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01" w:rsidRPr="006A5601" w:rsidRDefault="006A5601" w:rsidP="006A5601">
      <w:pPr>
        <w:spacing w:line="276" w:lineRule="auto"/>
        <w:jc w:val="center"/>
        <w:rPr>
          <w:b/>
          <w:color w:val="215868"/>
          <w:sz w:val="38"/>
          <w:szCs w:val="38"/>
        </w:rPr>
      </w:pPr>
      <w:r w:rsidRPr="006A5601">
        <w:rPr>
          <w:b/>
          <w:color w:val="215868"/>
          <w:sz w:val="38"/>
          <w:szCs w:val="38"/>
        </w:rPr>
        <w:t>Internship Report</w:t>
      </w:r>
    </w:p>
    <w:p w:rsidR="006A5601" w:rsidRPr="006A5601" w:rsidRDefault="006A5601" w:rsidP="006A5601">
      <w:pPr>
        <w:spacing w:line="276" w:lineRule="auto"/>
        <w:jc w:val="center"/>
        <w:rPr>
          <w:b/>
          <w:color w:val="215868"/>
          <w:sz w:val="46"/>
          <w:szCs w:val="46"/>
        </w:rPr>
      </w:pPr>
      <w:r w:rsidRPr="006A5601">
        <w:rPr>
          <w:b/>
          <w:color w:val="215868"/>
          <w:sz w:val="46"/>
          <w:szCs w:val="46"/>
        </w:rPr>
        <w:t>On</w:t>
      </w:r>
    </w:p>
    <w:p w:rsidR="006A5601" w:rsidRPr="006A5601" w:rsidRDefault="006A5601" w:rsidP="006A5601">
      <w:pPr>
        <w:spacing w:line="276" w:lineRule="auto"/>
        <w:jc w:val="center"/>
        <w:rPr>
          <w:b/>
          <w:color w:val="215868"/>
          <w:sz w:val="44"/>
          <w:szCs w:val="34"/>
        </w:rPr>
      </w:pPr>
      <w:r w:rsidRPr="006A5601">
        <w:rPr>
          <w:b/>
          <w:color w:val="215868"/>
          <w:sz w:val="44"/>
          <w:szCs w:val="34"/>
        </w:rPr>
        <w:t>Financial Performance Evaluation of Square Pharmaceuticals Ltd</w:t>
      </w:r>
    </w:p>
    <w:p w:rsidR="006A5601" w:rsidRPr="006A5601" w:rsidRDefault="006A5601" w:rsidP="006A5601">
      <w:pPr>
        <w:spacing w:line="276" w:lineRule="auto"/>
        <w:jc w:val="center"/>
        <w:rPr>
          <w:b/>
          <w:bCs/>
          <w:iCs/>
          <w:color w:val="215868"/>
          <w:sz w:val="20"/>
          <w:szCs w:val="28"/>
        </w:rPr>
      </w:pPr>
    </w:p>
    <w:p w:rsidR="006A5601" w:rsidRPr="006A5601" w:rsidRDefault="006A5601" w:rsidP="006A5601">
      <w:pPr>
        <w:spacing w:line="276" w:lineRule="auto"/>
        <w:jc w:val="center"/>
        <w:rPr>
          <w:b/>
          <w:color w:val="17365D"/>
          <w:sz w:val="30"/>
          <w:szCs w:val="22"/>
        </w:rPr>
      </w:pPr>
      <w:r w:rsidRPr="006A5601">
        <w:rPr>
          <w:b/>
          <w:bCs/>
          <w:iCs/>
          <w:color w:val="215868"/>
          <w:sz w:val="32"/>
          <w:szCs w:val="28"/>
        </w:rPr>
        <w:t>SUBMITTED TO</w:t>
      </w:r>
    </w:p>
    <w:p w:rsidR="006A5601" w:rsidRPr="006A5601" w:rsidRDefault="006A5601" w:rsidP="006A5601">
      <w:pPr>
        <w:spacing w:line="276" w:lineRule="auto"/>
        <w:jc w:val="center"/>
        <w:rPr>
          <w:b/>
          <w:sz w:val="28"/>
          <w:szCs w:val="28"/>
        </w:rPr>
      </w:pPr>
      <w:r w:rsidRPr="006A5601">
        <w:rPr>
          <w:b/>
          <w:sz w:val="28"/>
          <w:szCs w:val="28"/>
        </w:rPr>
        <w:t>Controller of Examinations</w:t>
      </w:r>
    </w:p>
    <w:p w:rsidR="006A5601" w:rsidRPr="006A5601" w:rsidRDefault="006A5601" w:rsidP="006A5601">
      <w:pPr>
        <w:spacing w:line="276" w:lineRule="auto"/>
        <w:jc w:val="center"/>
        <w:rPr>
          <w:b/>
          <w:sz w:val="28"/>
          <w:szCs w:val="28"/>
        </w:rPr>
      </w:pPr>
      <w:r w:rsidRPr="006A5601">
        <w:rPr>
          <w:b/>
          <w:sz w:val="28"/>
          <w:szCs w:val="28"/>
        </w:rPr>
        <w:t>National University</w:t>
      </w:r>
    </w:p>
    <w:p w:rsidR="006A5601" w:rsidRPr="006A5601" w:rsidRDefault="006A5601" w:rsidP="006A5601">
      <w:pPr>
        <w:spacing w:line="276" w:lineRule="auto"/>
        <w:jc w:val="center"/>
        <w:rPr>
          <w:b/>
          <w:sz w:val="28"/>
          <w:szCs w:val="28"/>
        </w:rPr>
      </w:pPr>
      <w:proofErr w:type="spellStart"/>
      <w:r w:rsidRPr="006A5601">
        <w:rPr>
          <w:b/>
          <w:sz w:val="28"/>
          <w:szCs w:val="28"/>
        </w:rPr>
        <w:t>Gazipur</w:t>
      </w:r>
      <w:proofErr w:type="spellEnd"/>
      <w:r w:rsidRPr="006A5601">
        <w:rPr>
          <w:b/>
          <w:sz w:val="28"/>
          <w:szCs w:val="28"/>
        </w:rPr>
        <w:t>, Bangladesh</w:t>
      </w:r>
    </w:p>
    <w:p w:rsidR="006A5601" w:rsidRPr="006A5601" w:rsidRDefault="006A5601" w:rsidP="006A5601">
      <w:pPr>
        <w:spacing w:line="276" w:lineRule="auto"/>
        <w:jc w:val="center"/>
        <w:rPr>
          <w:b/>
          <w:bCs/>
          <w:iCs/>
          <w:color w:val="215868"/>
          <w:sz w:val="20"/>
          <w:szCs w:val="28"/>
        </w:rPr>
      </w:pPr>
    </w:p>
    <w:p w:rsidR="006A5601" w:rsidRPr="006A5601" w:rsidRDefault="006A5601" w:rsidP="006A5601">
      <w:pPr>
        <w:spacing w:line="276" w:lineRule="auto"/>
        <w:jc w:val="center"/>
        <w:rPr>
          <w:b/>
          <w:bCs/>
          <w:iCs/>
          <w:color w:val="215868"/>
          <w:sz w:val="32"/>
          <w:szCs w:val="28"/>
        </w:rPr>
      </w:pPr>
      <w:r w:rsidRPr="006A5601">
        <w:rPr>
          <w:b/>
          <w:bCs/>
          <w:iCs/>
          <w:color w:val="215868"/>
          <w:sz w:val="32"/>
          <w:szCs w:val="28"/>
        </w:rPr>
        <w:t>SUPERVISED BY</w:t>
      </w:r>
    </w:p>
    <w:p w:rsidR="006A5601" w:rsidRPr="006A5601" w:rsidRDefault="006A5601" w:rsidP="006A5601">
      <w:pPr>
        <w:spacing w:line="276" w:lineRule="auto"/>
        <w:jc w:val="center"/>
        <w:rPr>
          <w:b/>
          <w:iCs/>
          <w:sz w:val="28"/>
          <w:szCs w:val="28"/>
        </w:rPr>
      </w:pPr>
      <w:proofErr w:type="spellStart"/>
      <w:r w:rsidRPr="006A5601">
        <w:rPr>
          <w:b/>
          <w:iCs/>
          <w:sz w:val="28"/>
          <w:szCs w:val="28"/>
        </w:rPr>
        <w:t>Aminul</w:t>
      </w:r>
      <w:proofErr w:type="spellEnd"/>
      <w:r w:rsidRPr="006A5601">
        <w:rPr>
          <w:b/>
          <w:iCs/>
          <w:sz w:val="28"/>
          <w:szCs w:val="28"/>
        </w:rPr>
        <w:t xml:space="preserve"> </w:t>
      </w:r>
      <w:proofErr w:type="spellStart"/>
      <w:r w:rsidRPr="006A5601">
        <w:rPr>
          <w:b/>
          <w:iCs/>
          <w:sz w:val="28"/>
          <w:szCs w:val="28"/>
        </w:rPr>
        <w:t>Haque</w:t>
      </w:r>
      <w:proofErr w:type="spellEnd"/>
      <w:r w:rsidRPr="006A5601">
        <w:rPr>
          <w:b/>
          <w:iCs/>
          <w:sz w:val="28"/>
          <w:szCs w:val="28"/>
        </w:rPr>
        <w:t xml:space="preserve"> </w:t>
      </w:r>
      <w:proofErr w:type="spellStart"/>
      <w:r w:rsidRPr="006A5601">
        <w:rPr>
          <w:b/>
          <w:iCs/>
          <w:sz w:val="28"/>
          <w:szCs w:val="28"/>
        </w:rPr>
        <w:t>Russel</w:t>
      </w:r>
      <w:proofErr w:type="spellEnd"/>
    </w:p>
    <w:p w:rsidR="006A5601" w:rsidRPr="006A5601" w:rsidRDefault="006A5601" w:rsidP="006A5601">
      <w:pPr>
        <w:spacing w:line="276" w:lineRule="auto"/>
        <w:jc w:val="center"/>
        <w:rPr>
          <w:b/>
          <w:sz w:val="28"/>
          <w:szCs w:val="28"/>
        </w:rPr>
      </w:pPr>
      <w:r w:rsidRPr="006A5601">
        <w:rPr>
          <w:b/>
          <w:sz w:val="28"/>
          <w:szCs w:val="28"/>
        </w:rPr>
        <w:t>Lecturer BBA Program</w:t>
      </w:r>
    </w:p>
    <w:p w:rsidR="006A5601" w:rsidRPr="006A5601" w:rsidRDefault="006A5601" w:rsidP="006A5601">
      <w:pPr>
        <w:tabs>
          <w:tab w:val="left" w:pos="3555"/>
        </w:tabs>
        <w:spacing w:line="276" w:lineRule="auto"/>
        <w:jc w:val="center"/>
        <w:rPr>
          <w:b/>
          <w:bCs/>
          <w:sz w:val="28"/>
          <w:szCs w:val="28"/>
        </w:rPr>
      </w:pPr>
      <w:r w:rsidRPr="006A5601">
        <w:rPr>
          <w:b/>
          <w:bCs/>
          <w:sz w:val="28"/>
          <w:szCs w:val="28"/>
        </w:rPr>
        <w:t>Daffodil Institute of IT</w:t>
      </w:r>
    </w:p>
    <w:p w:rsidR="006A5601" w:rsidRPr="006A5601" w:rsidRDefault="006A5601" w:rsidP="006A5601">
      <w:pPr>
        <w:tabs>
          <w:tab w:val="left" w:pos="3555"/>
        </w:tabs>
        <w:spacing w:line="276" w:lineRule="auto"/>
        <w:rPr>
          <w:b/>
          <w:sz w:val="20"/>
          <w:szCs w:val="32"/>
        </w:rPr>
      </w:pPr>
    </w:p>
    <w:p w:rsidR="006A5601" w:rsidRPr="006A5601" w:rsidRDefault="006A5601" w:rsidP="006A5601">
      <w:pPr>
        <w:tabs>
          <w:tab w:val="left" w:pos="3555"/>
        </w:tabs>
        <w:spacing w:line="276" w:lineRule="auto"/>
        <w:jc w:val="center"/>
        <w:rPr>
          <w:b/>
          <w:color w:val="215868"/>
          <w:sz w:val="32"/>
          <w:szCs w:val="32"/>
        </w:rPr>
      </w:pPr>
      <w:r w:rsidRPr="006A5601">
        <w:rPr>
          <w:b/>
          <w:color w:val="215868"/>
          <w:sz w:val="32"/>
          <w:szCs w:val="32"/>
        </w:rPr>
        <w:t>SUBMITTED BY</w:t>
      </w:r>
    </w:p>
    <w:p w:rsidR="006A5601" w:rsidRPr="006A5601" w:rsidRDefault="006A5601" w:rsidP="006A5601">
      <w:pPr>
        <w:tabs>
          <w:tab w:val="left" w:pos="3555"/>
        </w:tabs>
        <w:spacing w:line="276" w:lineRule="auto"/>
        <w:jc w:val="center"/>
        <w:rPr>
          <w:b/>
          <w:bCs/>
          <w:sz w:val="28"/>
          <w:szCs w:val="28"/>
        </w:rPr>
      </w:pPr>
      <w:proofErr w:type="spellStart"/>
      <w:r w:rsidRPr="006A5601">
        <w:rPr>
          <w:b/>
          <w:bCs/>
          <w:sz w:val="28"/>
          <w:szCs w:val="28"/>
        </w:rPr>
        <w:t>Mahreen</w:t>
      </w:r>
      <w:proofErr w:type="spellEnd"/>
      <w:r w:rsidRPr="006A5601">
        <w:rPr>
          <w:b/>
          <w:bCs/>
          <w:sz w:val="28"/>
          <w:szCs w:val="28"/>
        </w:rPr>
        <w:t xml:space="preserve"> </w:t>
      </w:r>
      <w:proofErr w:type="spellStart"/>
      <w:r w:rsidRPr="006A5601">
        <w:rPr>
          <w:b/>
          <w:bCs/>
          <w:sz w:val="28"/>
          <w:szCs w:val="28"/>
        </w:rPr>
        <w:t>Mahmood</w:t>
      </w:r>
      <w:proofErr w:type="spellEnd"/>
    </w:p>
    <w:p w:rsidR="006A5601" w:rsidRPr="006A5601" w:rsidRDefault="006A5601" w:rsidP="006A5601">
      <w:pPr>
        <w:tabs>
          <w:tab w:val="left" w:pos="3555"/>
        </w:tabs>
        <w:spacing w:line="276" w:lineRule="auto"/>
        <w:jc w:val="center"/>
        <w:rPr>
          <w:b/>
          <w:bCs/>
          <w:sz w:val="28"/>
          <w:szCs w:val="28"/>
        </w:rPr>
      </w:pPr>
      <w:r w:rsidRPr="006A5601">
        <w:rPr>
          <w:b/>
          <w:bCs/>
          <w:sz w:val="28"/>
          <w:szCs w:val="28"/>
        </w:rPr>
        <w:t>Roll No: 1062427</w:t>
      </w:r>
    </w:p>
    <w:p w:rsidR="006A5601" w:rsidRPr="006A5601" w:rsidRDefault="006A5601" w:rsidP="006A5601">
      <w:pPr>
        <w:tabs>
          <w:tab w:val="left" w:pos="3555"/>
        </w:tabs>
        <w:spacing w:line="276" w:lineRule="auto"/>
        <w:jc w:val="center"/>
        <w:rPr>
          <w:b/>
          <w:bCs/>
          <w:sz w:val="28"/>
          <w:szCs w:val="28"/>
        </w:rPr>
      </w:pPr>
      <w:proofErr w:type="spellStart"/>
      <w:r w:rsidRPr="006A5601">
        <w:rPr>
          <w:b/>
          <w:bCs/>
          <w:sz w:val="28"/>
          <w:szCs w:val="28"/>
        </w:rPr>
        <w:t>Reg</w:t>
      </w:r>
      <w:proofErr w:type="spellEnd"/>
      <w:r w:rsidRPr="006A5601">
        <w:rPr>
          <w:b/>
          <w:bCs/>
          <w:sz w:val="28"/>
          <w:szCs w:val="28"/>
        </w:rPr>
        <w:t xml:space="preserve"> No:  1067184</w:t>
      </w:r>
    </w:p>
    <w:p w:rsidR="006A5601" w:rsidRPr="006A5601" w:rsidRDefault="006A5601" w:rsidP="006A5601">
      <w:pPr>
        <w:tabs>
          <w:tab w:val="left" w:pos="3555"/>
        </w:tabs>
        <w:spacing w:line="276" w:lineRule="auto"/>
        <w:jc w:val="center"/>
        <w:rPr>
          <w:b/>
          <w:bCs/>
          <w:sz w:val="28"/>
          <w:szCs w:val="28"/>
        </w:rPr>
      </w:pPr>
      <w:r w:rsidRPr="006A5601">
        <w:rPr>
          <w:b/>
          <w:bCs/>
          <w:sz w:val="28"/>
          <w:szCs w:val="28"/>
        </w:rPr>
        <w:t>Session: 2009-2010</w:t>
      </w:r>
    </w:p>
    <w:p w:rsidR="006A5601" w:rsidRPr="006A5601" w:rsidRDefault="006A5601" w:rsidP="006A5601">
      <w:pPr>
        <w:tabs>
          <w:tab w:val="left" w:pos="3555"/>
        </w:tabs>
        <w:spacing w:line="276" w:lineRule="auto"/>
        <w:jc w:val="center"/>
        <w:rPr>
          <w:b/>
          <w:bCs/>
          <w:sz w:val="28"/>
          <w:szCs w:val="28"/>
        </w:rPr>
      </w:pPr>
      <w:r w:rsidRPr="006A5601">
        <w:rPr>
          <w:b/>
          <w:bCs/>
          <w:sz w:val="28"/>
          <w:szCs w:val="28"/>
        </w:rPr>
        <w:t xml:space="preserve">Program: BBA </w:t>
      </w:r>
    </w:p>
    <w:p w:rsidR="006A5601" w:rsidRPr="006A5601" w:rsidRDefault="006A5601" w:rsidP="006A5601">
      <w:pPr>
        <w:tabs>
          <w:tab w:val="left" w:pos="3555"/>
        </w:tabs>
        <w:spacing w:line="276" w:lineRule="auto"/>
        <w:jc w:val="center"/>
        <w:rPr>
          <w:b/>
          <w:bCs/>
          <w:sz w:val="28"/>
          <w:szCs w:val="28"/>
        </w:rPr>
      </w:pPr>
      <w:r w:rsidRPr="006A5601">
        <w:rPr>
          <w:b/>
          <w:bCs/>
          <w:sz w:val="28"/>
          <w:szCs w:val="28"/>
        </w:rPr>
        <w:t>Major: Finance</w:t>
      </w:r>
    </w:p>
    <w:p w:rsidR="006A5601" w:rsidRPr="006A5601" w:rsidRDefault="006A5601" w:rsidP="006A5601">
      <w:pPr>
        <w:tabs>
          <w:tab w:val="left" w:pos="3555"/>
        </w:tabs>
        <w:spacing w:line="276" w:lineRule="auto"/>
        <w:jc w:val="center"/>
        <w:rPr>
          <w:bCs/>
        </w:rPr>
      </w:pPr>
      <w:r w:rsidRPr="006A5601">
        <w:rPr>
          <w:b/>
          <w:bCs/>
          <w:sz w:val="28"/>
          <w:szCs w:val="28"/>
        </w:rPr>
        <w:t>Daffodil Institute of IT</w:t>
      </w:r>
      <w:r w:rsidRPr="006A5601">
        <w:rPr>
          <w:bCs/>
        </w:rPr>
        <w:t xml:space="preserve">   </w:t>
      </w:r>
    </w:p>
    <w:p w:rsidR="006A5601" w:rsidRPr="006A5601" w:rsidRDefault="006A5601" w:rsidP="006A5601">
      <w:pPr>
        <w:tabs>
          <w:tab w:val="left" w:pos="3615"/>
        </w:tabs>
        <w:spacing w:line="276" w:lineRule="auto"/>
        <w:rPr>
          <w:bCs/>
        </w:rPr>
      </w:pPr>
      <w:r w:rsidRPr="006A5601">
        <w:rPr>
          <w:rFonts w:ascii="Calibri" w:hAnsi="Calibri" w:cs="Vrinda"/>
          <w:b/>
          <w:bCs/>
          <w:noProof/>
          <w:sz w:val="28"/>
          <w:szCs w:val="28"/>
        </w:rPr>
        <w:drawing>
          <wp:anchor distT="0" distB="0" distL="114300" distR="114300" simplePos="0" relativeHeight="251717632" behindDoc="1" locked="0" layoutInCell="1" allowOverlap="1" wp14:anchorId="319EA939" wp14:editId="2ECEC820">
            <wp:simplePos x="0" y="0"/>
            <wp:positionH relativeFrom="column">
              <wp:posOffset>2133600</wp:posOffset>
            </wp:positionH>
            <wp:positionV relativeFrom="paragraph">
              <wp:posOffset>88265</wp:posOffset>
            </wp:positionV>
            <wp:extent cx="1457325" cy="685800"/>
            <wp:effectExtent l="0" t="0" r="0" b="0"/>
            <wp:wrapNone/>
            <wp:docPr id="3" name="Picture 3" descr="logo_sty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yl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A5601" w:rsidRPr="006A5601" w:rsidRDefault="006A5601" w:rsidP="006A5601">
      <w:pPr>
        <w:tabs>
          <w:tab w:val="left" w:pos="3615"/>
        </w:tabs>
        <w:spacing w:line="276" w:lineRule="auto"/>
        <w:rPr>
          <w:bCs/>
        </w:rPr>
      </w:pPr>
    </w:p>
    <w:p w:rsidR="006A5601" w:rsidRPr="006A5601" w:rsidRDefault="006A5601" w:rsidP="006A5601">
      <w:pPr>
        <w:tabs>
          <w:tab w:val="left" w:pos="3615"/>
        </w:tabs>
        <w:spacing w:line="276" w:lineRule="auto"/>
        <w:jc w:val="center"/>
        <w:rPr>
          <w:b/>
          <w:bCs/>
        </w:rPr>
      </w:pPr>
    </w:p>
    <w:p w:rsidR="006A5601" w:rsidRPr="006A5601" w:rsidRDefault="006A5601" w:rsidP="006A5601">
      <w:pPr>
        <w:tabs>
          <w:tab w:val="left" w:pos="3615"/>
        </w:tabs>
        <w:spacing w:line="276" w:lineRule="auto"/>
        <w:jc w:val="center"/>
        <w:rPr>
          <w:b/>
          <w:bCs/>
        </w:rPr>
      </w:pPr>
    </w:p>
    <w:p w:rsidR="006A5601" w:rsidRPr="006A5601" w:rsidRDefault="006A5601" w:rsidP="006A5601">
      <w:pPr>
        <w:tabs>
          <w:tab w:val="left" w:pos="3615"/>
        </w:tabs>
        <w:spacing w:line="276" w:lineRule="auto"/>
        <w:jc w:val="center"/>
        <w:rPr>
          <w:b/>
          <w:bCs/>
        </w:rPr>
      </w:pPr>
    </w:p>
    <w:p w:rsidR="006A5601" w:rsidRPr="006A5601" w:rsidRDefault="006A5601" w:rsidP="006A5601">
      <w:pPr>
        <w:tabs>
          <w:tab w:val="left" w:pos="3615"/>
        </w:tabs>
        <w:spacing w:line="276" w:lineRule="auto"/>
        <w:jc w:val="center"/>
        <w:rPr>
          <w:b/>
          <w:bCs/>
          <w:color w:val="215868"/>
        </w:rPr>
      </w:pPr>
      <w:r w:rsidRPr="006A5601">
        <w:rPr>
          <w:b/>
          <w:bCs/>
          <w:color w:val="215868"/>
        </w:rPr>
        <w:t>(Under National University)</w:t>
      </w:r>
    </w:p>
    <w:p w:rsidR="006A5601" w:rsidRPr="006A5601" w:rsidRDefault="006A5601" w:rsidP="006A5601">
      <w:pPr>
        <w:tabs>
          <w:tab w:val="left" w:pos="3615"/>
        </w:tabs>
        <w:spacing w:line="276" w:lineRule="auto"/>
        <w:jc w:val="center"/>
        <w:rPr>
          <w:b/>
          <w:bCs/>
        </w:rPr>
      </w:pPr>
      <w:r w:rsidRPr="006A5601">
        <w:rPr>
          <w:b/>
          <w:bCs/>
          <w:noProof/>
        </w:rPr>
        <w:drawing>
          <wp:anchor distT="0" distB="0" distL="114300" distR="114300" simplePos="0" relativeHeight="251718656" behindDoc="1" locked="0" layoutInCell="1" allowOverlap="1" wp14:anchorId="4DE033FD" wp14:editId="2D374BE0">
            <wp:simplePos x="0" y="0"/>
            <wp:positionH relativeFrom="column">
              <wp:posOffset>2238375</wp:posOffset>
            </wp:positionH>
            <wp:positionV relativeFrom="paragraph">
              <wp:posOffset>39370</wp:posOffset>
            </wp:positionV>
            <wp:extent cx="1133475" cy="1256030"/>
            <wp:effectExtent l="0" t="0" r="0" b="0"/>
            <wp:wrapNone/>
            <wp:docPr id="4" name="Picture 4" descr="C:\Users\a\Downloads\National-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wnloads\National-universit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601" w:rsidRPr="006A5601" w:rsidRDefault="006A5601" w:rsidP="006A5601">
      <w:pPr>
        <w:tabs>
          <w:tab w:val="left" w:pos="3615"/>
        </w:tabs>
        <w:spacing w:line="276" w:lineRule="auto"/>
        <w:jc w:val="center"/>
        <w:rPr>
          <w:b/>
          <w:bCs/>
          <w:color w:val="215868"/>
        </w:rPr>
      </w:pPr>
    </w:p>
    <w:p w:rsidR="006A5601" w:rsidRPr="006A5601" w:rsidRDefault="006A5601" w:rsidP="006A5601">
      <w:pPr>
        <w:tabs>
          <w:tab w:val="left" w:pos="3615"/>
        </w:tabs>
        <w:spacing w:line="276" w:lineRule="auto"/>
        <w:jc w:val="center"/>
        <w:rPr>
          <w:b/>
          <w:bCs/>
          <w:color w:val="215868"/>
        </w:rPr>
      </w:pPr>
    </w:p>
    <w:p w:rsidR="006A5601" w:rsidRPr="006A5601" w:rsidRDefault="006A5601" w:rsidP="006A5601">
      <w:pPr>
        <w:tabs>
          <w:tab w:val="left" w:pos="3615"/>
        </w:tabs>
        <w:spacing w:line="276" w:lineRule="auto"/>
        <w:jc w:val="center"/>
        <w:rPr>
          <w:b/>
          <w:bCs/>
          <w:color w:val="215868"/>
        </w:rPr>
      </w:pPr>
    </w:p>
    <w:p w:rsidR="006A5601" w:rsidRPr="006A5601" w:rsidRDefault="006A5601" w:rsidP="006A5601">
      <w:pPr>
        <w:tabs>
          <w:tab w:val="left" w:pos="3615"/>
        </w:tabs>
        <w:spacing w:line="276" w:lineRule="auto"/>
        <w:jc w:val="center"/>
        <w:rPr>
          <w:b/>
          <w:bCs/>
          <w:color w:val="215868"/>
        </w:rPr>
      </w:pPr>
    </w:p>
    <w:p w:rsidR="006A5601" w:rsidRPr="006A5601" w:rsidRDefault="006A5601" w:rsidP="006A5601">
      <w:pPr>
        <w:tabs>
          <w:tab w:val="left" w:pos="3615"/>
        </w:tabs>
        <w:spacing w:line="276" w:lineRule="auto"/>
        <w:jc w:val="center"/>
        <w:rPr>
          <w:b/>
          <w:bCs/>
          <w:color w:val="215868"/>
        </w:rPr>
      </w:pPr>
    </w:p>
    <w:p w:rsidR="006A5601" w:rsidRPr="006A5601" w:rsidRDefault="006A5601" w:rsidP="006A5601">
      <w:pPr>
        <w:tabs>
          <w:tab w:val="left" w:pos="3615"/>
        </w:tabs>
        <w:spacing w:line="276" w:lineRule="auto"/>
        <w:jc w:val="center"/>
        <w:rPr>
          <w:b/>
          <w:color w:val="215868"/>
        </w:rPr>
      </w:pPr>
      <w:r w:rsidRPr="006A5601">
        <w:rPr>
          <w:b/>
          <w:bCs/>
          <w:color w:val="215868"/>
        </w:rPr>
        <w:t>…………………………………………………………………………………………</w:t>
      </w:r>
    </w:p>
    <w:p w:rsidR="006A5601" w:rsidRPr="006A5601" w:rsidRDefault="006A5601" w:rsidP="006A5601">
      <w:pPr>
        <w:tabs>
          <w:tab w:val="left" w:pos="3615"/>
        </w:tabs>
        <w:spacing w:line="276" w:lineRule="auto"/>
        <w:jc w:val="center"/>
        <w:rPr>
          <w:b/>
          <w:color w:val="215868"/>
        </w:rPr>
      </w:pPr>
      <w:r w:rsidRPr="006A5601">
        <w:rPr>
          <w:b/>
          <w:bCs/>
          <w:color w:val="215868"/>
        </w:rPr>
        <w:t>Submission Date: 21 March 2015</w:t>
      </w:r>
    </w:p>
    <w:p w:rsidR="00CE0682" w:rsidRDefault="00CE0682" w:rsidP="006A5601">
      <w:pPr>
        <w:spacing w:after="200" w:line="276" w:lineRule="auto"/>
        <w:ind w:left="27" w:right="29"/>
        <w:jc w:val="center"/>
        <w:rPr>
          <w:rFonts w:asciiTheme="minorHAnsi" w:eastAsiaTheme="minorEastAsia" w:hAnsiTheme="minorHAnsi" w:cstheme="minorBidi"/>
          <w:b/>
          <w:sz w:val="30"/>
          <w:szCs w:val="22"/>
          <w:lang w:bidi="en-US"/>
        </w:rPr>
      </w:pPr>
    </w:p>
    <w:p w:rsidR="006A5601" w:rsidRPr="006A5601" w:rsidRDefault="006A5601" w:rsidP="006A5601">
      <w:pPr>
        <w:spacing w:after="200" w:line="276" w:lineRule="auto"/>
        <w:ind w:left="27" w:right="29"/>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lastRenderedPageBreak/>
        <w:t>LETTER OF TRANSMITTAL</w:t>
      </w:r>
    </w:p>
    <w:p w:rsidR="006A5601" w:rsidRPr="006A5601" w:rsidRDefault="006A5601" w:rsidP="006A5601">
      <w:pPr>
        <w:widowControl w:val="0"/>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12 March 2015</w:t>
      </w:r>
    </w:p>
    <w:p w:rsidR="006A5601" w:rsidRPr="006A5601" w:rsidRDefault="006A5601" w:rsidP="006A5601">
      <w:pPr>
        <w:widowControl w:val="0"/>
        <w:autoSpaceDE w:val="0"/>
        <w:autoSpaceDN w:val="0"/>
        <w:adjustRightInd w:val="0"/>
        <w:spacing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To </w:t>
      </w:r>
    </w:p>
    <w:p w:rsidR="006A5601" w:rsidRPr="006A5601" w:rsidRDefault="006A5601" w:rsidP="006A5601">
      <w:pPr>
        <w:spacing w:after="200" w:line="300" w:lineRule="auto"/>
        <w:jc w:val="both"/>
        <w:rPr>
          <w:rFonts w:asciiTheme="minorHAnsi" w:eastAsiaTheme="minorEastAsia" w:hAnsiTheme="minorHAnsi" w:cstheme="minorBidi"/>
          <w:bCs/>
          <w:lang w:bidi="en-US"/>
        </w:rPr>
      </w:pPr>
      <w:r w:rsidRPr="006A5601">
        <w:rPr>
          <w:rFonts w:asciiTheme="minorHAnsi" w:eastAsiaTheme="minorEastAsia" w:hAnsiTheme="minorHAnsi" w:cstheme="minorBidi"/>
          <w:bCs/>
          <w:lang w:bidi="en-US"/>
        </w:rPr>
        <w:t>Controller of Examinations</w:t>
      </w:r>
    </w:p>
    <w:p w:rsidR="006A5601" w:rsidRPr="006A5601" w:rsidRDefault="006A5601" w:rsidP="006A5601">
      <w:pPr>
        <w:spacing w:after="200" w:line="300" w:lineRule="auto"/>
        <w:jc w:val="both"/>
        <w:rPr>
          <w:rFonts w:asciiTheme="minorHAnsi" w:eastAsiaTheme="minorEastAsia" w:hAnsiTheme="minorHAnsi" w:cstheme="minorBidi"/>
          <w:bCs/>
          <w:lang w:bidi="en-US"/>
        </w:rPr>
      </w:pPr>
      <w:r w:rsidRPr="006A5601">
        <w:rPr>
          <w:rFonts w:asciiTheme="minorHAnsi" w:eastAsiaTheme="minorEastAsia" w:hAnsiTheme="minorHAnsi" w:cstheme="minorBidi"/>
          <w:bCs/>
          <w:lang w:bidi="en-US"/>
        </w:rPr>
        <w:t>National University</w:t>
      </w:r>
    </w:p>
    <w:p w:rsidR="006A5601" w:rsidRPr="006A5601" w:rsidRDefault="006A5601" w:rsidP="006A5601">
      <w:pPr>
        <w:spacing w:after="200" w:line="300" w:lineRule="auto"/>
        <w:jc w:val="both"/>
        <w:rPr>
          <w:rFonts w:asciiTheme="minorHAnsi" w:eastAsiaTheme="minorEastAsia" w:hAnsiTheme="minorHAnsi" w:cstheme="minorBidi"/>
          <w:bCs/>
          <w:lang w:bidi="en-US"/>
        </w:rPr>
      </w:pPr>
      <w:proofErr w:type="spellStart"/>
      <w:r w:rsidRPr="006A5601">
        <w:rPr>
          <w:rFonts w:asciiTheme="minorHAnsi" w:eastAsiaTheme="minorEastAsia" w:hAnsiTheme="minorHAnsi" w:cstheme="minorBidi"/>
          <w:bCs/>
          <w:lang w:bidi="en-US"/>
        </w:rPr>
        <w:t>Gazipur</w:t>
      </w:r>
      <w:proofErr w:type="spellEnd"/>
      <w:r w:rsidRPr="006A5601">
        <w:rPr>
          <w:rFonts w:asciiTheme="minorHAnsi" w:eastAsiaTheme="minorEastAsia" w:hAnsiTheme="minorHAnsi" w:cstheme="minorBidi"/>
          <w:bCs/>
          <w:lang w:bidi="en-US"/>
        </w:rPr>
        <w:t>, Bangladesh.</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b/>
          <w:bCs/>
          <w:lang w:bidi="en-US"/>
        </w:rPr>
        <w:t>Sub: Submission of internship report.</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Dear Sir,  </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Here is my Internship report on Square Pharmaceuticals Ltd. I am submitting this report as the part of my Internship (BBA) in Square Pharmaceuticals Ltd. While preparing this paper, I tried my best level to follow your directions and the instructions that have given to me by my origination supervisor. </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The entire report is based on performance and evaluation. I have tried my best to provide what I have learned during my Internship program at Square Pharmaceuticals Ltd</w:t>
      </w:r>
      <w:proofErr w:type="gramStart"/>
      <w:r w:rsidRPr="006A5601">
        <w:rPr>
          <w:rFonts w:asciiTheme="minorHAnsi" w:eastAsiaTheme="minorEastAsia" w:hAnsiTheme="minorHAnsi" w:cstheme="minorBidi"/>
          <w:lang w:bidi="en-US"/>
        </w:rPr>
        <w:t>,.</w:t>
      </w:r>
      <w:proofErr w:type="gramEnd"/>
      <w:r w:rsidRPr="006A5601">
        <w:rPr>
          <w:rFonts w:asciiTheme="minorHAnsi" w:eastAsiaTheme="minorEastAsia" w:hAnsiTheme="minorHAnsi" w:cstheme="minorBidi"/>
          <w:lang w:bidi="en-US"/>
        </w:rPr>
        <w:t xml:space="preserve"> I shall be highly encouraged if you are kind enough to receive this report. If you have any further enquiry concerning any additional information, I would be very pleased to clarify that. </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Thanking you </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Sincerely yours, </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b/>
          <w:bCs/>
          <w:lang w:bidi="en-US"/>
        </w:rPr>
      </w:pP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b/>
          <w:bCs/>
          <w:lang w:bidi="en-US"/>
        </w:rPr>
      </w:pP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b/>
          <w:bCs/>
          <w:lang w:bidi="en-US"/>
        </w:rPr>
        <w:t xml:space="preserve">_______________ </w:t>
      </w:r>
    </w:p>
    <w:p w:rsidR="006A5601" w:rsidRPr="006A5601" w:rsidRDefault="006A5601" w:rsidP="006A5601">
      <w:pPr>
        <w:spacing w:after="200" w:line="276" w:lineRule="auto"/>
        <w:rPr>
          <w:rFonts w:asciiTheme="minorHAnsi" w:eastAsiaTheme="minorEastAsia" w:hAnsiTheme="minorHAnsi" w:cstheme="minorBidi"/>
          <w:b/>
          <w:lang w:bidi="en-US"/>
        </w:rPr>
      </w:pPr>
      <w:proofErr w:type="spellStart"/>
      <w:r w:rsidRPr="006A5601">
        <w:rPr>
          <w:rFonts w:asciiTheme="minorHAnsi" w:eastAsiaTheme="minorEastAsia" w:hAnsiTheme="minorHAnsi" w:cstheme="minorBidi"/>
          <w:b/>
          <w:lang w:bidi="en-US"/>
        </w:rPr>
        <w:t>Mahreen</w:t>
      </w:r>
      <w:proofErr w:type="spellEnd"/>
      <w:r w:rsidRPr="006A5601">
        <w:rPr>
          <w:rFonts w:asciiTheme="minorHAnsi" w:eastAsiaTheme="minorEastAsia" w:hAnsiTheme="minorHAnsi" w:cstheme="minorBidi"/>
          <w:b/>
          <w:lang w:bidi="en-US"/>
        </w:rPr>
        <w:t xml:space="preserve"> </w:t>
      </w:r>
      <w:proofErr w:type="spellStart"/>
      <w:r w:rsidRPr="006A5601">
        <w:rPr>
          <w:rFonts w:asciiTheme="minorHAnsi" w:eastAsiaTheme="minorEastAsia" w:hAnsiTheme="minorHAnsi" w:cstheme="minorBidi"/>
          <w:b/>
          <w:lang w:bidi="en-US"/>
        </w:rPr>
        <w:t>Mahmood</w:t>
      </w:r>
      <w:proofErr w:type="spellEnd"/>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Session: 2009-10</w:t>
      </w: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Roll No: 1062427</w:t>
      </w:r>
    </w:p>
    <w:p w:rsidR="006A5601" w:rsidRPr="006A5601" w:rsidRDefault="006A5601" w:rsidP="006A5601">
      <w:pPr>
        <w:spacing w:after="200" w:line="276" w:lineRule="auto"/>
        <w:rPr>
          <w:rFonts w:asciiTheme="minorHAnsi" w:eastAsiaTheme="minorEastAsia" w:hAnsiTheme="minorHAnsi" w:cstheme="minorBidi"/>
          <w:lang w:bidi="en-US"/>
        </w:rPr>
      </w:pPr>
      <w:proofErr w:type="gramStart"/>
      <w:r w:rsidRPr="006A5601">
        <w:rPr>
          <w:rFonts w:asciiTheme="minorHAnsi" w:eastAsiaTheme="minorEastAsia" w:hAnsiTheme="minorHAnsi" w:cstheme="minorBidi"/>
          <w:lang w:bidi="en-US"/>
        </w:rPr>
        <w:t>Reg.</w:t>
      </w:r>
      <w:proofErr w:type="gramEnd"/>
      <w:r w:rsidRPr="006A5601">
        <w:rPr>
          <w:rFonts w:asciiTheme="minorHAnsi" w:eastAsiaTheme="minorEastAsia" w:hAnsiTheme="minorHAnsi" w:cstheme="minorBidi"/>
          <w:lang w:bidi="en-US"/>
        </w:rPr>
        <w:t xml:space="preserve"> No: 1067184</w:t>
      </w: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Program: BBA</w:t>
      </w: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Major: Finance </w:t>
      </w:r>
    </w:p>
    <w:p w:rsid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Daffodil Institute of IT</w:t>
      </w:r>
    </w:p>
    <w:p w:rsidR="00CE0682" w:rsidRDefault="00CE0682" w:rsidP="006A5601">
      <w:pPr>
        <w:spacing w:after="200" w:line="276" w:lineRule="auto"/>
        <w:rPr>
          <w:rFonts w:asciiTheme="minorHAnsi" w:eastAsiaTheme="minorEastAsia" w:hAnsiTheme="minorHAnsi" w:cstheme="minorBidi"/>
          <w:lang w:bidi="en-US"/>
        </w:rPr>
      </w:pPr>
    </w:p>
    <w:p w:rsidR="00CE0682" w:rsidRDefault="00CE0682" w:rsidP="006A5601">
      <w:pPr>
        <w:spacing w:after="200" w:line="276" w:lineRule="auto"/>
        <w:rPr>
          <w:rFonts w:asciiTheme="minorHAnsi" w:eastAsiaTheme="minorEastAsia" w:hAnsiTheme="minorHAnsi" w:cstheme="minorBidi"/>
          <w:lang w:bidi="en-US"/>
        </w:rPr>
      </w:pPr>
    </w:p>
    <w:p w:rsidR="006A5601" w:rsidRPr="006A5601" w:rsidRDefault="006A5601" w:rsidP="006A5601">
      <w:pPr>
        <w:shd w:val="clear" w:color="auto" w:fill="C0C0C0"/>
        <w:spacing w:after="200" w:line="276" w:lineRule="auto"/>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t>CERTIFICATE OF APPROVAL</w:t>
      </w:r>
    </w:p>
    <w:p w:rsidR="006A5601" w:rsidRPr="006A5601" w:rsidRDefault="006A5601" w:rsidP="006A5601">
      <w:pPr>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This is to certify that, </w:t>
      </w:r>
      <w:proofErr w:type="spellStart"/>
      <w:r w:rsidRPr="006A5601">
        <w:rPr>
          <w:rFonts w:asciiTheme="minorHAnsi" w:eastAsiaTheme="minorEastAsia" w:hAnsiTheme="minorHAnsi" w:cstheme="minorBidi"/>
          <w:lang w:bidi="en-US"/>
        </w:rPr>
        <w:t>Mahreen</w:t>
      </w:r>
      <w:proofErr w:type="spellEnd"/>
      <w:r w:rsidRPr="006A5601">
        <w:rPr>
          <w:rFonts w:asciiTheme="minorHAnsi" w:eastAsiaTheme="minorEastAsia" w:hAnsiTheme="minorHAnsi" w:cstheme="minorBidi"/>
          <w:lang w:bidi="en-US"/>
        </w:rPr>
        <w:t xml:space="preserve"> </w:t>
      </w:r>
      <w:proofErr w:type="spellStart"/>
      <w:r w:rsidRPr="006A5601">
        <w:rPr>
          <w:rFonts w:asciiTheme="minorHAnsi" w:eastAsiaTheme="minorEastAsia" w:hAnsiTheme="minorHAnsi" w:cstheme="minorBidi"/>
          <w:lang w:bidi="en-US"/>
        </w:rPr>
        <w:t>Mahmood</w:t>
      </w:r>
      <w:proofErr w:type="spellEnd"/>
      <w:r w:rsidRPr="006A5601">
        <w:rPr>
          <w:rFonts w:asciiTheme="minorHAnsi" w:eastAsiaTheme="minorEastAsia" w:hAnsiTheme="minorHAnsi" w:cstheme="minorBidi"/>
          <w:lang w:bidi="en-US"/>
        </w:rPr>
        <w:t xml:space="preserve">, student of BBA, Roll No: 1062427,  </w:t>
      </w:r>
      <w:proofErr w:type="spellStart"/>
      <w:r w:rsidRPr="006A5601">
        <w:rPr>
          <w:rFonts w:asciiTheme="minorHAnsi" w:eastAsiaTheme="minorEastAsia" w:hAnsiTheme="minorHAnsi" w:cstheme="minorBidi"/>
          <w:lang w:bidi="en-US"/>
        </w:rPr>
        <w:t>Reg</w:t>
      </w:r>
      <w:proofErr w:type="spellEnd"/>
      <w:r w:rsidRPr="006A5601">
        <w:rPr>
          <w:rFonts w:asciiTheme="minorHAnsi" w:eastAsiaTheme="minorEastAsia" w:hAnsiTheme="minorHAnsi" w:cstheme="minorBidi"/>
          <w:lang w:bidi="en-US"/>
        </w:rPr>
        <w:t xml:space="preserve"> No: 1067184 , Daffodil Institute of IT, Dhaka, Bangladesh has completed his Internship Program entitled </w:t>
      </w:r>
      <w:r w:rsidRPr="006A5601">
        <w:rPr>
          <w:rFonts w:asciiTheme="minorHAnsi" w:eastAsiaTheme="minorEastAsia" w:hAnsiTheme="minorHAnsi" w:cstheme="minorBidi"/>
          <w:b/>
          <w:bCs/>
          <w:lang w:bidi="en-US"/>
        </w:rPr>
        <w:t xml:space="preserve">Financial Performance Evaluation of Square Pharmaceuticals Ltd. </w:t>
      </w:r>
      <w:r w:rsidRPr="006A5601">
        <w:rPr>
          <w:rFonts w:asciiTheme="minorHAnsi" w:eastAsiaTheme="minorEastAsia" w:hAnsiTheme="minorHAnsi" w:cstheme="minorBidi"/>
          <w:lang w:bidi="en-US"/>
        </w:rPr>
        <w:t xml:space="preserve">He has completed this internship satisfactorily under my supervision as he partial fulfillment for the award of BBA degree. </w:t>
      </w: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He has done his job according to my supervision and guidance. He has tried his best to do this successfully. I think his study will help him in the future to build up his career. </w:t>
      </w: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I wish him every success in life. </w:t>
      </w: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jc w:val="both"/>
        <w:rPr>
          <w:rFonts w:asciiTheme="minorHAnsi" w:eastAsiaTheme="minorEastAsia" w:hAnsiTheme="minorHAnsi" w:cstheme="minorBidi"/>
          <w:lang w:bidi="en-US"/>
        </w:rPr>
      </w:pPr>
    </w:p>
    <w:p w:rsidR="006A5601" w:rsidRPr="006A5601" w:rsidRDefault="006A5601" w:rsidP="006A5601">
      <w:pPr>
        <w:spacing w:after="200" w:line="276" w:lineRule="auto"/>
        <w:rPr>
          <w:rFonts w:asciiTheme="minorHAnsi" w:eastAsiaTheme="minorEastAsia" w:hAnsiTheme="minorHAnsi" w:cstheme="minorBidi"/>
          <w:lang w:bidi="en-US"/>
        </w:rPr>
      </w:pPr>
    </w:p>
    <w:p w:rsidR="006A5601" w:rsidRPr="006A5601" w:rsidRDefault="006A5601" w:rsidP="006A5601">
      <w:pPr>
        <w:spacing w:after="200" w:line="276" w:lineRule="auto"/>
        <w:rPr>
          <w:rFonts w:asciiTheme="minorHAnsi" w:eastAsiaTheme="minorEastAsia" w:hAnsiTheme="minorHAnsi" w:cstheme="minorBidi"/>
          <w:lang w:bidi="en-US"/>
        </w:rPr>
      </w:pPr>
    </w:p>
    <w:p w:rsidR="006A5601" w:rsidRPr="006A5601" w:rsidRDefault="006A5601" w:rsidP="006A5601">
      <w:pPr>
        <w:spacing w:after="200" w:line="276" w:lineRule="auto"/>
        <w:rPr>
          <w:rFonts w:asciiTheme="minorHAnsi" w:eastAsiaTheme="minorEastAsia" w:hAnsiTheme="minorHAnsi" w:cstheme="minorBidi"/>
          <w:lang w:bidi="en-US"/>
        </w:rPr>
      </w:pPr>
    </w:p>
    <w:p w:rsidR="006A5601" w:rsidRPr="006A5601" w:rsidRDefault="006A5601" w:rsidP="006A5601">
      <w:pPr>
        <w:spacing w:after="200" w:line="276" w:lineRule="auto"/>
        <w:rPr>
          <w:rFonts w:asciiTheme="minorHAnsi" w:eastAsiaTheme="minorEastAsia" w:hAnsiTheme="minorHAnsi" w:cstheme="minorBidi"/>
          <w:lang w:bidi="en-US"/>
        </w:rPr>
      </w:pPr>
    </w:p>
    <w:p w:rsidR="006A5601" w:rsidRPr="006A5601" w:rsidRDefault="006A5601" w:rsidP="006A5601">
      <w:pPr>
        <w:spacing w:after="200" w:line="276" w:lineRule="auto"/>
        <w:rPr>
          <w:rFonts w:asciiTheme="minorHAnsi" w:eastAsiaTheme="minorEastAsia" w:hAnsiTheme="minorHAnsi" w:cstheme="minorBidi"/>
          <w:lang w:bidi="en-US"/>
        </w:rPr>
      </w:pP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w:t>
      </w:r>
    </w:p>
    <w:p w:rsidR="006A5601" w:rsidRPr="006A5601" w:rsidRDefault="006A5601" w:rsidP="006A5601">
      <w:pPr>
        <w:spacing w:after="200" w:line="276" w:lineRule="auto"/>
        <w:rPr>
          <w:rFonts w:asciiTheme="minorHAnsi" w:eastAsiaTheme="minorEastAsia" w:hAnsiTheme="minorHAnsi" w:cstheme="minorBidi"/>
          <w:b/>
          <w:lang w:bidi="en-US"/>
        </w:rPr>
      </w:pPr>
      <w:proofErr w:type="spellStart"/>
      <w:r w:rsidRPr="006A5601">
        <w:rPr>
          <w:rFonts w:asciiTheme="minorHAnsi" w:eastAsiaTheme="minorEastAsia" w:hAnsiTheme="minorHAnsi" w:cstheme="minorBidi"/>
          <w:b/>
          <w:lang w:bidi="en-US"/>
        </w:rPr>
        <w:t>Aminul</w:t>
      </w:r>
      <w:proofErr w:type="spellEnd"/>
      <w:r w:rsidRPr="006A5601">
        <w:rPr>
          <w:rFonts w:asciiTheme="minorHAnsi" w:eastAsiaTheme="minorEastAsia" w:hAnsiTheme="minorHAnsi" w:cstheme="minorBidi"/>
          <w:b/>
          <w:lang w:bidi="en-US"/>
        </w:rPr>
        <w:t xml:space="preserve"> </w:t>
      </w:r>
      <w:proofErr w:type="spellStart"/>
      <w:r w:rsidRPr="006A5601">
        <w:rPr>
          <w:rFonts w:asciiTheme="minorHAnsi" w:eastAsiaTheme="minorEastAsia" w:hAnsiTheme="minorHAnsi" w:cstheme="minorBidi"/>
          <w:b/>
          <w:lang w:bidi="en-US"/>
        </w:rPr>
        <w:t>Haque</w:t>
      </w:r>
      <w:proofErr w:type="spellEnd"/>
      <w:r w:rsidRPr="006A5601">
        <w:rPr>
          <w:rFonts w:asciiTheme="minorHAnsi" w:eastAsiaTheme="minorEastAsia" w:hAnsiTheme="minorHAnsi" w:cstheme="minorBidi"/>
          <w:b/>
          <w:lang w:bidi="en-US"/>
        </w:rPr>
        <w:t xml:space="preserve"> </w:t>
      </w:r>
      <w:proofErr w:type="spellStart"/>
      <w:r w:rsidRPr="006A5601">
        <w:rPr>
          <w:rFonts w:asciiTheme="minorHAnsi" w:eastAsiaTheme="minorEastAsia" w:hAnsiTheme="minorHAnsi" w:cstheme="minorBidi"/>
          <w:b/>
          <w:lang w:bidi="en-US"/>
        </w:rPr>
        <w:t>Russel</w:t>
      </w:r>
      <w:proofErr w:type="spellEnd"/>
    </w:p>
    <w:p w:rsidR="006A5601" w:rsidRPr="006A5601" w:rsidRDefault="006A5601" w:rsidP="006A5601">
      <w:pPr>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Lecturer </w:t>
      </w:r>
    </w:p>
    <w:p w:rsidR="006A5601" w:rsidRPr="006A5601" w:rsidRDefault="006A5601" w:rsidP="006A5601">
      <w:pPr>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BBA Program</w:t>
      </w:r>
    </w:p>
    <w:p w:rsidR="006A5601" w:rsidRPr="006A5601" w:rsidRDefault="006A5601" w:rsidP="006A5601">
      <w:pPr>
        <w:spacing w:after="200" w:line="276" w:lineRule="auto"/>
        <w:ind w:left="720" w:hanging="720"/>
        <w:jc w:val="both"/>
        <w:rPr>
          <w:rFonts w:asciiTheme="minorHAnsi" w:eastAsiaTheme="minorEastAsia" w:hAnsiTheme="minorHAnsi" w:cstheme="minorBidi"/>
          <w:sz w:val="22"/>
          <w:szCs w:val="22"/>
          <w:lang w:bidi="en-US"/>
        </w:rPr>
      </w:pPr>
      <w:r w:rsidRPr="006A5601">
        <w:rPr>
          <w:rFonts w:asciiTheme="minorHAnsi" w:eastAsiaTheme="minorEastAsia" w:hAnsiTheme="minorHAnsi" w:cstheme="minorBidi"/>
          <w:lang w:bidi="en-US"/>
        </w:rPr>
        <w:t>Daffodil Institute of IT (DIIT)</w:t>
      </w:r>
    </w:p>
    <w:p w:rsidR="006A5601" w:rsidRPr="006A5601" w:rsidRDefault="006A5601" w:rsidP="006A5601">
      <w:pPr>
        <w:shd w:val="clear" w:color="auto" w:fill="C0C0C0"/>
        <w:spacing w:after="200" w:line="276" w:lineRule="auto"/>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lastRenderedPageBreak/>
        <w:t>ACKNOWLEDGEMENT</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At First I would like to thanks to my almighty Allah for giving me the strength to finish the task of my   Internship report within schedule time.  Secondly   I  would  like  to  thank  our  honorable supervisor </w:t>
      </w:r>
      <w:proofErr w:type="spellStart"/>
      <w:r w:rsidRPr="006A5601">
        <w:rPr>
          <w:rFonts w:asciiTheme="minorHAnsi" w:eastAsiaTheme="minorEastAsia" w:hAnsiTheme="minorHAnsi" w:cstheme="minorBidi"/>
          <w:lang w:bidi="en-US"/>
        </w:rPr>
        <w:t>Aminul</w:t>
      </w:r>
      <w:proofErr w:type="spellEnd"/>
      <w:r w:rsidRPr="006A5601">
        <w:rPr>
          <w:rFonts w:asciiTheme="minorHAnsi" w:eastAsiaTheme="minorEastAsia" w:hAnsiTheme="minorHAnsi" w:cstheme="minorBidi"/>
          <w:lang w:bidi="en-US"/>
        </w:rPr>
        <w:t xml:space="preserve"> </w:t>
      </w:r>
      <w:proofErr w:type="spellStart"/>
      <w:r w:rsidRPr="006A5601">
        <w:rPr>
          <w:rFonts w:asciiTheme="minorHAnsi" w:eastAsiaTheme="minorEastAsia" w:hAnsiTheme="minorHAnsi" w:cstheme="minorBidi"/>
          <w:lang w:bidi="en-US"/>
        </w:rPr>
        <w:t>Haque</w:t>
      </w:r>
      <w:proofErr w:type="spellEnd"/>
      <w:r w:rsidRPr="006A5601">
        <w:rPr>
          <w:rFonts w:asciiTheme="minorHAnsi" w:eastAsiaTheme="minorEastAsia" w:hAnsiTheme="minorHAnsi" w:cstheme="minorBidi"/>
          <w:lang w:bidi="en-US"/>
        </w:rPr>
        <w:t xml:space="preserve"> with his help, supervision and proper guideline this research paper would me not possible for me. Thirdly from my company Mr. </w:t>
      </w:r>
      <w:proofErr w:type="spellStart"/>
      <w:r w:rsidRPr="006A5601">
        <w:rPr>
          <w:rFonts w:asciiTheme="minorHAnsi" w:eastAsiaTheme="minorEastAsia" w:hAnsiTheme="minorHAnsi" w:cstheme="minorBidi"/>
          <w:lang w:bidi="en-US"/>
        </w:rPr>
        <w:t>Haider</w:t>
      </w:r>
      <w:proofErr w:type="spellEnd"/>
      <w:r w:rsidRPr="006A5601">
        <w:rPr>
          <w:rFonts w:asciiTheme="minorHAnsi" w:eastAsiaTheme="minorEastAsia" w:hAnsiTheme="minorHAnsi" w:cstheme="minorBidi"/>
          <w:lang w:bidi="en-US"/>
        </w:rPr>
        <w:t xml:space="preserve"> </w:t>
      </w:r>
      <w:proofErr w:type="spellStart"/>
      <w:r w:rsidRPr="006A5601">
        <w:rPr>
          <w:rFonts w:asciiTheme="minorHAnsi" w:eastAsiaTheme="minorEastAsia" w:hAnsiTheme="minorHAnsi" w:cstheme="minorBidi"/>
          <w:lang w:bidi="en-US"/>
        </w:rPr>
        <w:t>Alam</w:t>
      </w:r>
      <w:proofErr w:type="spellEnd"/>
      <w:r w:rsidRPr="006A5601">
        <w:rPr>
          <w:rFonts w:asciiTheme="minorHAnsi" w:eastAsiaTheme="minorEastAsia" w:hAnsiTheme="minorHAnsi" w:cstheme="minorBidi"/>
          <w:lang w:bidi="en-US"/>
        </w:rPr>
        <w:t xml:space="preserve">, Manager, Finance and Accounts help me lots for collected data, information and learning all types of Finance &amp; Accounts department activity. </w:t>
      </w:r>
    </w:p>
    <w:p w:rsidR="006A5601" w:rsidRPr="006A5601" w:rsidRDefault="006A5601" w:rsidP="006A5601">
      <w:pPr>
        <w:widowControl w:val="0"/>
        <w:autoSpaceDE w:val="0"/>
        <w:autoSpaceDN w:val="0"/>
        <w:adjustRightInd w:val="0"/>
        <w:spacing w:after="200" w:line="276" w:lineRule="auto"/>
        <w:jc w:val="both"/>
        <w:rPr>
          <w:rFonts w:asciiTheme="minorHAnsi" w:eastAsiaTheme="minorEastAsia" w:hAnsiTheme="minorHAnsi" w:cstheme="minorBidi"/>
          <w:lang w:bidi="en-US"/>
        </w:rPr>
      </w:pPr>
    </w:p>
    <w:p w:rsidR="006A5601" w:rsidRPr="006A5601" w:rsidRDefault="006A5601" w:rsidP="006A5601">
      <w:pPr>
        <w:widowControl w:val="0"/>
        <w:autoSpaceDE w:val="0"/>
        <w:autoSpaceDN w:val="0"/>
        <w:adjustRightInd w:val="0"/>
        <w:spacing w:before="65"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This  paper  represents  my  experiences  of  the  Square Pharmaceuticals  Limited  working  on Finance and Accounting Department. The   report   could   never   been   completed   without   help   of   some helpful and cooperative person and accommodating authority. I would like to unfold the names of   some   of   those   supportive   peoples.   They   are   file   management.   Md. </w:t>
      </w:r>
      <w:proofErr w:type="spellStart"/>
      <w:r w:rsidRPr="006A5601">
        <w:rPr>
          <w:rFonts w:asciiTheme="minorHAnsi" w:eastAsiaTheme="minorEastAsia" w:hAnsiTheme="minorHAnsi" w:cstheme="minorBidi"/>
          <w:lang w:bidi="en-US"/>
        </w:rPr>
        <w:t>Hasanuzzaman</w:t>
      </w:r>
      <w:proofErr w:type="spellEnd"/>
      <w:r w:rsidRPr="006A5601">
        <w:rPr>
          <w:rFonts w:asciiTheme="minorHAnsi" w:eastAsiaTheme="minorEastAsia" w:hAnsiTheme="minorHAnsi" w:cstheme="minorBidi"/>
          <w:lang w:bidi="en-US"/>
        </w:rPr>
        <w:t xml:space="preserve"> </w:t>
      </w:r>
      <w:proofErr w:type="spellStart"/>
      <w:r w:rsidRPr="006A5601">
        <w:rPr>
          <w:rFonts w:asciiTheme="minorHAnsi" w:eastAsiaTheme="minorEastAsia" w:hAnsiTheme="minorHAnsi" w:cstheme="minorBidi"/>
          <w:lang w:bidi="en-US"/>
        </w:rPr>
        <w:t>Chowdhury</w:t>
      </w:r>
      <w:proofErr w:type="spellEnd"/>
      <w:r w:rsidRPr="006A5601">
        <w:rPr>
          <w:rFonts w:asciiTheme="minorHAnsi" w:eastAsiaTheme="minorEastAsia" w:hAnsiTheme="minorHAnsi" w:cstheme="minorBidi"/>
          <w:lang w:bidi="en-US"/>
        </w:rPr>
        <w:t xml:space="preserve"> (SR. Executive)   helps   me   lot   for   this   cash payment &amp; evaluation   research. Then   Adnan Bin </w:t>
      </w:r>
      <w:proofErr w:type="spellStart"/>
      <w:r w:rsidRPr="006A5601">
        <w:rPr>
          <w:rFonts w:asciiTheme="minorHAnsi" w:eastAsiaTheme="minorEastAsia" w:hAnsiTheme="minorHAnsi" w:cstheme="minorBidi"/>
          <w:lang w:bidi="en-US"/>
        </w:rPr>
        <w:t>Rahman</w:t>
      </w:r>
      <w:proofErr w:type="spellEnd"/>
      <w:r w:rsidRPr="006A5601">
        <w:rPr>
          <w:rFonts w:asciiTheme="minorHAnsi" w:eastAsiaTheme="minorEastAsia" w:hAnsiTheme="minorHAnsi" w:cstheme="minorBidi"/>
          <w:lang w:bidi="en-US"/>
        </w:rPr>
        <w:t xml:space="preserve"> (Executive) salary, overtime and leave management; </w:t>
      </w:r>
      <w:proofErr w:type="spellStart"/>
      <w:r w:rsidRPr="006A5601">
        <w:rPr>
          <w:rFonts w:asciiTheme="minorHAnsi" w:eastAsiaTheme="minorEastAsia" w:hAnsiTheme="minorHAnsi" w:cstheme="minorBidi"/>
          <w:lang w:bidi="en-US"/>
        </w:rPr>
        <w:t>Sadia</w:t>
      </w:r>
      <w:proofErr w:type="spellEnd"/>
      <w:r w:rsidRPr="006A5601">
        <w:rPr>
          <w:rFonts w:asciiTheme="minorHAnsi" w:eastAsiaTheme="minorEastAsia" w:hAnsiTheme="minorHAnsi" w:cstheme="minorBidi"/>
          <w:lang w:bidi="en-US"/>
        </w:rPr>
        <w:t xml:space="preserve"> </w:t>
      </w:r>
      <w:proofErr w:type="spellStart"/>
      <w:r w:rsidRPr="006A5601">
        <w:rPr>
          <w:rFonts w:asciiTheme="minorHAnsi" w:eastAsiaTheme="minorEastAsia" w:hAnsiTheme="minorHAnsi" w:cstheme="minorBidi"/>
          <w:lang w:bidi="en-US"/>
        </w:rPr>
        <w:t>Siddika</w:t>
      </w:r>
      <w:proofErr w:type="spellEnd"/>
      <w:r w:rsidRPr="006A5601">
        <w:rPr>
          <w:rFonts w:asciiTheme="minorHAnsi" w:eastAsiaTheme="minorEastAsia" w:hAnsiTheme="minorHAnsi" w:cstheme="minorBidi"/>
          <w:lang w:bidi="en-US"/>
        </w:rPr>
        <w:t xml:space="preserve"> </w:t>
      </w:r>
      <w:proofErr w:type="spellStart"/>
      <w:r w:rsidRPr="006A5601">
        <w:rPr>
          <w:rFonts w:asciiTheme="minorHAnsi" w:eastAsiaTheme="minorEastAsia" w:hAnsiTheme="minorHAnsi" w:cstheme="minorBidi"/>
          <w:lang w:bidi="en-US"/>
        </w:rPr>
        <w:t>Baishakhi</w:t>
      </w:r>
      <w:proofErr w:type="spellEnd"/>
      <w:r w:rsidRPr="006A5601">
        <w:rPr>
          <w:rFonts w:asciiTheme="minorHAnsi" w:eastAsiaTheme="minorEastAsia" w:hAnsiTheme="minorHAnsi" w:cstheme="minorBidi"/>
          <w:lang w:bidi="en-US"/>
        </w:rPr>
        <w:t xml:space="preserve"> (Executive) who’s valuable advice and co-operation teach me a lot about banking &amp; also helped me to prepare my assignment.</w:t>
      </w:r>
    </w:p>
    <w:p w:rsidR="006A5601" w:rsidRPr="006A5601" w:rsidRDefault="006A5601" w:rsidP="006A5601">
      <w:pPr>
        <w:widowControl w:val="0"/>
        <w:autoSpaceDE w:val="0"/>
        <w:autoSpaceDN w:val="0"/>
        <w:adjustRightInd w:val="0"/>
        <w:spacing w:before="65"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At last, it was good experience of working as an Intern in Finance department of Square Pharmaceuticals Ltd. Their information help me lot for my research like a genuine research. </w:t>
      </w:r>
    </w:p>
    <w:p w:rsidR="006A5601" w:rsidRPr="006A5601" w:rsidRDefault="006A5601" w:rsidP="006A5601">
      <w:pPr>
        <w:widowControl w:val="0"/>
        <w:autoSpaceDE w:val="0"/>
        <w:autoSpaceDN w:val="0"/>
        <w:adjustRightInd w:val="0"/>
        <w:spacing w:before="65"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Throughout from this research I have learned a lot and the experience I have gathered it’s a life time opportunity for me.</w:t>
      </w:r>
    </w:p>
    <w:p w:rsidR="006A5601" w:rsidRPr="006A5601" w:rsidRDefault="006A5601" w:rsidP="006A5601">
      <w:pPr>
        <w:widowControl w:val="0"/>
        <w:autoSpaceDE w:val="0"/>
        <w:autoSpaceDN w:val="0"/>
        <w:adjustRightInd w:val="0"/>
        <w:spacing w:before="65" w:after="200" w:line="276" w:lineRule="auto"/>
        <w:jc w:val="both"/>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 </w:t>
      </w:r>
    </w:p>
    <w:p w:rsidR="006A5601" w:rsidRPr="006A5601" w:rsidRDefault="006A5601" w:rsidP="006A5601">
      <w:pPr>
        <w:widowControl w:val="0"/>
        <w:autoSpaceDE w:val="0"/>
        <w:autoSpaceDN w:val="0"/>
        <w:adjustRightInd w:val="0"/>
        <w:spacing w:before="65" w:after="200" w:line="276" w:lineRule="auto"/>
        <w:jc w:val="both"/>
        <w:rPr>
          <w:rFonts w:asciiTheme="minorHAnsi" w:eastAsiaTheme="minorEastAsia" w:hAnsiTheme="minorHAnsi" w:cstheme="minorBidi"/>
          <w:lang w:bidi="en-US"/>
        </w:rPr>
      </w:pPr>
    </w:p>
    <w:p w:rsidR="006A5601" w:rsidRPr="006A5601" w:rsidRDefault="006A5601" w:rsidP="006A5601">
      <w:pPr>
        <w:widowControl w:val="0"/>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w:t>
      </w:r>
    </w:p>
    <w:p w:rsidR="006A5601" w:rsidRPr="006A5601" w:rsidRDefault="006A5601" w:rsidP="006A5601">
      <w:pPr>
        <w:spacing w:after="200" w:line="276" w:lineRule="auto"/>
        <w:rPr>
          <w:rFonts w:asciiTheme="minorHAnsi" w:eastAsiaTheme="minorEastAsia" w:hAnsiTheme="minorHAnsi" w:cstheme="minorBidi"/>
          <w:b/>
          <w:lang w:bidi="en-US"/>
        </w:rPr>
      </w:pPr>
      <w:proofErr w:type="spellStart"/>
      <w:r w:rsidRPr="006A5601">
        <w:rPr>
          <w:rFonts w:asciiTheme="minorHAnsi" w:eastAsiaTheme="minorEastAsia" w:hAnsiTheme="minorHAnsi" w:cstheme="minorBidi"/>
          <w:b/>
          <w:lang w:bidi="en-US"/>
        </w:rPr>
        <w:t>Mahreen</w:t>
      </w:r>
      <w:proofErr w:type="spellEnd"/>
      <w:r w:rsidRPr="006A5601">
        <w:rPr>
          <w:rFonts w:asciiTheme="minorHAnsi" w:eastAsiaTheme="minorEastAsia" w:hAnsiTheme="minorHAnsi" w:cstheme="minorBidi"/>
          <w:b/>
          <w:lang w:bidi="en-US"/>
        </w:rPr>
        <w:t xml:space="preserve"> </w:t>
      </w:r>
      <w:proofErr w:type="spellStart"/>
      <w:r w:rsidRPr="006A5601">
        <w:rPr>
          <w:rFonts w:asciiTheme="minorHAnsi" w:eastAsiaTheme="minorEastAsia" w:hAnsiTheme="minorHAnsi" w:cstheme="minorBidi"/>
          <w:b/>
          <w:lang w:bidi="en-US"/>
        </w:rPr>
        <w:t>Mahmood</w:t>
      </w:r>
      <w:proofErr w:type="spellEnd"/>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Session: 2009-10</w:t>
      </w: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Roll No: 1062427</w:t>
      </w:r>
    </w:p>
    <w:p w:rsidR="006A5601" w:rsidRPr="006A5601" w:rsidRDefault="006A5601" w:rsidP="006A5601">
      <w:pPr>
        <w:spacing w:after="200" w:line="276" w:lineRule="auto"/>
        <w:rPr>
          <w:rFonts w:asciiTheme="minorHAnsi" w:eastAsiaTheme="minorEastAsia" w:hAnsiTheme="minorHAnsi" w:cstheme="minorBidi"/>
          <w:lang w:bidi="en-US"/>
        </w:rPr>
      </w:pPr>
      <w:proofErr w:type="gramStart"/>
      <w:r w:rsidRPr="006A5601">
        <w:rPr>
          <w:rFonts w:asciiTheme="minorHAnsi" w:eastAsiaTheme="minorEastAsia" w:hAnsiTheme="minorHAnsi" w:cstheme="minorBidi"/>
          <w:lang w:bidi="en-US"/>
        </w:rPr>
        <w:t>Reg.</w:t>
      </w:r>
      <w:proofErr w:type="gramEnd"/>
      <w:r w:rsidRPr="006A5601">
        <w:rPr>
          <w:rFonts w:asciiTheme="minorHAnsi" w:eastAsiaTheme="minorEastAsia" w:hAnsiTheme="minorHAnsi" w:cstheme="minorBidi"/>
          <w:lang w:bidi="en-US"/>
        </w:rPr>
        <w:t xml:space="preserve"> No: 1067184</w:t>
      </w: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Program: BBA</w:t>
      </w:r>
    </w:p>
    <w:p w:rsidR="006A5601" w:rsidRP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 xml:space="preserve">Major: Finance </w:t>
      </w:r>
    </w:p>
    <w:p w:rsidR="006A5601" w:rsidRDefault="006A5601" w:rsidP="006A5601">
      <w:pPr>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lang w:bidi="en-US"/>
        </w:rPr>
        <w:t>Daffodil Institute of IT</w:t>
      </w:r>
    </w:p>
    <w:p w:rsidR="00CE0682" w:rsidRDefault="00CE0682" w:rsidP="006A5601">
      <w:pPr>
        <w:spacing w:after="200" w:line="276" w:lineRule="auto"/>
        <w:rPr>
          <w:rFonts w:asciiTheme="minorHAnsi" w:eastAsiaTheme="minorEastAsia" w:hAnsiTheme="minorHAnsi" w:cstheme="minorBidi"/>
          <w:lang w:bidi="en-US"/>
        </w:rPr>
      </w:pPr>
    </w:p>
    <w:p w:rsidR="00CE0682" w:rsidRPr="006A5601" w:rsidRDefault="00CE0682"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hd w:val="clear" w:color="auto" w:fill="C0C0C0"/>
        <w:spacing w:after="200" w:line="276" w:lineRule="auto"/>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lastRenderedPageBreak/>
        <w:t>EXECUTIVE SUMMARY</w:t>
      </w:r>
    </w:p>
    <w:p w:rsidR="006A5601" w:rsidRPr="006A5601" w:rsidRDefault="006A5601" w:rsidP="006A5601">
      <w:pPr>
        <w:widowControl w:val="0"/>
        <w:autoSpaceDE w:val="0"/>
        <w:autoSpaceDN w:val="0"/>
        <w:adjustRightInd w:val="0"/>
        <w:spacing w:before="167" w:after="200" w:line="276" w:lineRule="auto"/>
        <w:jc w:val="both"/>
        <w:rPr>
          <w:rFonts w:asciiTheme="minorHAnsi" w:eastAsiaTheme="minorEastAsia" w:hAnsiTheme="minorHAnsi" w:cstheme="minorBidi"/>
          <w:szCs w:val="22"/>
          <w:lang w:bidi="en-US"/>
        </w:rPr>
      </w:pPr>
      <w:r w:rsidRPr="006A5601">
        <w:rPr>
          <w:rFonts w:asciiTheme="minorHAnsi" w:eastAsiaTheme="minorEastAsia" w:hAnsiTheme="minorHAnsi" w:cstheme="minorBidi"/>
          <w:szCs w:val="22"/>
          <w:lang w:bidi="en-US"/>
        </w:rPr>
        <w:t xml:space="preserve">The  Aim  my  report  is  to  find  out  a  proper  research  on financial  method  of  this  company.  The   method   of   research   data   collects   their   responses   by   personal   or impersonal means.  The  collected  data  of  my  report  is  instruments  presented  after  training  skill clarified experiment and based on that marking report. This entire research work was primarily designed to gain a comprehensive degree of insight into the elements which are responsible for the   element   of   overall   financial performance of   Square Pharmaceuticals Limited.   After   my   own participation and the overall work which was done, I would like to conclude this paper by stating that the selected variables are all highly responsible for influencing the element financial performance   analysis   on   Square Pharmaceuticals   Ltd.   Overall,   the Financing   process   of   the   employees   and   organization   are   quite   satisfactory.   However,   if   the identified  areas  of  deficiencies  are  treated  with  care,  then  there  are  chances  that  the  Financial performance will more better and from both side will improve more. Though the research is link the theoretical study to the real life implementations, the study will help  to  find  out  need  base  finance  and  how  other  variables  depends  on  it  and  by  observing solving the problems. This study can also help to ensure a better service. The study will help to gain profit for a service company by giving use finance to different site. The study will also help the Organization to know more about use of finance. The study considers Training as the  main  influence  factor  for  employee  improvement  if  companies  better  understand  the  true nature  of  employee  Education  and  Career  Age  they  have  better  chances  to  build  work  more systematically.   This   study   will   encourage   more   studies   about   different   aspects   of Finance Sector. </w:t>
      </w:r>
    </w:p>
    <w:p w:rsidR="006A5601" w:rsidRPr="006A5601" w:rsidRDefault="006A5601" w:rsidP="006A5601">
      <w:pPr>
        <w:widowControl w:val="0"/>
        <w:autoSpaceDE w:val="0"/>
        <w:autoSpaceDN w:val="0"/>
        <w:adjustRightInd w:val="0"/>
        <w:spacing w:before="167" w:after="200" w:line="276" w:lineRule="auto"/>
        <w:jc w:val="both"/>
        <w:rPr>
          <w:rFonts w:asciiTheme="minorHAnsi" w:eastAsiaTheme="minorEastAsia" w:hAnsiTheme="minorHAnsi" w:cstheme="minorBidi"/>
          <w:szCs w:val="22"/>
          <w:lang w:bidi="en-US"/>
        </w:rPr>
      </w:pPr>
    </w:p>
    <w:p w:rsidR="006A5601" w:rsidRPr="006A5601" w:rsidRDefault="006A5601" w:rsidP="006A5601">
      <w:pPr>
        <w:widowControl w:val="0"/>
        <w:autoSpaceDE w:val="0"/>
        <w:autoSpaceDN w:val="0"/>
        <w:adjustRightInd w:val="0"/>
        <w:spacing w:before="167" w:after="200" w:line="276" w:lineRule="auto"/>
        <w:rPr>
          <w:rFonts w:asciiTheme="minorHAnsi" w:eastAsiaTheme="minorEastAsia" w:hAnsiTheme="minorHAnsi" w:cstheme="minorBidi"/>
          <w:lang w:bidi="en-US"/>
        </w:rPr>
      </w:pPr>
      <w:proofErr w:type="gramStart"/>
      <w:r w:rsidRPr="006A5601">
        <w:rPr>
          <w:rFonts w:asciiTheme="minorHAnsi" w:eastAsiaTheme="minorEastAsia" w:hAnsiTheme="minorHAnsi" w:cstheme="minorBidi"/>
          <w:lang w:bidi="en-US"/>
        </w:rPr>
        <w:t>First chapter- introduction, rational of the study</w:t>
      </w:r>
      <w:r w:rsidRPr="006A5601">
        <w:rPr>
          <w:rFonts w:asciiTheme="minorHAnsi" w:eastAsiaTheme="minorEastAsia" w:hAnsiTheme="minorHAnsi" w:cstheme="minorBidi"/>
          <w:lang w:bidi="en-US"/>
        </w:rPr>
        <w:tab/>
        <w:t>, objectives of the study, research methodology, limitation of the study, origin of the report, limitation of the study.</w:t>
      </w:r>
      <w:proofErr w:type="gramEnd"/>
      <w:r w:rsidRPr="006A5601">
        <w:rPr>
          <w:rFonts w:asciiTheme="minorHAnsi" w:eastAsiaTheme="minorEastAsia" w:hAnsiTheme="minorHAnsi" w:cstheme="minorBidi"/>
          <w:lang w:bidi="en-US"/>
        </w:rPr>
        <w:t xml:space="preserve"> Second chapter- name of the company, parent company, visions, mission, objectives, corporate focus, establishment, market position/market share, prospect of the industry (locally &amp; globally),  innovation, workforce &amp; interpersonal relationship, business management, business ethics &amp; philanthropy, production, square strive for. Third chapter- Current ratio, Quick ratio or acid Test, Cash Ratio, Accounts receivable turnover, Inventory turnover ratio, Accounts Payable turnover, Accounts Payable turnover in days, Fixed asset turnover ratio, Total asset turnover ratio, Net Profit Margin, Gross Profit Margin ratio, Return on asset ratio, Return on Equity, Operating profit margin ratio, Debt ratio, Time interest Earned ratio, Book value per share ratio. </w:t>
      </w:r>
      <w:proofErr w:type="gramStart"/>
      <w:r w:rsidRPr="006A5601">
        <w:rPr>
          <w:rFonts w:asciiTheme="minorHAnsi" w:eastAsiaTheme="minorEastAsia" w:hAnsiTheme="minorHAnsi" w:cstheme="minorBidi"/>
          <w:lang w:bidi="en-US"/>
        </w:rPr>
        <w:t>Forth chapter- SWOT Analysis of SPL, Strengths, Weaknesses, Opportunities, Threats.</w:t>
      </w:r>
      <w:proofErr w:type="gramEnd"/>
      <w:r w:rsidRPr="006A5601">
        <w:rPr>
          <w:rFonts w:asciiTheme="minorHAnsi" w:eastAsiaTheme="minorEastAsia" w:hAnsiTheme="minorHAnsi" w:cstheme="minorBidi"/>
          <w:lang w:bidi="en-US"/>
        </w:rPr>
        <w:t xml:space="preserve"> </w:t>
      </w:r>
      <w:proofErr w:type="gramStart"/>
      <w:r w:rsidRPr="006A5601">
        <w:rPr>
          <w:rFonts w:asciiTheme="minorHAnsi" w:eastAsiaTheme="minorEastAsia" w:hAnsiTheme="minorHAnsi" w:cstheme="minorBidi"/>
          <w:lang w:bidi="en-US"/>
        </w:rPr>
        <w:t>Fifth chapter- Findings, Recommendations, Conclusion, References, APPENDIX.</w:t>
      </w:r>
      <w:proofErr w:type="gramEnd"/>
    </w:p>
    <w:p w:rsidR="006A5601" w:rsidRPr="006A5601" w:rsidRDefault="006A5601" w:rsidP="006A5601">
      <w:pPr>
        <w:widowControl w:val="0"/>
        <w:autoSpaceDE w:val="0"/>
        <w:autoSpaceDN w:val="0"/>
        <w:adjustRightInd w:val="0"/>
        <w:spacing w:before="167" w:after="200" w:line="276" w:lineRule="auto"/>
        <w:jc w:val="center"/>
        <w:rPr>
          <w:rFonts w:asciiTheme="minorHAnsi" w:eastAsiaTheme="minorEastAsia" w:hAnsiTheme="minorHAnsi" w:cstheme="minorBidi"/>
          <w:sz w:val="22"/>
          <w:szCs w:val="22"/>
          <w:lang w:bidi="en-US"/>
        </w:rPr>
      </w:pPr>
    </w:p>
    <w:p w:rsidR="00CE0682" w:rsidRDefault="006A5601" w:rsidP="006A5601">
      <w:pPr>
        <w:widowControl w:val="0"/>
        <w:autoSpaceDE w:val="0"/>
        <w:autoSpaceDN w:val="0"/>
        <w:adjustRightInd w:val="0"/>
        <w:spacing w:before="167" w:after="200" w:line="276" w:lineRule="auto"/>
        <w:jc w:val="center"/>
        <w:rPr>
          <w:rFonts w:asciiTheme="minorHAnsi" w:eastAsiaTheme="minorEastAsia" w:hAnsiTheme="minorHAnsi" w:cstheme="minorBidi"/>
          <w:sz w:val="22"/>
          <w:szCs w:val="22"/>
          <w:lang w:bidi="en-US"/>
        </w:rPr>
      </w:pPr>
      <w:r w:rsidRPr="006A5601">
        <w:rPr>
          <w:rFonts w:asciiTheme="minorHAnsi" w:eastAsiaTheme="minorEastAsia" w:hAnsiTheme="minorHAnsi" w:cstheme="minorBidi"/>
          <w:sz w:val="22"/>
          <w:szCs w:val="22"/>
          <w:lang w:bidi="en-US"/>
        </w:rPr>
        <w:t> </w:t>
      </w:r>
    </w:p>
    <w:p w:rsidR="00CE0682" w:rsidRDefault="00CE0682" w:rsidP="006A5601">
      <w:pPr>
        <w:widowControl w:val="0"/>
        <w:autoSpaceDE w:val="0"/>
        <w:autoSpaceDN w:val="0"/>
        <w:adjustRightInd w:val="0"/>
        <w:spacing w:before="167" w:after="200" w:line="276" w:lineRule="auto"/>
        <w:jc w:val="center"/>
        <w:rPr>
          <w:rFonts w:asciiTheme="minorHAnsi" w:eastAsiaTheme="minorEastAsia" w:hAnsiTheme="minorHAnsi" w:cstheme="minorBidi"/>
          <w:sz w:val="22"/>
          <w:szCs w:val="22"/>
          <w:lang w:bidi="en-US"/>
        </w:rPr>
      </w:pPr>
    </w:p>
    <w:p w:rsidR="00CE0682" w:rsidRDefault="00CE0682" w:rsidP="006A5601">
      <w:pPr>
        <w:widowControl w:val="0"/>
        <w:autoSpaceDE w:val="0"/>
        <w:autoSpaceDN w:val="0"/>
        <w:adjustRightInd w:val="0"/>
        <w:spacing w:before="167" w:after="200" w:line="276" w:lineRule="auto"/>
        <w:jc w:val="center"/>
        <w:rPr>
          <w:rFonts w:asciiTheme="minorHAnsi" w:eastAsiaTheme="minorEastAsia" w:hAnsiTheme="minorHAnsi" w:cstheme="minorBidi"/>
          <w:sz w:val="22"/>
          <w:szCs w:val="22"/>
          <w:lang w:bidi="en-US"/>
        </w:rPr>
      </w:pPr>
    </w:p>
    <w:p w:rsidR="006A5601" w:rsidRPr="006A5601" w:rsidRDefault="006A5601" w:rsidP="006A5601">
      <w:pPr>
        <w:widowControl w:val="0"/>
        <w:autoSpaceDE w:val="0"/>
        <w:autoSpaceDN w:val="0"/>
        <w:adjustRightInd w:val="0"/>
        <w:spacing w:before="167" w:after="200" w:line="276" w:lineRule="auto"/>
        <w:jc w:val="center"/>
        <w:rPr>
          <w:rFonts w:asciiTheme="minorHAnsi" w:eastAsiaTheme="minorEastAsia" w:hAnsiTheme="minorHAnsi" w:cstheme="minorBidi"/>
          <w:sz w:val="22"/>
          <w:szCs w:val="22"/>
          <w:lang w:bidi="en-US"/>
        </w:rPr>
      </w:pPr>
      <w:bookmarkStart w:id="0" w:name="_GoBack"/>
      <w:bookmarkEnd w:id="0"/>
      <w:r w:rsidRPr="006A5601">
        <w:rPr>
          <w:rFonts w:asciiTheme="minorHAnsi" w:eastAsiaTheme="minorEastAsia" w:hAnsiTheme="minorHAnsi" w:cstheme="minorBidi"/>
          <w:sz w:val="28"/>
          <w:szCs w:val="28"/>
          <w:lang w:bidi="en-US"/>
        </w:rPr>
        <w:lastRenderedPageBreak/>
        <w:t>TABLE OF CONTENTS</w:t>
      </w:r>
    </w:p>
    <w:tbl>
      <w:tblPr>
        <w:tblStyle w:val="LightGrid-Accent3"/>
        <w:tblW w:w="8748" w:type="dxa"/>
        <w:tblLook w:val="04A0" w:firstRow="1" w:lastRow="0" w:firstColumn="1" w:lastColumn="0" w:noHBand="0" w:noVBand="1"/>
      </w:tblPr>
      <w:tblGrid>
        <w:gridCol w:w="6858"/>
        <w:gridCol w:w="1890"/>
      </w:tblGrid>
      <w:tr w:rsidR="006A5601" w:rsidRPr="006A5601" w:rsidTr="000E7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8" w:type="dxa"/>
            <w:gridSpan w:val="2"/>
          </w:tcPr>
          <w:p w:rsidR="006A5601" w:rsidRPr="006A5601" w:rsidRDefault="006A5601" w:rsidP="006A5601">
            <w:pPr>
              <w:widowControl w:val="0"/>
              <w:tabs>
                <w:tab w:val="center" w:pos="3153"/>
                <w:tab w:val="left" w:pos="4410"/>
              </w:tabs>
              <w:autoSpaceDE w:val="0"/>
              <w:autoSpaceDN w:val="0"/>
              <w:adjustRightInd w:val="0"/>
              <w:spacing w:after="200" w:line="276" w:lineRule="auto"/>
              <w:jc w:val="center"/>
              <w:rPr>
                <w:rFonts w:asciiTheme="minorHAnsi" w:eastAsiaTheme="minorEastAsia" w:hAnsiTheme="minorHAnsi" w:cstheme="minorBidi"/>
                <w:b w:val="0"/>
                <w:bCs w:val="0"/>
                <w:sz w:val="28"/>
                <w:szCs w:val="28"/>
                <w:lang w:bidi="en-US"/>
              </w:rPr>
            </w:pPr>
            <w:r w:rsidRPr="006A5601">
              <w:rPr>
                <w:rFonts w:asciiTheme="minorHAnsi" w:eastAsiaTheme="minorEastAsia" w:hAnsiTheme="minorHAnsi" w:cstheme="minorBidi"/>
                <w:b w:val="0"/>
                <w:bCs w:val="0"/>
                <w:sz w:val="28"/>
                <w:szCs w:val="28"/>
                <w:lang w:bidi="en-US"/>
              </w:rPr>
              <w:t>CHAPTER-1</w:t>
            </w:r>
          </w:p>
          <w:p w:rsidR="006A5601" w:rsidRPr="006A5601" w:rsidRDefault="006A5601" w:rsidP="006A5601">
            <w:pPr>
              <w:widowControl w:val="0"/>
              <w:tabs>
                <w:tab w:val="center" w:pos="3153"/>
                <w:tab w:val="left" w:pos="4410"/>
              </w:tabs>
              <w:autoSpaceDE w:val="0"/>
              <w:autoSpaceDN w:val="0"/>
              <w:adjustRightInd w:val="0"/>
              <w:spacing w:after="200" w:line="276" w:lineRule="auto"/>
              <w:jc w:val="center"/>
              <w:rPr>
                <w:rFonts w:asciiTheme="minorHAnsi" w:eastAsiaTheme="minorEastAsia" w:hAnsiTheme="minorHAnsi" w:cstheme="minorBidi"/>
                <w:b w:val="0"/>
                <w:bCs w:val="0"/>
                <w:lang w:bidi="en-US"/>
              </w:rPr>
            </w:pPr>
            <w:r w:rsidRPr="006A5601">
              <w:rPr>
                <w:rFonts w:asciiTheme="minorHAnsi" w:eastAsiaTheme="minorEastAsia" w:hAnsiTheme="minorHAnsi" w:cstheme="minorBidi"/>
                <w:b w:val="0"/>
                <w:bCs w:val="0"/>
                <w:sz w:val="28"/>
                <w:szCs w:val="28"/>
                <w:lang w:bidi="en-US"/>
              </w:rPr>
              <w:t>Introduction</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1.0 INTRODUCTION</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1757" w:hanging="842"/>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left" w:pos="444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1.1 RATIONAL OF THE STUDY</w:t>
            </w:r>
            <w:r w:rsidRPr="006A5601">
              <w:rPr>
                <w:rFonts w:asciiTheme="minorHAnsi" w:eastAsiaTheme="minorEastAsia" w:hAnsiTheme="minorHAnsi" w:cstheme="minorBidi"/>
                <w:b w:val="0"/>
                <w:bCs w:val="0"/>
                <w:lang w:bidi="en-US"/>
              </w:rPr>
              <w:tab/>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1.2 OBJECTIVES OF THE STUDY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1.3 RESEARCH METHODOLOGY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1.4 ORIGIN OF THE REPORT</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5</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1.5 LIMITATION OF THE STUDY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5</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8" w:type="dxa"/>
            <w:gridSpan w:val="2"/>
          </w:tcPr>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sz w:val="28"/>
                <w:szCs w:val="28"/>
                <w:lang w:bidi="en-US"/>
              </w:rPr>
            </w:pPr>
            <w:r w:rsidRPr="006A5601">
              <w:rPr>
                <w:rFonts w:asciiTheme="minorHAnsi" w:eastAsiaTheme="minorEastAsia" w:hAnsiTheme="minorHAnsi" w:cstheme="minorBidi"/>
                <w:b w:val="0"/>
                <w:bCs w:val="0"/>
                <w:sz w:val="28"/>
                <w:szCs w:val="28"/>
                <w:lang w:bidi="en-US"/>
              </w:rPr>
              <w:t>CHAPTER-2</w:t>
            </w:r>
          </w:p>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lang w:bidi="en-US"/>
              </w:rPr>
            </w:pPr>
            <w:r w:rsidRPr="006A5601">
              <w:rPr>
                <w:rFonts w:asciiTheme="minorHAnsi" w:eastAsiaTheme="minorEastAsia" w:hAnsiTheme="minorHAnsi" w:cstheme="minorBidi"/>
                <w:b w:val="0"/>
                <w:bCs w:val="0"/>
                <w:sz w:val="28"/>
                <w:szCs w:val="28"/>
                <w:lang w:bidi="en-US"/>
              </w:rPr>
              <w:t>Company Overview</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2.0 Name of the Company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8</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2.1 Parent Company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8</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2.2 Visions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8</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2.3 Mission</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8</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2.4 Objectives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8</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2.5 Corporate focus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8</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2.7 Establishment</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9</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2.8 Market Position/Market Share</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915"/>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9</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2.9 Prospect of the Industry (Locally &amp; Globally)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10</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2.10 Innovation</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10</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2.11 Workforce &amp; Interpersonal Relationship</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10</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2.12 Business Management</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11</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2.13 Production</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12</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2.14 Business Ethics &amp; Philanthropy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13</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lastRenderedPageBreak/>
              <w:t>2.15 SQUARE STRIVE FOR</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13</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8" w:type="dxa"/>
            <w:gridSpan w:val="2"/>
          </w:tcPr>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sz w:val="28"/>
                <w:szCs w:val="28"/>
                <w:lang w:bidi="en-US"/>
              </w:rPr>
            </w:pPr>
            <w:r w:rsidRPr="006A5601">
              <w:rPr>
                <w:rFonts w:asciiTheme="minorHAnsi" w:eastAsiaTheme="minorEastAsia" w:hAnsiTheme="minorHAnsi" w:cstheme="minorBidi"/>
                <w:b w:val="0"/>
                <w:bCs w:val="0"/>
                <w:sz w:val="28"/>
                <w:szCs w:val="28"/>
                <w:lang w:bidi="en-US"/>
              </w:rPr>
              <w:t>CHAPTER-3</w:t>
            </w:r>
          </w:p>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lang w:bidi="en-US"/>
              </w:rPr>
            </w:pPr>
            <w:r w:rsidRPr="006A5601">
              <w:rPr>
                <w:rFonts w:asciiTheme="minorHAnsi" w:eastAsiaTheme="minorEastAsia" w:hAnsiTheme="minorHAnsi" w:cstheme="minorBidi"/>
                <w:b w:val="0"/>
                <w:bCs w:val="0"/>
                <w:sz w:val="28"/>
                <w:szCs w:val="28"/>
                <w:lang w:bidi="en-US"/>
              </w:rPr>
              <w:t>Financial Performance Evaluation</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3.0 Current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16</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 Quick ratio or acid Test</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16</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3.2 Cash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17</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3.3 Accounts receivable turnover</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18</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3.4 Inventory turnover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19</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3.5 Accounts Payable turnover</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20</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3.6 Accounts Payable turnover in days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21</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3.7 Fixed asset turnover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22</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3.8 Total asset turnover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23</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3.9 Net Profit Margin</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24</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3.10 Gross Profit Margin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25</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3.11 Return on asset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26</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3.12 Return on Equity</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27</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3.13 Operating profit margin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27</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3.14 Debt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28</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3.15 Time interest Earned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29</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3.16 Book value per share ratio</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29</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8" w:type="dxa"/>
            <w:gridSpan w:val="2"/>
          </w:tcPr>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sz w:val="28"/>
                <w:szCs w:val="28"/>
                <w:lang w:bidi="en-US"/>
              </w:rPr>
            </w:pPr>
            <w:r w:rsidRPr="006A5601">
              <w:rPr>
                <w:rFonts w:asciiTheme="minorHAnsi" w:eastAsiaTheme="minorEastAsia" w:hAnsiTheme="minorHAnsi" w:cstheme="minorBidi"/>
                <w:b w:val="0"/>
                <w:bCs w:val="0"/>
                <w:sz w:val="28"/>
                <w:szCs w:val="28"/>
                <w:lang w:bidi="en-US"/>
              </w:rPr>
              <w:t>CHAPTER – 4</w:t>
            </w:r>
          </w:p>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sz w:val="28"/>
                <w:szCs w:val="28"/>
                <w:lang w:bidi="en-US"/>
              </w:rPr>
            </w:pPr>
            <w:r w:rsidRPr="006A5601">
              <w:rPr>
                <w:rFonts w:asciiTheme="minorHAnsi" w:eastAsiaTheme="minorEastAsia" w:hAnsiTheme="minorHAnsi" w:cstheme="minorBidi"/>
                <w:b w:val="0"/>
                <w:bCs w:val="0"/>
                <w:sz w:val="28"/>
                <w:szCs w:val="28"/>
                <w:lang w:bidi="en-US"/>
              </w:rPr>
              <w:t>ANALYSIS</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4.0 SWOT Analysis of SPL</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32</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4.1 Strengths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801"/>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32</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4.2 Weaknesses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33</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4.3   Opportunities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33</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lastRenderedPageBreak/>
              <w:t>4.4 Threats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34</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8" w:type="dxa"/>
            <w:gridSpan w:val="2"/>
          </w:tcPr>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sz w:val="28"/>
                <w:szCs w:val="28"/>
                <w:lang w:bidi="en-US"/>
              </w:rPr>
            </w:pPr>
            <w:r w:rsidRPr="006A5601">
              <w:rPr>
                <w:rFonts w:asciiTheme="minorHAnsi" w:eastAsiaTheme="minorEastAsia" w:hAnsiTheme="minorHAnsi" w:cstheme="minorBidi"/>
                <w:b w:val="0"/>
                <w:bCs w:val="0"/>
                <w:sz w:val="28"/>
                <w:szCs w:val="28"/>
                <w:lang w:bidi="en-US"/>
              </w:rPr>
              <w:t>CHAPTER – 5</w:t>
            </w:r>
          </w:p>
          <w:p w:rsidR="006A5601" w:rsidRPr="006A5601" w:rsidRDefault="006A5601" w:rsidP="006A5601">
            <w:pPr>
              <w:widowControl w:val="0"/>
              <w:tabs>
                <w:tab w:val="right" w:pos="7560"/>
              </w:tabs>
              <w:autoSpaceDE w:val="0"/>
              <w:autoSpaceDN w:val="0"/>
              <w:adjustRightInd w:val="0"/>
              <w:spacing w:after="200" w:line="276" w:lineRule="auto"/>
              <w:jc w:val="center"/>
              <w:rPr>
                <w:rFonts w:asciiTheme="minorHAnsi" w:eastAsiaTheme="minorEastAsia" w:hAnsiTheme="minorHAnsi" w:cstheme="minorBidi"/>
                <w:b w:val="0"/>
                <w:bCs w:val="0"/>
                <w:lang w:bidi="en-US"/>
              </w:rPr>
            </w:pPr>
            <w:r w:rsidRPr="006A5601">
              <w:rPr>
                <w:rFonts w:asciiTheme="minorHAnsi" w:eastAsiaTheme="minorEastAsia" w:hAnsiTheme="minorHAnsi" w:cstheme="minorBidi"/>
                <w:b w:val="0"/>
                <w:bCs w:val="0"/>
                <w:sz w:val="28"/>
                <w:szCs w:val="28"/>
                <w:lang w:bidi="en-US"/>
              </w:rPr>
              <w:t>Conclusion</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Findings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36</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Recommendations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38</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Conclusion</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39</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References:</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40</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rsidR="006A5601" w:rsidRPr="006A5601" w:rsidRDefault="006A5601" w:rsidP="006A5601">
            <w:pPr>
              <w:widowControl w:val="0"/>
              <w:tabs>
                <w:tab w:val="right" w:pos="7560"/>
              </w:tabs>
              <w:autoSpaceDE w:val="0"/>
              <w:autoSpaceDN w:val="0"/>
              <w:adjustRightInd w:val="0"/>
              <w:spacing w:after="200" w:line="276" w:lineRule="auto"/>
              <w:rPr>
                <w:rFonts w:asciiTheme="minorHAnsi" w:eastAsiaTheme="minorEastAsia" w:hAnsiTheme="minorHAnsi" w:cstheme="minorBidi"/>
                <w:lang w:bidi="en-US"/>
              </w:rPr>
            </w:pPr>
            <w:r w:rsidRPr="006A5601">
              <w:rPr>
                <w:rFonts w:asciiTheme="minorHAnsi" w:eastAsiaTheme="minorEastAsia" w:hAnsiTheme="minorHAnsi" w:cstheme="minorBidi"/>
                <w:b w:val="0"/>
                <w:bCs w:val="0"/>
                <w:lang w:bidi="en-US"/>
              </w:rPr>
              <w:t>APPENDIX</w:t>
            </w:r>
          </w:p>
        </w:tc>
        <w:tc>
          <w:tcPr>
            <w:tcW w:w="1890" w:type="dxa"/>
            <w:vAlign w:val="center"/>
          </w:tcPr>
          <w:p w:rsidR="006A5601" w:rsidRPr="006A5601" w:rsidRDefault="006A5601" w:rsidP="006A5601">
            <w:pPr>
              <w:widowControl w:val="0"/>
              <w:tabs>
                <w:tab w:val="right" w:pos="7560"/>
              </w:tabs>
              <w:autoSpaceDE w:val="0"/>
              <w:autoSpaceDN w:val="0"/>
              <w:adjustRightInd w:val="0"/>
              <w:spacing w:after="200" w:line="276" w:lineRule="auto"/>
              <w:ind w:left="753"/>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bidi="en-US"/>
              </w:rPr>
            </w:pPr>
            <w:r w:rsidRPr="006A5601">
              <w:rPr>
                <w:rFonts w:asciiTheme="minorHAnsi" w:eastAsiaTheme="minorEastAsia" w:hAnsiTheme="minorHAnsi" w:cstheme="minorBidi"/>
                <w:lang w:bidi="en-US"/>
              </w:rPr>
              <w:t>42</w:t>
            </w:r>
          </w:p>
        </w:tc>
      </w:tr>
    </w:tbl>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hd w:val="clear" w:color="auto" w:fill="C0C0C0"/>
        <w:spacing w:after="200" w:line="276" w:lineRule="auto"/>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t>Acronyms</w:t>
      </w:r>
    </w:p>
    <w:tbl>
      <w:tblPr>
        <w:tblStyle w:val="LightGrid-Accent3"/>
        <w:tblW w:w="0" w:type="auto"/>
        <w:jc w:val="center"/>
        <w:tblLook w:val="04A0" w:firstRow="1" w:lastRow="0" w:firstColumn="1" w:lastColumn="0" w:noHBand="0" w:noVBand="1"/>
      </w:tblPr>
      <w:tblGrid>
        <w:gridCol w:w="2021"/>
        <w:gridCol w:w="5528"/>
      </w:tblGrid>
      <w:tr w:rsidR="006A5601" w:rsidRPr="006A5601" w:rsidTr="000E70AB">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color w:val="000000" w:themeColor="text1"/>
                <w:lang w:bidi="en-US"/>
              </w:rPr>
            </w:pPr>
          </w:p>
        </w:tc>
        <w:tc>
          <w:tcPr>
            <w:tcW w:w="5528" w:type="dxa"/>
          </w:tcPr>
          <w:p w:rsidR="006A5601" w:rsidRPr="006A5601" w:rsidRDefault="006A5601" w:rsidP="006A5601">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Cs w:val="0"/>
                <w:color w:val="000000" w:themeColor="text1"/>
                <w:lang w:bidi="en-US"/>
              </w:rPr>
            </w:pP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IPO</w:t>
            </w:r>
          </w:p>
        </w:tc>
        <w:tc>
          <w:tcPr>
            <w:tcW w:w="5528" w:type="dxa"/>
          </w:tcPr>
          <w:p w:rsidR="006A5601" w:rsidRPr="006A5601" w:rsidRDefault="006A5601" w:rsidP="006A5601">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Initially Public Offering</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UK</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United Kingdom</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USA</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 xml:space="preserve">United State Of America </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lastRenderedPageBreak/>
              <w:t>AGM</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Annual General Meeting</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R&amp;D</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color w:val="000000" w:themeColor="text1"/>
                <w:lang w:bidi="en-US"/>
              </w:rPr>
            </w:pPr>
            <w:r w:rsidRPr="006A5601">
              <w:rPr>
                <w:rFonts w:asciiTheme="minorHAnsi" w:eastAsiaTheme="minorEastAsia" w:hAnsiTheme="minorHAnsi" w:cstheme="minorHAnsi"/>
                <w:b/>
                <w:bCs/>
                <w:lang w:bidi="en-US"/>
              </w:rPr>
              <w:t>Research And Development</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IMS</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International Medical Statistics</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MPO</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 xml:space="preserve">Monthly Pay Order </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PMD</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lang w:bidi="en-US"/>
              </w:rPr>
              <w:t>Project Mess Detector, Project Monitoring Directives</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GATT</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lang w:bidi="en-US"/>
              </w:rPr>
              <w:t>Go After Tariffs And Taxes</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N.P.A.T</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Net Profit After Tax</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C.S</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Common Stockholders</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EBIT</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proofErr w:type="spellStart"/>
            <w:r w:rsidRPr="006A5601">
              <w:rPr>
                <w:rFonts w:asciiTheme="minorHAnsi" w:eastAsiaTheme="minorEastAsia" w:hAnsiTheme="minorHAnsi" w:cstheme="minorHAnsi"/>
                <w:color w:val="000000" w:themeColor="text1"/>
                <w:lang w:bidi="en-US"/>
              </w:rPr>
              <w:t>Earning</w:t>
            </w:r>
            <w:proofErr w:type="spellEnd"/>
            <w:r w:rsidRPr="006A5601">
              <w:rPr>
                <w:rFonts w:asciiTheme="minorHAnsi" w:eastAsiaTheme="minorEastAsia" w:hAnsiTheme="minorHAnsi" w:cstheme="minorHAnsi"/>
                <w:color w:val="000000" w:themeColor="text1"/>
                <w:lang w:bidi="en-US"/>
              </w:rPr>
              <w:t xml:space="preserve"> Before Interest Tax</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A\P</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Accounts Payable</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A.P.T.R</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Accounts Payable Turnover Ration</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A\R</w:t>
            </w:r>
          </w:p>
        </w:tc>
        <w:tc>
          <w:tcPr>
            <w:tcW w:w="5528"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Accounts Receivable</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ITR</w:t>
            </w:r>
          </w:p>
        </w:tc>
        <w:tc>
          <w:tcPr>
            <w:tcW w:w="5528"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000000" w:themeColor="text1"/>
                <w:lang w:bidi="en-US"/>
              </w:rPr>
            </w:pPr>
            <w:r w:rsidRPr="006A5601">
              <w:rPr>
                <w:rFonts w:asciiTheme="minorHAnsi" w:eastAsiaTheme="minorEastAsia" w:hAnsiTheme="minorHAnsi" w:cstheme="minorHAnsi"/>
                <w:color w:val="000000" w:themeColor="text1"/>
                <w:lang w:bidi="en-US"/>
              </w:rPr>
              <w:t>Inventory Turnover Ration</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021" w:type="dxa"/>
          </w:tcPr>
          <w:p w:rsidR="006A5601" w:rsidRPr="006A5601" w:rsidRDefault="006A5601" w:rsidP="006A5601">
            <w:pPr>
              <w:spacing w:after="200" w:line="276" w:lineRule="auto"/>
              <w:rPr>
                <w:rFonts w:asciiTheme="minorHAnsi" w:eastAsiaTheme="minorEastAsia" w:hAnsiTheme="minorHAnsi" w:cstheme="minorHAnsi"/>
                <w:b w:val="0"/>
                <w:bCs w:val="0"/>
                <w:lang w:bidi="en-US"/>
              </w:rPr>
            </w:pPr>
            <w:r w:rsidRPr="006A5601">
              <w:rPr>
                <w:rFonts w:asciiTheme="minorHAnsi" w:eastAsiaTheme="minorEastAsia" w:hAnsiTheme="minorHAnsi" w:cstheme="minorHAnsi"/>
                <w:b w:val="0"/>
                <w:bCs w:val="0"/>
                <w:lang w:bidi="en-US"/>
              </w:rPr>
              <w:t>GPMR</w:t>
            </w:r>
          </w:p>
        </w:tc>
        <w:tc>
          <w:tcPr>
            <w:tcW w:w="5528" w:type="dxa"/>
          </w:tcPr>
          <w:p w:rsidR="006A5601" w:rsidRPr="006A5601" w:rsidRDefault="006A5601" w:rsidP="006A5601">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Gross Profit Margin Ratio</w:t>
            </w:r>
          </w:p>
        </w:tc>
      </w:tr>
    </w:tbl>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widowControl w:val="0"/>
        <w:tabs>
          <w:tab w:val="right" w:pos="7560"/>
        </w:tabs>
        <w:autoSpaceDE w:val="0"/>
        <w:autoSpaceDN w:val="0"/>
        <w:adjustRightInd w:val="0"/>
        <w:spacing w:before="167"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6A5601" w:rsidRPr="006A5601" w:rsidRDefault="006A5601" w:rsidP="006A5601">
      <w:pPr>
        <w:spacing w:after="200" w:line="276" w:lineRule="auto"/>
        <w:rPr>
          <w:rFonts w:asciiTheme="minorHAnsi" w:eastAsiaTheme="minorEastAsia" w:hAnsiTheme="minorHAnsi" w:cstheme="minorBidi"/>
          <w:sz w:val="22"/>
          <w:szCs w:val="22"/>
          <w:lang w:bidi="en-US"/>
        </w:rPr>
      </w:pPr>
      <w:r w:rsidRPr="006A5601">
        <w:rPr>
          <w:rFonts w:asciiTheme="minorHAnsi" w:eastAsiaTheme="minorEastAsia" w:hAnsiTheme="minorHAnsi" w:cstheme="minorBidi"/>
          <w:sz w:val="22"/>
          <w:szCs w:val="22"/>
          <w:lang w:bidi="en-US"/>
        </w:rPr>
        <w:br w:type="column"/>
      </w:r>
    </w:p>
    <w:p w:rsidR="006A5601" w:rsidRPr="006A5601" w:rsidRDefault="006A5601" w:rsidP="006A5601">
      <w:pPr>
        <w:shd w:val="clear" w:color="auto" w:fill="C0C0C0"/>
        <w:spacing w:after="200" w:line="276" w:lineRule="auto"/>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t xml:space="preserve">List of Table </w:t>
      </w:r>
    </w:p>
    <w:tbl>
      <w:tblPr>
        <w:tblStyle w:val="LightGrid-Accent3"/>
        <w:tblW w:w="0" w:type="auto"/>
        <w:tblLook w:val="04A0" w:firstRow="1" w:lastRow="0" w:firstColumn="1" w:lastColumn="0" w:noHBand="0" w:noVBand="1"/>
      </w:tblPr>
      <w:tblGrid>
        <w:gridCol w:w="1458"/>
        <w:gridCol w:w="5759"/>
        <w:gridCol w:w="2025"/>
      </w:tblGrid>
      <w:tr w:rsidR="006A5601" w:rsidRPr="006A5601" w:rsidTr="000E7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Bidi"/>
                <w:bCs w:val="0"/>
                <w:szCs w:val="28"/>
                <w:lang w:bidi="en-US"/>
              </w:rPr>
            </w:pPr>
            <w:r w:rsidRPr="006A5601">
              <w:rPr>
                <w:rFonts w:asciiTheme="minorHAnsi" w:eastAsiaTheme="minorEastAsia" w:hAnsiTheme="minorHAnsi" w:cstheme="minorBidi"/>
                <w:b w:val="0"/>
                <w:bCs w:val="0"/>
                <w:szCs w:val="28"/>
                <w:lang w:bidi="en-US"/>
              </w:rPr>
              <w:t>Topic No</w:t>
            </w:r>
          </w:p>
        </w:tc>
        <w:tc>
          <w:tcPr>
            <w:tcW w:w="5759" w:type="dxa"/>
          </w:tcPr>
          <w:p w:rsidR="006A5601" w:rsidRPr="006A5601" w:rsidRDefault="006A5601" w:rsidP="006A560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Cs w:val="0"/>
                <w:szCs w:val="28"/>
                <w:lang w:bidi="en-US"/>
              </w:rPr>
            </w:pPr>
            <w:r w:rsidRPr="006A5601">
              <w:rPr>
                <w:rFonts w:asciiTheme="minorHAnsi" w:eastAsiaTheme="minorEastAsia" w:hAnsiTheme="minorHAnsi" w:cstheme="minorBidi"/>
                <w:b w:val="0"/>
                <w:bCs w:val="0"/>
                <w:szCs w:val="28"/>
                <w:lang w:bidi="en-US"/>
              </w:rPr>
              <w:t>Topic Name</w:t>
            </w:r>
          </w:p>
        </w:tc>
        <w:tc>
          <w:tcPr>
            <w:tcW w:w="2025" w:type="dxa"/>
          </w:tcPr>
          <w:p w:rsidR="006A5601" w:rsidRPr="006A5601" w:rsidRDefault="006A5601" w:rsidP="006A560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Cs w:val="0"/>
                <w:szCs w:val="28"/>
                <w:lang w:bidi="en-US"/>
              </w:rPr>
            </w:pPr>
            <w:r w:rsidRPr="006A5601">
              <w:rPr>
                <w:rFonts w:asciiTheme="minorHAnsi" w:eastAsiaTheme="minorEastAsia" w:hAnsiTheme="minorHAnsi" w:cstheme="minorBidi"/>
                <w:b w:val="0"/>
                <w:bCs w:val="0"/>
                <w:szCs w:val="28"/>
                <w:lang w:bidi="en-US"/>
              </w:rPr>
              <w:t>Page Number</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360" w:lineRule="auto"/>
              <w:jc w:val="both"/>
              <w:rPr>
                <w:rFonts w:asciiTheme="minorHAnsi" w:eastAsiaTheme="minorEastAsia" w:hAnsiTheme="minorHAnsi" w:cstheme="minorBidi"/>
                <w:bCs w:val="0"/>
                <w:color w:val="0F243E" w:themeColor="text2" w:themeShade="80"/>
                <w:lang w:bidi="en-US"/>
              </w:rPr>
            </w:pPr>
            <w:r w:rsidRPr="006A5601">
              <w:rPr>
                <w:rFonts w:asciiTheme="minorHAnsi" w:eastAsiaTheme="minorEastAsia" w:hAnsiTheme="minorHAnsi" w:cstheme="minorBidi"/>
                <w:b w:val="0"/>
                <w:bCs w:val="0"/>
                <w:color w:val="0F243E" w:themeColor="text2" w:themeShade="80"/>
                <w:lang w:bidi="en-US"/>
              </w:rPr>
              <w:t>2.6</w:t>
            </w:r>
          </w:p>
        </w:tc>
        <w:tc>
          <w:tcPr>
            <w:tcW w:w="5759" w:type="dxa"/>
          </w:tcPr>
          <w:p w:rsidR="006A5601" w:rsidRPr="006A5601" w:rsidRDefault="006A5601" w:rsidP="006A5601">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F243E" w:themeColor="text2" w:themeShade="80"/>
                <w:lang w:bidi="en-US"/>
              </w:rPr>
            </w:pPr>
            <w:r w:rsidRPr="006A5601">
              <w:rPr>
                <w:rFonts w:asciiTheme="minorHAnsi" w:eastAsiaTheme="minorEastAsia" w:hAnsiTheme="minorHAnsi" w:cstheme="minorBidi"/>
                <w:color w:val="0F243E" w:themeColor="text2" w:themeShade="80"/>
                <w:sz w:val="28"/>
                <w:szCs w:val="28"/>
                <w:lang w:bidi="en-US"/>
              </w:rPr>
              <w:t>Corporate History</w:t>
            </w:r>
          </w:p>
        </w:tc>
        <w:tc>
          <w:tcPr>
            <w:tcW w:w="2025" w:type="dxa"/>
          </w:tcPr>
          <w:p w:rsidR="006A5601" w:rsidRPr="006A5601" w:rsidRDefault="006A5601" w:rsidP="006A5601">
            <w:pPr>
              <w:spacing w:after="200"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F243E" w:themeColor="text2" w:themeShade="80"/>
                <w:lang w:bidi="en-US"/>
              </w:rPr>
            </w:pPr>
            <w:r w:rsidRPr="006A5601">
              <w:rPr>
                <w:rFonts w:asciiTheme="minorHAnsi" w:eastAsiaTheme="minorEastAsia" w:hAnsiTheme="minorHAnsi" w:cstheme="minorBidi"/>
                <w:color w:val="0F243E" w:themeColor="text2" w:themeShade="80"/>
                <w:lang w:bidi="en-US"/>
              </w:rPr>
              <w:t>7</w:t>
            </w:r>
          </w:p>
        </w:tc>
      </w:tr>
    </w:tbl>
    <w:p w:rsidR="006A5601" w:rsidRPr="006A5601" w:rsidRDefault="006A5601" w:rsidP="006A5601">
      <w:pPr>
        <w:spacing w:after="200" w:line="360" w:lineRule="auto"/>
        <w:jc w:val="both"/>
        <w:rPr>
          <w:rFonts w:asciiTheme="minorHAnsi" w:eastAsiaTheme="minorEastAsia" w:hAnsiTheme="minorHAnsi" w:cstheme="minorBidi"/>
          <w:color w:val="002060"/>
          <w:sz w:val="22"/>
          <w:szCs w:val="22"/>
          <w:lang w:bidi="en-US"/>
        </w:rPr>
      </w:pPr>
    </w:p>
    <w:p w:rsidR="006A5601" w:rsidRPr="006A5601" w:rsidRDefault="006A5601" w:rsidP="006A5601">
      <w:pPr>
        <w:shd w:val="clear" w:color="auto" w:fill="C0C0C0"/>
        <w:spacing w:after="200" w:line="276" w:lineRule="auto"/>
        <w:jc w:val="center"/>
        <w:rPr>
          <w:rFonts w:asciiTheme="minorHAnsi" w:eastAsiaTheme="minorEastAsia" w:hAnsiTheme="minorHAnsi" w:cstheme="minorBidi"/>
          <w:b/>
          <w:sz w:val="30"/>
          <w:szCs w:val="22"/>
          <w:lang w:bidi="en-US"/>
        </w:rPr>
      </w:pPr>
      <w:r w:rsidRPr="006A5601">
        <w:rPr>
          <w:rFonts w:asciiTheme="minorHAnsi" w:eastAsiaTheme="minorEastAsia" w:hAnsiTheme="minorHAnsi" w:cstheme="minorBidi"/>
          <w:b/>
          <w:sz w:val="30"/>
          <w:szCs w:val="22"/>
          <w:lang w:bidi="en-US"/>
        </w:rPr>
        <w:t>List of Figure</w:t>
      </w:r>
    </w:p>
    <w:tbl>
      <w:tblPr>
        <w:tblStyle w:val="LightGrid-Accent3"/>
        <w:tblW w:w="0" w:type="auto"/>
        <w:tblLook w:val="04A0" w:firstRow="1" w:lastRow="0" w:firstColumn="1" w:lastColumn="0" w:noHBand="0" w:noVBand="1"/>
      </w:tblPr>
      <w:tblGrid>
        <w:gridCol w:w="1458"/>
        <w:gridCol w:w="5759"/>
        <w:gridCol w:w="2025"/>
      </w:tblGrid>
      <w:tr w:rsidR="006A5601" w:rsidRPr="006A5601" w:rsidTr="000E7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Bidi"/>
                <w:bCs w:val="0"/>
                <w:szCs w:val="28"/>
                <w:lang w:bidi="en-US"/>
              </w:rPr>
            </w:pPr>
            <w:r w:rsidRPr="006A5601">
              <w:rPr>
                <w:rFonts w:asciiTheme="minorHAnsi" w:eastAsiaTheme="minorEastAsia" w:hAnsiTheme="minorHAnsi" w:cstheme="minorBidi"/>
                <w:b w:val="0"/>
                <w:bCs w:val="0"/>
                <w:szCs w:val="28"/>
                <w:lang w:bidi="en-US"/>
              </w:rPr>
              <w:t>Topic No</w:t>
            </w:r>
          </w:p>
        </w:tc>
        <w:tc>
          <w:tcPr>
            <w:tcW w:w="5759" w:type="dxa"/>
          </w:tcPr>
          <w:p w:rsidR="006A5601" w:rsidRPr="006A5601" w:rsidRDefault="006A5601" w:rsidP="006A560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Cs w:val="0"/>
                <w:szCs w:val="28"/>
                <w:lang w:bidi="en-US"/>
              </w:rPr>
            </w:pPr>
            <w:r w:rsidRPr="006A5601">
              <w:rPr>
                <w:rFonts w:asciiTheme="minorHAnsi" w:eastAsiaTheme="minorEastAsia" w:hAnsiTheme="minorHAnsi" w:cstheme="minorBidi"/>
                <w:b w:val="0"/>
                <w:bCs w:val="0"/>
                <w:szCs w:val="28"/>
                <w:lang w:bidi="en-US"/>
              </w:rPr>
              <w:t>Topic Name</w:t>
            </w:r>
          </w:p>
        </w:tc>
        <w:tc>
          <w:tcPr>
            <w:tcW w:w="2025" w:type="dxa"/>
          </w:tcPr>
          <w:p w:rsidR="006A5601" w:rsidRPr="006A5601" w:rsidRDefault="006A5601" w:rsidP="006A560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Cs w:val="0"/>
                <w:szCs w:val="28"/>
                <w:lang w:bidi="en-US"/>
              </w:rPr>
            </w:pPr>
            <w:r w:rsidRPr="006A5601">
              <w:rPr>
                <w:rFonts w:asciiTheme="minorHAnsi" w:eastAsiaTheme="minorEastAsia" w:hAnsiTheme="minorHAnsi" w:cstheme="minorBidi"/>
                <w:b w:val="0"/>
                <w:bCs w:val="0"/>
                <w:szCs w:val="28"/>
                <w:lang w:bidi="en-US"/>
              </w:rPr>
              <w:t>Page Number</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2.12</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 xml:space="preserve">Management </w:t>
            </w:r>
            <w:r w:rsidRPr="006A5601">
              <w:rPr>
                <w:rFonts w:asciiTheme="minorHAnsi" w:eastAsiaTheme="majorEastAsia" w:hAnsiTheme="minorHAnsi" w:cstheme="minorHAnsi"/>
                <w:lang w:bidi="en-US"/>
              </w:rPr>
              <w:t xml:space="preserve">Hierarchy </w:t>
            </w:r>
            <w:r w:rsidRPr="006A5601">
              <w:rPr>
                <w:rFonts w:asciiTheme="minorHAnsi" w:eastAsiaTheme="minorEastAsia" w:hAnsiTheme="minorHAnsi" w:cstheme="minorHAnsi"/>
                <w:lang w:bidi="en-US"/>
              </w:rPr>
              <w:t>Level</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9</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2.13</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PRODUCT LIVECYCLE</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10</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3.0</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Current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14</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Quick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14</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3.2</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Cash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15</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3.3</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bCs/>
                <w:lang w:bidi="en-US"/>
              </w:rPr>
              <w:t>Accounts receivable turnover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16</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3.4</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bCs/>
                <w:lang w:bidi="en-US"/>
              </w:rPr>
              <w:t>Inventory Turnover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16</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3.5</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Accounts Payable turnover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17</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3.6</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bCs/>
                <w:lang w:bidi="en-US"/>
              </w:rPr>
              <w:t>Accounts Payable turnover in days</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18</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3.7</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bCs/>
                <w:lang w:bidi="en-US"/>
              </w:rPr>
              <w:t>Fixed asset turnover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18</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3.8</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Total asset turnover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19</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3.9</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Net Profit Margin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20</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3.10</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Gross Profit Margin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21</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3.11</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Return on asset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21</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3.12</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Return on common stock equity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22</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3.13</w:t>
            </w:r>
          </w:p>
        </w:tc>
        <w:tc>
          <w:tcPr>
            <w:tcW w:w="5759" w:type="dxa"/>
          </w:tcPr>
          <w:p w:rsidR="006A5601" w:rsidRPr="006A5601" w:rsidRDefault="006A5601" w:rsidP="006A5601">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Operating profit Margin</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22</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3.14</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Debt Ratio Time Interest Earned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23</w:t>
            </w:r>
          </w:p>
        </w:tc>
      </w:tr>
      <w:tr w:rsidR="006A5601" w:rsidRPr="006A5601" w:rsidTr="000E7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3.15</w:t>
            </w:r>
          </w:p>
        </w:tc>
        <w:tc>
          <w:tcPr>
            <w:tcW w:w="5759" w:type="dxa"/>
          </w:tcPr>
          <w:p w:rsidR="006A5601" w:rsidRPr="006A5601" w:rsidRDefault="006A5601" w:rsidP="006A5601">
            <w:pPr>
              <w:spacing w:line="276" w:lineRule="auto"/>
              <w:jc w:val="both"/>
              <w:outlineLvl w:val="1"/>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Cs/>
                <w:lang w:bidi="en-US"/>
              </w:rPr>
            </w:pPr>
            <w:r w:rsidRPr="006A5601">
              <w:rPr>
                <w:rFonts w:asciiTheme="minorHAnsi" w:eastAsiaTheme="majorEastAsia" w:hAnsiTheme="minorHAnsi" w:cstheme="minorHAnsi"/>
                <w:bCs/>
                <w:sz w:val="26"/>
                <w:szCs w:val="26"/>
                <w:lang w:bidi="en-US"/>
              </w:rPr>
              <w:t>Time Interest Earned Ratio</w:t>
            </w:r>
          </w:p>
        </w:tc>
        <w:tc>
          <w:tcPr>
            <w:tcW w:w="2025" w:type="dxa"/>
          </w:tcPr>
          <w:p w:rsidR="006A5601" w:rsidRPr="006A5601" w:rsidRDefault="006A5601" w:rsidP="006A5601">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24</w:t>
            </w:r>
          </w:p>
        </w:tc>
      </w:tr>
      <w:tr w:rsidR="006A5601" w:rsidRPr="006A5601" w:rsidTr="000E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A5601" w:rsidRPr="006A5601" w:rsidRDefault="006A5601" w:rsidP="006A5601">
            <w:pPr>
              <w:spacing w:after="200" w:line="276" w:lineRule="auto"/>
              <w:jc w:val="both"/>
              <w:rPr>
                <w:rFonts w:asciiTheme="minorHAnsi" w:eastAsiaTheme="minorEastAsia" w:hAnsiTheme="minorHAnsi" w:cstheme="minorHAnsi"/>
                <w:bCs w:val="0"/>
                <w:lang w:bidi="en-US"/>
              </w:rPr>
            </w:pPr>
            <w:r w:rsidRPr="006A5601">
              <w:rPr>
                <w:rFonts w:asciiTheme="minorHAnsi" w:eastAsiaTheme="minorEastAsia" w:hAnsiTheme="minorHAnsi" w:cstheme="minorHAnsi"/>
                <w:b w:val="0"/>
                <w:bCs w:val="0"/>
                <w:lang w:bidi="en-US"/>
              </w:rPr>
              <w:t>3.16</w:t>
            </w:r>
          </w:p>
        </w:tc>
        <w:tc>
          <w:tcPr>
            <w:tcW w:w="5759" w:type="dxa"/>
          </w:tcPr>
          <w:p w:rsidR="006A5601" w:rsidRPr="006A5601" w:rsidRDefault="006A5601" w:rsidP="006A560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bCs/>
                <w:lang w:bidi="en-US"/>
              </w:rPr>
              <w:t>Book value per share ratio</w:t>
            </w:r>
          </w:p>
        </w:tc>
        <w:tc>
          <w:tcPr>
            <w:tcW w:w="2025" w:type="dxa"/>
          </w:tcPr>
          <w:p w:rsidR="006A5601" w:rsidRPr="006A5601" w:rsidRDefault="006A5601" w:rsidP="006A560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bidi="en-US"/>
              </w:rPr>
            </w:pPr>
            <w:r w:rsidRPr="006A5601">
              <w:rPr>
                <w:rFonts w:asciiTheme="minorHAnsi" w:eastAsiaTheme="minorEastAsia" w:hAnsiTheme="minorHAnsi" w:cstheme="minorHAnsi"/>
                <w:lang w:bidi="en-US"/>
              </w:rPr>
              <w:t>24</w:t>
            </w:r>
          </w:p>
        </w:tc>
      </w:tr>
    </w:tbl>
    <w:p w:rsidR="006A5601" w:rsidRPr="006A5601" w:rsidRDefault="006A5601" w:rsidP="006A5601">
      <w:pPr>
        <w:spacing w:after="200" w:line="276" w:lineRule="auto"/>
        <w:rPr>
          <w:rFonts w:asciiTheme="minorHAnsi" w:eastAsiaTheme="minorEastAsia" w:hAnsiTheme="minorHAnsi" w:cstheme="minorBidi"/>
          <w:sz w:val="22"/>
          <w:szCs w:val="22"/>
          <w:lang w:bidi="en-US"/>
        </w:rPr>
      </w:pPr>
    </w:p>
    <w:p w:rsidR="00834A9C" w:rsidRPr="00537BE9" w:rsidRDefault="00834A9C" w:rsidP="00DC5130">
      <w:pPr>
        <w:widowControl w:val="0"/>
        <w:autoSpaceDE w:val="0"/>
        <w:autoSpaceDN w:val="0"/>
        <w:adjustRightInd w:val="0"/>
        <w:spacing w:before="167" w:line="360" w:lineRule="auto"/>
        <w:jc w:val="both"/>
      </w:pPr>
    </w:p>
    <w:p w:rsidR="000505C1" w:rsidRPr="00537BE9" w:rsidRDefault="000505C1" w:rsidP="00DC5130">
      <w:pPr>
        <w:widowControl w:val="0"/>
        <w:autoSpaceDE w:val="0"/>
        <w:autoSpaceDN w:val="0"/>
        <w:adjustRightInd w:val="0"/>
        <w:spacing w:before="167" w:line="360" w:lineRule="auto"/>
        <w:jc w:val="both"/>
      </w:pPr>
    </w:p>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Default="00834A9C" w:rsidP="00834A9C"/>
    <w:p w:rsidR="00537BE9" w:rsidRPr="00537BE9" w:rsidRDefault="00537BE9" w:rsidP="00834A9C"/>
    <w:p w:rsidR="00537BE9" w:rsidRPr="00537BE9" w:rsidRDefault="00537BE9" w:rsidP="00834A9C"/>
    <w:p w:rsidR="00537BE9" w:rsidRPr="00537BE9" w:rsidRDefault="00537BE9" w:rsidP="00834A9C"/>
    <w:p w:rsidR="00537BE9" w:rsidRPr="00537BE9" w:rsidRDefault="00537BE9" w:rsidP="00834A9C"/>
    <w:p w:rsidR="00537BE9" w:rsidRPr="00537BE9" w:rsidRDefault="00537BE9" w:rsidP="00834A9C"/>
    <w:p w:rsidR="00834A9C" w:rsidRPr="00537BE9" w:rsidRDefault="00834A9C" w:rsidP="00216B1C">
      <w:pPr>
        <w:pStyle w:val="Title"/>
        <w:jc w:val="center"/>
        <w:rPr>
          <w:rFonts w:ascii="Times New Roman" w:hAnsi="Times New Roman" w:cs="Times New Roman"/>
          <w:sz w:val="52"/>
          <w:szCs w:val="96"/>
        </w:rPr>
      </w:pPr>
      <w:r w:rsidRPr="00537BE9">
        <w:rPr>
          <w:rFonts w:ascii="Times New Roman" w:hAnsi="Times New Roman" w:cs="Times New Roman"/>
          <w:sz w:val="52"/>
          <w:szCs w:val="96"/>
        </w:rPr>
        <w:t>CHAPTER-1</w:t>
      </w:r>
    </w:p>
    <w:p w:rsidR="00834A9C" w:rsidRPr="00537BE9" w:rsidRDefault="00834A9C" w:rsidP="00216B1C">
      <w:pPr>
        <w:jc w:val="center"/>
        <w:rPr>
          <w:sz w:val="52"/>
          <w:szCs w:val="72"/>
        </w:rPr>
      </w:pPr>
      <w:r w:rsidRPr="00537BE9">
        <w:rPr>
          <w:sz w:val="52"/>
          <w:szCs w:val="72"/>
        </w:rPr>
        <w:t>Introduction</w:t>
      </w:r>
    </w:p>
    <w:p w:rsidR="00834A9C" w:rsidRPr="00537BE9" w:rsidRDefault="00834A9C" w:rsidP="00834A9C">
      <w:pPr>
        <w:rPr>
          <w:sz w:val="72"/>
          <w:szCs w:val="72"/>
        </w:rPr>
      </w:pPr>
    </w:p>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834A9C" w:rsidRPr="00537BE9" w:rsidRDefault="00834A9C" w:rsidP="00834A9C"/>
    <w:p w:rsidR="009D3CAB" w:rsidRPr="00537BE9" w:rsidRDefault="009D3CAB" w:rsidP="00834A9C">
      <w:pPr>
        <w:jc w:val="both"/>
      </w:pPr>
    </w:p>
    <w:p w:rsidR="00835582" w:rsidRPr="00537BE9" w:rsidRDefault="00835582" w:rsidP="00834A9C">
      <w:pPr>
        <w:jc w:val="both"/>
        <w:rPr>
          <w:b/>
          <w:bCs/>
        </w:rPr>
      </w:pPr>
    </w:p>
    <w:p w:rsidR="00835582" w:rsidRPr="00537BE9" w:rsidRDefault="00835582" w:rsidP="00834A9C">
      <w:pPr>
        <w:jc w:val="both"/>
        <w:rPr>
          <w:b/>
          <w:bCs/>
        </w:rPr>
      </w:pPr>
    </w:p>
    <w:p w:rsidR="00835582" w:rsidRPr="00537BE9" w:rsidRDefault="00835582" w:rsidP="00834A9C">
      <w:pPr>
        <w:jc w:val="both"/>
        <w:rPr>
          <w:b/>
          <w:bCs/>
        </w:rPr>
      </w:pPr>
    </w:p>
    <w:p w:rsidR="000505C1" w:rsidRPr="00537BE9" w:rsidRDefault="000505C1" w:rsidP="00834A9C">
      <w:pPr>
        <w:jc w:val="both"/>
        <w:rPr>
          <w:b/>
          <w:bCs/>
        </w:rPr>
      </w:pPr>
    </w:p>
    <w:p w:rsidR="000505C1" w:rsidRPr="00537BE9" w:rsidRDefault="000505C1" w:rsidP="00834A9C">
      <w:pPr>
        <w:jc w:val="both"/>
        <w:rPr>
          <w:b/>
          <w:bCs/>
        </w:rPr>
      </w:pPr>
    </w:p>
    <w:p w:rsidR="000505C1" w:rsidRPr="00537BE9" w:rsidRDefault="000505C1" w:rsidP="00834A9C">
      <w:pPr>
        <w:jc w:val="both"/>
        <w:rPr>
          <w:b/>
          <w:bCs/>
        </w:rPr>
      </w:pPr>
    </w:p>
    <w:p w:rsidR="000505C1" w:rsidRPr="00537BE9" w:rsidRDefault="000505C1" w:rsidP="00834A9C">
      <w:pPr>
        <w:jc w:val="both"/>
        <w:rPr>
          <w:b/>
          <w:bCs/>
        </w:rPr>
      </w:pPr>
    </w:p>
    <w:p w:rsidR="000505C1" w:rsidRPr="00537BE9" w:rsidRDefault="000505C1" w:rsidP="00834A9C">
      <w:pPr>
        <w:jc w:val="both"/>
        <w:rPr>
          <w:b/>
          <w:bCs/>
        </w:rPr>
      </w:pPr>
    </w:p>
    <w:p w:rsidR="000505C1" w:rsidRDefault="000505C1" w:rsidP="00834A9C">
      <w:pPr>
        <w:jc w:val="both"/>
        <w:rPr>
          <w:b/>
          <w:bCs/>
        </w:rPr>
      </w:pPr>
    </w:p>
    <w:p w:rsidR="006A5601" w:rsidRDefault="006A5601" w:rsidP="00834A9C">
      <w:pPr>
        <w:jc w:val="both"/>
        <w:rPr>
          <w:b/>
          <w:bCs/>
        </w:rPr>
      </w:pPr>
    </w:p>
    <w:p w:rsidR="006A5601" w:rsidRPr="00537BE9" w:rsidRDefault="006A5601" w:rsidP="00834A9C">
      <w:pPr>
        <w:jc w:val="both"/>
        <w:rPr>
          <w:b/>
          <w:bCs/>
        </w:rPr>
      </w:pPr>
    </w:p>
    <w:p w:rsidR="000505C1" w:rsidRPr="00537BE9" w:rsidRDefault="000505C1" w:rsidP="00834A9C">
      <w:pPr>
        <w:jc w:val="both"/>
        <w:rPr>
          <w:b/>
          <w:bCs/>
        </w:rPr>
      </w:pPr>
    </w:p>
    <w:p w:rsidR="000505C1" w:rsidRPr="00537BE9" w:rsidRDefault="000505C1" w:rsidP="00834A9C">
      <w:pPr>
        <w:jc w:val="both"/>
        <w:rPr>
          <w:b/>
          <w:bCs/>
        </w:rPr>
      </w:pPr>
    </w:p>
    <w:p w:rsidR="00834A9C" w:rsidRPr="00537BE9" w:rsidRDefault="0039276E" w:rsidP="000A3B3D">
      <w:pPr>
        <w:pStyle w:val="Heading2"/>
        <w:ind w:left="0"/>
        <w:rPr>
          <w:rFonts w:ascii="Times New Roman" w:hAnsi="Times New Roman" w:cs="Times New Roman"/>
          <w:sz w:val="28"/>
          <w:szCs w:val="26"/>
        </w:rPr>
      </w:pPr>
      <w:bookmarkStart w:id="1" w:name="_Toc377214209"/>
      <w:r w:rsidRPr="00537BE9">
        <w:rPr>
          <w:rFonts w:ascii="Times New Roman" w:hAnsi="Times New Roman" w:cs="Times New Roman"/>
          <w:sz w:val="28"/>
          <w:szCs w:val="26"/>
        </w:rPr>
        <w:lastRenderedPageBreak/>
        <w:t>1.0</w:t>
      </w:r>
      <w:r w:rsidR="00834A9C" w:rsidRPr="00537BE9">
        <w:rPr>
          <w:rFonts w:ascii="Times New Roman" w:hAnsi="Times New Roman" w:cs="Times New Roman"/>
          <w:sz w:val="28"/>
          <w:szCs w:val="26"/>
        </w:rPr>
        <w:t xml:space="preserve"> INTRODUCTION:</w:t>
      </w:r>
      <w:bookmarkEnd w:id="1"/>
    </w:p>
    <w:p w:rsidR="009E64E3" w:rsidRPr="00537BE9" w:rsidRDefault="009E64E3" w:rsidP="00BF751F">
      <w:pPr>
        <w:autoSpaceDE w:val="0"/>
        <w:autoSpaceDN w:val="0"/>
        <w:adjustRightInd w:val="0"/>
        <w:spacing w:line="276" w:lineRule="auto"/>
        <w:jc w:val="both"/>
      </w:pPr>
      <w:r w:rsidRPr="00537BE9">
        <w:t xml:space="preserve">In Bangladesh the pharmaceutical sector is one of the most developed hi-tech sectors within the country's economy. After the promulgation of Drug Control Ordinance - 1982, the development of this sector was accelerated. The professional knowledge, thoughts and innovative ideas of the pharmaceutical professionals working in this sector are the key factors for these developments. Due to recent development of this sector it is exporting medicines to global market including European market. This sector is also providing 97% of the total medicine requirement of the local market. Leading pharmaceutical companies are expanding their business with the aim to expand export market. Recently few new industries have been established with high tech </w:t>
      </w:r>
      <w:r w:rsidR="00533FC5" w:rsidRPr="00537BE9">
        <w:t>equipment’s</w:t>
      </w:r>
      <w:r w:rsidRPr="00537BE9">
        <w:t xml:space="preserve"> and professionals which will enhance the strength of this sector.</w:t>
      </w:r>
    </w:p>
    <w:p w:rsidR="00FE4837" w:rsidRPr="00537BE9" w:rsidRDefault="0039276E" w:rsidP="00FE4837">
      <w:pPr>
        <w:pStyle w:val="Heading2"/>
        <w:ind w:left="0"/>
        <w:rPr>
          <w:rFonts w:ascii="Times New Roman" w:hAnsi="Times New Roman" w:cs="Times New Roman"/>
          <w:sz w:val="28"/>
          <w:szCs w:val="26"/>
        </w:rPr>
      </w:pPr>
      <w:bookmarkStart w:id="2" w:name="_Toc377214210"/>
      <w:r w:rsidRPr="00537BE9">
        <w:rPr>
          <w:rFonts w:ascii="Times New Roman" w:hAnsi="Times New Roman" w:cs="Times New Roman"/>
          <w:sz w:val="28"/>
          <w:szCs w:val="26"/>
        </w:rPr>
        <w:t>1.1</w:t>
      </w:r>
      <w:r w:rsidR="00FC02A6">
        <w:rPr>
          <w:rFonts w:ascii="Times New Roman" w:hAnsi="Times New Roman" w:cs="Times New Roman"/>
          <w:sz w:val="28"/>
          <w:szCs w:val="26"/>
        </w:rPr>
        <w:t xml:space="preserve"> </w:t>
      </w:r>
      <w:r w:rsidR="00FE4837" w:rsidRPr="00537BE9">
        <w:rPr>
          <w:rFonts w:ascii="Times New Roman" w:hAnsi="Times New Roman" w:cs="Times New Roman"/>
          <w:sz w:val="28"/>
          <w:szCs w:val="26"/>
        </w:rPr>
        <w:t>ORIGIN OF THE REPORT:</w:t>
      </w:r>
    </w:p>
    <w:p w:rsidR="00FE4837" w:rsidRPr="00537BE9" w:rsidRDefault="00ED06FE" w:rsidP="00BF751F">
      <w:pPr>
        <w:spacing w:line="276" w:lineRule="auto"/>
        <w:jc w:val="both"/>
      </w:pPr>
      <w:r>
        <w:t>Internship</w:t>
      </w:r>
      <w:r w:rsidR="00FE4837" w:rsidRPr="00537BE9">
        <w:t xml:space="preserve"> for three months in private organizations, government offices, public sectors corporations or banks or other non-bank financial institutions is an integral part of the BBA Program of the business faculty in the Daffodil Institute of IT. The objective of the programs is to expose the students in the organizational work situation. Each student is required to undergo the program and prepare a report according to a format specified by the supervision teacher.</w:t>
      </w:r>
    </w:p>
    <w:p w:rsidR="00FE4837" w:rsidRPr="00537BE9" w:rsidRDefault="00FE4837" w:rsidP="00BF751F">
      <w:pPr>
        <w:spacing w:line="276" w:lineRule="auto"/>
        <w:jc w:val="both"/>
      </w:pPr>
      <w:r w:rsidRPr="00537BE9">
        <w:t xml:space="preserve">As a regular student of Bachelor of Business Administration (BBA) program, it requires </w:t>
      </w:r>
      <w:r w:rsidR="00ED06FE" w:rsidRPr="00537BE9">
        <w:t>an</w:t>
      </w:r>
      <w:r w:rsidRPr="00537BE9">
        <w:t xml:space="preserve"> </w:t>
      </w:r>
      <w:r w:rsidR="00ED06FE">
        <w:t>Internship</w:t>
      </w:r>
      <w:r w:rsidRPr="00537BE9">
        <w:t xml:space="preserve"> of three months attachment with an organization followed by writing and submission of a report. This report is an end result of </w:t>
      </w:r>
      <w:r w:rsidR="00ED06FE" w:rsidRPr="00537BE9">
        <w:t>an</w:t>
      </w:r>
      <w:r w:rsidRPr="00537BE9">
        <w:t xml:space="preserve"> </w:t>
      </w:r>
      <w:r w:rsidR="00ED06FE">
        <w:t>Internship</w:t>
      </w:r>
      <w:r w:rsidRPr="00537BE9">
        <w:t xml:space="preserve"> attachment with one of the top Pharmaceuticals Company in Bangladesh name Square Pharmaceuticals Ltd. as per the advices and recommendations of the honorable supervisors. This report will obviously increase the existing idea of different Pharmaceuticals Company.</w:t>
      </w:r>
    </w:p>
    <w:p w:rsidR="004C5EA4" w:rsidRPr="00537BE9" w:rsidRDefault="004C5EA4" w:rsidP="00FE4837">
      <w:pPr>
        <w:spacing w:line="360" w:lineRule="auto"/>
        <w:jc w:val="both"/>
        <w:rPr>
          <w:sz w:val="8"/>
        </w:rPr>
      </w:pPr>
    </w:p>
    <w:p w:rsidR="00834A9C" w:rsidRPr="00537BE9" w:rsidRDefault="0039276E" w:rsidP="000A3B3D">
      <w:pPr>
        <w:pStyle w:val="Heading2"/>
        <w:ind w:left="0"/>
        <w:rPr>
          <w:rFonts w:ascii="Times New Roman" w:hAnsi="Times New Roman" w:cs="Times New Roman"/>
          <w:sz w:val="28"/>
          <w:szCs w:val="26"/>
        </w:rPr>
      </w:pPr>
      <w:bookmarkStart w:id="3" w:name="_Toc377214211"/>
      <w:bookmarkEnd w:id="2"/>
      <w:r w:rsidRPr="00537BE9">
        <w:rPr>
          <w:rFonts w:ascii="Times New Roman" w:hAnsi="Times New Roman" w:cs="Times New Roman"/>
          <w:sz w:val="28"/>
          <w:szCs w:val="26"/>
        </w:rPr>
        <w:t>1.2</w:t>
      </w:r>
      <w:r w:rsidR="00834A9C" w:rsidRPr="00537BE9">
        <w:rPr>
          <w:rFonts w:ascii="Times New Roman" w:hAnsi="Times New Roman" w:cs="Times New Roman"/>
          <w:sz w:val="28"/>
          <w:szCs w:val="26"/>
        </w:rPr>
        <w:t xml:space="preserve"> OBJECTIVES OF THE STUDY:</w:t>
      </w:r>
      <w:bookmarkEnd w:id="3"/>
    </w:p>
    <w:p w:rsidR="00834A9C" w:rsidRPr="00537BE9" w:rsidRDefault="00834A9C" w:rsidP="000505C1">
      <w:pPr>
        <w:spacing w:line="276" w:lineRule="auto"/>
        <w:jc w:val="both"/>
      </w:pPr>
      <w:r w:rsidRPr="00537BE9">
        <w:t xml:space="preserve">The objective of </w:t>
      </w:r>
      <w:r w:rsidR="00387BE5" w:rsidRPr="00537BE9">
        <w:t xml:space="preserve">the </w:t>
      </w:r>
      <w:r w:rsidR="00ED06FE">
        <w:t xml:space="preserve">Internship </w:t>
      </w:r>
      <w:r w:rsidR="00387BE5" w:rsidRPr="00537BE9">
        <w:t>is</w:t>
      </w:r>
      <w:r w:rsidRPr="00537BE9">
        <w:t xml:space="preserve"> to expose the students in the organizational work situation and this report in an end result of such organizational involvement. The primary objective of this report is to explain the real life scenarios in the organizational working environment. But the objective behind this study may nothing be broader. Thus the objectives of the study are:</w:t>
      </w:r>
    </w:p>
    <w:p w:rsidR="00834A9C" w:rsidRPr="00537BE9" w:rsidRDefault="00834A9C" w:rsidP="00834A9C">
      <w:pPr>
        <w:spacing w:line="360" w:lineRule="auto"/>
        <w:jc w:val="both"/>
        <w:rPr>
          <w:sz w:val="10"/>
        </w:rPr>
      </w:pPr>
    </w:p>
    <w:p w:rsidR="000505C1"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 xml:space="preserve">The primary objective of the study is to meet the partial requirements for the fulfillment of </w:t>
      </w:r>
      <w:r w:rsidR="000505C1" w:rsidRPr="00537BE9">
        <w:rPr>
          <w:rFonts w:ascii="Times New Roman" w:hAnsi="Times New Roman" w:cs="Times New Roman"/>
          <w:color w:val="000000" w:themeColor="text1"/>
          <w:sz w:val="24"/>
        </w:rPr>
        <w:t xml:space="preserve">the </w:t>
      </w:r>
      <w:r w:rsidR="00ED06FE">
        <w:rPr>
          <w:rFonts w:ascii="Times New Roman" w:hAnsi="Times New Roman" w:cs="Times New Roman"/>
          <w:color w:val="000000" w:themeColor="text1"/>
          <w:sz w:val="24"/>
        </w:rPr>
        <w:t>BBA</w:t>
      </w:r>
      <w:r w:rsidR="000505C1" w:rsidRPr="00537BE9">
        <w:rPr>
          <w:rFonts w:ascii="Times New Roman" w:hAnsi="Times New Roman" w:cs="Times New Roman"/>
          <w:color w:val="000000" w:themeColor="text1"/>
          <w:sz w:val="24"/>
        </w:rPr>
        <w:t xml:space="preserve"> program</w:t>
      </w:r>
      <w:r w:rsidRPr="00537BE9">
        <w:rPr>
          <w:rFonts w:ascii="Times New Roman" w:hAnsi="Times New Roman" w:cs="Times New Roman"/>
          <w:color w:val="000000" w:themeColor="text1"/>
          <w:sz w:val="24"/>
        </w:rPr>
        <w:t>.</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To have a clear understa</w:t>
      </w:r>
      <w:r w:rsidR="00715202" w:rsidRPr="00537BE9">
        <w:rPr>
          <w:rFonts w:ascii="Times New Roman" w:hAnsi="Times New Roman" w:cs="Times New Roman"/>
          <w:color w:val="000000" w:themeColor="text1"/>
          <w:sz w:val="24"/>
        </w:rPr>
        <w:t>nding about Pharmaceuticals</w:t>
      </w:r>
      <w:r w:rsidRPr="00537BE9">
        <w:rPr>
          <w:rFonts w:ascii="Times New Roman" w:hAnsi="Times New Roman" w:cs="Times New Roman"/>
          <w:color w:val="000000" w:themeColor="text1"/>
          <w:sz w:val="24"/>
        </w:rPr>
        <w:t>.</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 xml:space="preserve">The objective of the study to find out problem that causes delay in </w:t>
      </w:r>
      <w:r w:rsidR="00ED06FE">
        <w:rPr>
          <w:rFonts w:ascii="Times New Roman" w:hAnsi="Times New Roman" w:cs="Times New Roman"/>
          <w:color w:val="000000" w:themeColor="text1"/>
          <w:sz w:val="24"/>
        </w:rPr>
        <w:t>Internship</w:t>
      </w:r>
      <w:r w:rsidRPr="00537BE9">
        <w:rPr>
          <w:rFonts w:ascii="Times New Roman" w:hAnsi="Times New Roman" w:cs="Times New Roman"/>
          <w:color w:val="000000" w:themeColor="text1"/>
          <w:sz w:val="24"/>
        </w:rPr>
        <w:t xml:space="preserve"> handover.</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To apply theoretical knowledge in the practical filed</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To know the d</w:t>
      </w:r>
      <w:r w:rsidR="005F7D68" w:rsidRPr="00537BE9">
        <w:rPr>
          <w:rFonts w:ascii="Times New Roman" w:hAnsi="Times New Roman" w:cs="Times New Roman"/>
          <w:color w:val="000000" w:themeColor="text1"/>
          <w:sz w:val="24"/>
        </w:rPr>
        <w:t>ifferent sector of a Pharmaceuticals</w:t>
      </w:r>
      <w:r w:rsidRPr="00537BE9">
        <w:rPr>
          <w:rFonts w:ascii="Times New Roman" w:hAnsi="Times New Roman" w:cs="Times New Roman"/>
          <w:color w:val="000000" w:themeColor="text1"/>
          <w:sz w:val="24"/>
        </w:rPr>
        <w:t xml:space="preserve"> company</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SWOT analysis.</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To the acquainted with day to day functioning of service and product oriented verity business.</w:t>
      </w:r>
    </w:p>
    <w:p w:rsidR="00834A9C" w:rsidRPr="00537BE9" w:rsidRDefault="00834A9C" w:rsidP="000505C1">
      <w:pPr>
        <w:pStyle w:val="ListParagraph"/>
        <w:numPr>
          <w:ilvl w:val="0"/>
          <w:numId w:val="31"/>
        </w:numPr>
        <w:spacing w:line="276" w:lineRule="auto"/>
        <w:jc w:val="both"/>
        <w:rPr>
          <w:rFonts w:ascii="Times New Roman" w:hAnsi="Times New Roman" w:cs="Times New Roman"/>
          <w:color w:val="000000" w:themeColor="text1"/>
          <w:sz w:val="24"/>
        </w:rPr>
      </w:pPr>
      <w:r w:rsidRPr="00537BE9">
        <w:rPr>
          <w:rFonts w:ascii="Times New Roman" w:hAnsi="Times New Roman" w:cs="Times New Roman"/>
          <w:color w:val="000000" w:themeColor="text1"/>
          <w:sz w:val="24"/>
        </w:rPr>
        <w:t xml:space="preserve">To know the financial activities of the </w:t>
      </w:r>
      <w:r w:rsidR="005F7D68" w:rsidRPr="00537BE9">
        <w:rPr>
          <w:rFonts w:ascii="Times New Roman" w:hAnsi="Times New Roman" w:cs="Times New Roman"/>
          <w:color w:val="000000" w:themeColor="text1"/>
          <w:sz w:val="24"/>
        </w:rPr>
        <w:t>Square Pharmaceuticals</w:t>
      </w:r>
      <w:r w:rsidRPr="00537BE9">
        <w:rPr>
          <w:rFonts w:ascii="Times New Roman" w:hAnsi="Times New Roman" w:cs="Times New Roman"/>
          <w:color w:val="000000" w:themeColor="text1"/>
          <w:sz w:val="24"/>
        </w:rPr>
        <w:t xml:space="preserve"> Ltd. </w:t>
      </w:r>
    </w:p>
    <w:p w:rsidR="00834A9C" w:rsidRPr="00537BE9" w:rsidRDefault="0039276E" w:rsidP="000A3B3D">
      <w:pPr>
        <w:pStyle w:val="Heading2"/>
        <w:ind w:left="0"/>
        <w:rPr>
          <w:rFonts w:ascii="Times New Roman" w:hAnsi="Times New Roman" w:cs="Times New Roman"/>
          <w:sz w:val="28"/>
          <w:szCs w:val="26"/>
        </w:rPr>
      </w:pPr>
      <w:bookmarkStart w:id="4" w:name="_Toc377214212"/>
      <w:r w:rsidRPr="00537BE9">
        <w:rPr>
          <w:rFonts w:ascii="Times New Roman" w:hAnsi="Times New Roman" w:cs="Times New Roman"/>
          <w:sz w:val="28"/>
          <w:szCs w:val="26"/>
        </w:rPr>
        <w:lastRenderedPageBreak/>
        <w:t>1.3</w:t>
      </w:r>
      <w:r w:rsidR="00834A9C" w:rsidRPr="00537BE9">
        <w:rPr>
          <w:rFonts w:ascii="Times New Roman" w:hAnsi="Times New Roman" w:cs="Times New Roman"/>
          <w:sz w:val="28"/>
          <w:szCs w:val="26"/>
        </w:rPr>
        <w:t>RESEARCH METHODOLOGY:</w:t>
      </w:r>
      <w:bookmarkEnd w:id="4"/>
    </w:p>
    <w:p w:rsidR="00834A9C" w:rsidRPr="00537BE9" w:rsidRDefault="00834A9C" w:rsidP="00BF751F">
      <w:pPr>
        <w:spacing w:line="276" w:lineRule="auto"/>
        <w:jc w:val="both"/>
      </w:pPr>
      <w:r w:rsidRPr="00537BE9">
        <w:t xml:space="preserve">The study requires a systematic procedure from selection of the topic to preparation of the final report. To perform the study, the data sources were to be identified and collected, to be classified, analyzed, interpreted and presented in a systematic manner and key points were to be found out. The overall process of methodology has been given below: </w:t>
      </w:r>
    </w:p>
    <w:p w:rsidR="00834A9C" w:rsidRPr="00537BE9" w:rsidRDefault="00834A9C" w:rsidP="00BF751F">
      <w:pPr>
        <w:spacing w:line="276" w:lineRule="auto"/>
        <w:jc w:val="both"/>
      </w:pPr>
      <w:r w:rsidRPr="00537BE9">
        <w:t xml:space="preserve"> i) The Primary Data Sources are: </w:t>
      </w:r>
    </w:p>
    <w:p w:rsidR="00834A9C" w:rsidRPr="00537BE9" w:rsidRDefault="00834A9C" w:rsidP="00BF751F">
      <w:pPr>
        <w:pStyle w:val="ListParagraph"/>
        <w:numPr>
          <w:ilvl w:val="0"/>
          <w:numId w:val="32"/>
        </w:numPr>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Face to face conversation with the officers</w:t>
      </w:r>
    </w:p>
    <w:p w:rsidR="00834A9C" w:rsidRPr="00537BE9" w:rsidRDefault="00834A9C" w:rsidP="00BF751F">
      <w:pPr>
        <w:pStyle w:val="ListParagraph"/>
        <w:numPr>
          <w:ilvl w:val="0"/>
          <w:numId w:val="32"/>
        </w:numPr>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Practical desk work</w:t>
      </w:r>
    </w:p>
    <w:p w:rsidR="00834A9C" w:rsidRPr="00537BE9" w:rsidRDefault="00834A9C" w:rsidP="00BF751F">
      <w:pPr>
        <w:spacing w:line="276" w:lineRule="auto"/>
        <w:jc w:val="both"/>
      </w:pPr>
      <w:r w:rsidRPr="00537BE9">
        <w:t xml:space="preserve">ii) The Secondary Data Sources are: </w:t>
      </w:r>
    </w:p>
    <w:p w:rsidR="00834A9C" w:rsidRPr="00537BE9" w:rsidRDefault="00834A9C" w:rsidP="00BF751F">
      <w:pPr>
        <w:pStyle w:val="ListParagraph"/>
        <w:numPr>
          <w:ilvl w:val="0"/>
          <w:numId w:val="34"/>
        </w:numPr>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Different circular issued by the head office</w:t>
      </w:r>
    </w:p>
    <w:p w:rsidR="00834A9C" w:rsidRPr="00537BE9" w:rsidRDefault="00834A9C" w:rsidP="00BF751F">
      <w:pPr>
        <w:pStyle w:val="ListParagraph"/>
        <w:numPr>
          <w:ilvl w:val="0"/>
          <w:numId w:val="34"/>
        </w:numPr>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O</w:t>
      </w:r>
      <w:r w:rsidR="008F7E76" w:rsidRPr="00537BE9">
        <w:rPr>
          <w:rFonts w:ascii="Times New Roman" w:hAnsi="Times New Roman" w:cs="Times New Roman"/>
          <w:color w:val="auto"/>
          <w:sz w:val="24"/>
        </w:rPr>
        <w:t xml:space="preserve">fficial website of the Square Pharmaceuticals </w:t>
      </w:r>
      <w:r w:rsidRPr="00537BE9">
        <w:rPr>
          <w:rFonts w:ascii="Times New Roman" w:hAnsi="Times New Roman" w:cs="Times New Roman"/>
          <w:color w:val="auto"/>
          <w:sz w:val="24"/>
        </w:rPr>
        <w:t>Ltd.</w:t>
      </w:r>
    </w:p>
    <w:p w:rsidR="00FE4837" w:rsidRPr="00537BE9" w:rsidRDefault="0039276E" w:rsidP="004468B2">
      <w:pPr>
        <w:pStyle w:val="Heading2"/>
        <w:spacing w:before="0" w:after="0"/>
        <w:ind w:left="0"/>
        <w:rPr>
          <w:rFonts w:ascii="Times New Roman" w:hAnsi="Times New Roman" w:cs="Times New Roman"/>
          <w:sz w:val="28"/>
          <w:szCs w:val="26"/>
        </w:rPr>
      </w:pPr>
      <w:bookmarkStart w:id="5" w:name="_Toc377214213"/>
      <w:r w:rsidRPr="00537BE9">
        <w:rPr>
          <w:rFonts w:ascii="Times New Roman" w:hAnsi="Times New Roman" w:cs="Times New Roman"/>
          <w:sz w:val="28"/>
          <w:szCs w:val="26"/>
        </w:rPr>
        <w:t>1.4</w:t>
      </w:r>
      <w:bookmarkEnd w:id="5"/>
      <w:r w:rsidR="00D87632">
        <w:rPr>
          <w:rFonts w:ascii="Times New Roman" w:hAnsi="Times New Roman" w:cs="Times New Roman"/>
          <w:sz w:val="28"/>
          <w:szCs w:val="26"/>
        </w:rPr>
        <w:t xml:space="preserve"> </w:t>
      </w:r>
      <w:r w:rsidR="008F6907" w:rsidRPr="00537BE9">
        <w:rPr>
          <w:rFonts w:ascii="Times New Roman" w:hAnsi="Times New Roman" w:cs="Times New Roman"/>
          <w:sz w:val="28"/>
          <w:szCs w:val="26"/>
        </w:rPr>
        <w:t>RATIONAL OF THE REPORT</w:t>
      </w:r>
      <w:r w:rsidR="00FE4837" w:rsidRPr="00537BE9">
        <w:rPr>
          <w:rFonts w:ascii="Times New Roman" w:hAnsi="Times New Roman" w:cs="Times New Roman"/>
          <w:sz w:val="28"/>
          <w:szCs w:val="26"/>
        </w:rPr>
        <w:t>:</w:t>
      </w:r>
    </w:p>
    <w:p w:rsidR="00FE4837" w:rsidRPr="00537BE9" w:rsidRDefault="00ED06FE" w:rsidP="00BF751F">
      <w:pPr>
        <w:widowControl w:val="0"/>
        <w:autoSpaceDE w:val="0"/>
        <w:autoSpaceDN w:val="0"/>
        <w:adjustRightInd w:val="0"/>
        <w:spacing w:before="119" w:line="276" w:lineRule="auto"/>
        <w:jc w:val="both"/>
      </w:pPr>
      <w:r>
        <w:t>Internship</w:t>
      </w:r>
      <w:r w:rsidR="00FE4837" w:rsidRPr="00537BE9">
        <w:t xml:space="preserve"> program is essential for all BBA student’s because it helps him acquit with real life situation. The Pharmaceuticals sector plays a significant role to help in treatment. So I have selected Pharmaceuticals Sector of Square pharmaceuticals ltd. which is one of the leading companies in Bangladesh.</w:t>
      </w:r>
      <w:r w:rsidR="00BF751F" w:rsidRPr="00537BE9">
        <w:t xml:space="preserve"> </w:t>
      </w:r>
      <w:r w:rsidR="00FE4837" w:rsidRPr="00537BE9">
        <w:t>For completing my BBA degree is one of the parts at the final semester of the Department of Business Administration at Daffodil Institute of IT. This is a study on value stream mapping in Pharmaceuticals sector.</w:t>
      </w:r>
    </w:p>
    <w:p w:rsidR="00834A9C" w:rsidRPr="00537BE9" w:rsidRDefault="00FE4837" w:rsidP="00D87632">
      <w:pPr>
        <w:spacing w:line="276" w:lineRule="auto"/>
        <w:jc w:val="both"/>
      </w:pPr>
      <w:r w:rsidRPr="00537BE9">
        <w:t>Finance is very important factor of any organization. It is a pharmaceuticals sector   and   in   that   company   many   department   are   included   so   here   Finance  is  very  necessary  for  employee  to  contribute  more  for  the  organization. Here  present   departments   are   HR   &amp;   Administration,   Finance   &amp;   accounting, Brand    Management,    Sales    &amp;    Marketing, Design Management, Utility &amp; Logistic, Supply Chain, Law, Security &amp; Compliance, Corporate Division,   Hospitality   Division,   Quality   Management,  Consultancy Department   so   many   department   and   employees   amount   is   also   high   so   need   base training with efficiency is here so important.</w:t>
      </w:r>
    </w:p>
    <w:p w:rsidR="004468B2" w:rsidRPr="004468B2" w:rsidRDefault="004468B2" w:rsidP="004468B2">
      <w:pPr>
        <w:pStyle w:val="Heading2"/>
        <w:spacing w:before="0" w:after="0"/>
        <w:ind w:left="0"/>
        <w:rPr>
          <w:rFonts w:ascii="Times New Roman" w:hAnsi="Times New Roman" w:cs="Times New Roman"/>
          <w:sz w:val="14"/>
        </w:rPr>
      </w:pPr>
      <w:bookmarkStart w:id="6" w:name="_Toc377214214"/>
    </w:p>
    <w:p w:rsidR="00834A9C" w:rsidRPr="00537BE9" w:rsidRDefault="0039276E" w:rsidP="004468B2">
      <w:pPr>
        <w:pStyle w:val="Heading2"/>
        <w:spacing w:before="0" w:after="0"/>
        <w:ind w:left="0"/>
        <w:rPr>
          <w:rFonts w:ascii="Times New Roman" w:hAnsi="Times New Roman" w:cs="Times New Roman"/>
        </w:rPr>
      </w:pPr>
      <w:r w:rsidRPr="00537BE9">
        <w:rPr>
          <w:rFonts w:ascii="Times New Roman" w:hAnsi="Times New Roman" w:cs="Times New Roman"/>
        </w:rPr>
        <w:t>1.5</w:t>
      </w:r>
      <w:r w:rsidR="00834A9C" w:rsidRPr="00537BE9">
        <w:rPr>
          <w:rFonts w:ascii="Times New Roman" w:hAnsi="Times New Roman" w:cs="Times New Roman"/>
        </w:rPr>
        <w:t xml:space="preserve"> LIMITATION OF THE </w:t>
      </w:r>
      <w:r w:rsidR="00FE4837" w:rsidRPr="00537BE9">
        <w:rPr>
          <w:rFonts w:ascii="Times New Roman" w:hAnsi="Times New Roman" w:cs="Times New Roman"/>
        </w:rPr>
        <w:t>REPORT</w:t>
      </w:r>
      <w:r w:rsidR="00834A9C" w:rsidRPr="00537BE9">
        <w:rPr>
          <w:rFonts w:ascii="Times New Roman" w:hAnsi="Times New Roman" w:cs="Times New Roman"/>
        </w:rPr>
        <w:t>:</w:t>
      </w:r>
      <w:bookmarkEnd w:id="6"/>
    </w:p>
    <w:p w:rsidR="00834A9C" w:rsidRPr="00537BE9" w:rsidRDefault="00834A9C" w:rsidP="00BF751F">
      <w:pPr>
        <w:spacing w:line="276" w:lineRule="auto"/>
        <w:jc w:val="both"/>
      </w:pPr>
      <w:r w:rsidRPr="00537BE9">
        <w:t>This   report   has   some   limit</w:t>
      </w:r>
      <w:r w:rsidR="00EE76A3" w:rsidRPr="00537BE9">
        <w:t>ation.   In   Square Pharmaceuticals</w:t>
      </w:r>
      <w:r w:rsidR="00901723" w:rsidRPr="00537BE9">
        <w:t xml:space="preserve">   Limited   around   three</w:t>
      </w:r>
      <w:r w:rsidRPr="00537BE9">
        <w:t xml:space="preserve">   thousand employ</w:t>
      </w:r>
      <w:r w:rsidR="00901723" w:rsidRPr="00537BE9">
        <w:t>ees are working. Here almost eighteen hundred</w:t>
      </w:r>
      <w:r w:rsidRPr="00537BE9">
        <w:t xml:space="preserve"> employees are permanent and rests of thousand employees are temporary, </w:t>
      </w:r>
      <w:r w:rsidR="00BF3932" w:rsidRPr="00537BE9">
        <w:t>non-confirmed</w:t>
      </w:r>
      <w:r w:rsidRPr="00537BE9">
        <w:t xml:space="preserve"> or daily working labor. I was worked on only three departments while there are more ten departments present in the company. I was  only  familiar,  friendly,  known  and  judge  about  Finance  &amp;  Accounting  department cause  I  worked  their  but  I  don’t  know  about  their  other  departments  working  and  other matters or procedures. </w:t>
      </w:r>
    </w:p>
    <w:p w:rsidR="00834A9C" w:rsidRPr="00537BE9" w:rsidRDefault="00834A9C" w:rsidP="00D87632">
      <w:pPr>
        <w:pStyle w:val="ListParagraph"/>
        <w:numPr>
          <w:ilvl w:val="0"/>
          <w:numId w:val="42"/>
        </w:numPr>
        <w:spacing w:line="276" w:lineRule="auto"/>
        <w:jc w:val="both"/>
        <w:rPr>
          <w:rFonts w:ascii="Times New Roman" w:hAnsi="Times New Roman" w:cs="Times New Roman"/>
          <w:color w:val="000000" w:themeColor="text1"/>
          <w:sz w:val="24"/>
          <w:szCs w:val="24"/>
        </w:rPr>
      </w:pPr>
      <w:r w:rsidRPr="00537BE9">
        <w:rPr>
          <w:rFonts w:ascii="Times New Roman" w:hAnsi="Times New Roman" w:cs="Times New Roman"/>
          <w:color w:val="000000" w:themeColor="text1"/>
          <w:sz w:val="24"/>
          <w:szCs w:val="24"/>
        </w:rPr>
        <w:t xml:space="preserve">Research is only on one department. </w:t>
      </w:r>
    </w:p>
    <w:p w:rsidR="009A7529" w:rsidRPr="00537BE9" w:rsidRDefault="00834A9C" w:rsidP="00D87632">
      <w:pPr>
        <w:pStyle w:val="ListParagraph"/>
        <w:numPr>
          <w:ilvl w:val="0"/>
          <w:numId w:val="42"/>
        </w:numPr>
        <w:spacing w:line="276" w:lineRule="auto"/>
        <w:jc w:val="both"/>
        <w:rPr>
          <w:rFonts w:ascii="Times New Roman" w:hAnsi="Times New Roman" w:cs="Times New Roman"/>
          <w:color w:val="000000" w:themeColor="text1"/>
          <w:sz w:val="24"/>
          <w:szCs w:val="24"/>
        </w:rPr>
      </w:pPr>
      <w:r w:rsidRPr="00537BE9">
        <w:rPr>
          <w:rFonts w:ascii="Times New Roman" w:hAnsi="Times New Roman" w:cs="Times New Roman"/>
          <w:color w:val="000000" w:themeColor="text1"/>
          <w:sz w:val="24"/>
          <w:szCs w:val="24"/>
        </w:rPr>
        <w:t xml:space="preserve">Sample size is too smaller than present working employees. </w:t>
      </w:r>
    </w:p>
    <w:p w:rsidR="009A7529" w:rsidRPr="00537BE9" w:rsidRDefault="00834A9C" w:rsidP="00D87632">
      <w:pPr>
        <w:pStyle w:val="ListParagraph"/>
        <w:numPr>
          <w:ilvl w:val="0"/>
          <w:numId w:val="42"/>
        </w:numPr>
        <w:spacing w:line="276" w:lineRule="auto"/>
        <w:jc w:val="both"/>
        <w:rPr>
          <w:rFonts w:ascii="Times New Roman" w:hAnsi="Times New Roman" w:cs="Times New Roman"/>
          <w:color w:val="000000" w:themeColor="text1"/>
          <w:sz w:val="24"/>
          <w:szCs w:val="24"/>
        </w:rPr>
      </w:pPr>
      <w:r w:rsidRPr="00537BE9">
        <w:rPr>
          <w:rFonts w:ascii="Times New Roman" w:hAnsi="Times New Roman" w:cs="Times New Roman"/>
          <w:color w:val="000000" w:themeColor="text1"/>
          <w:sz w:val="24"/>
          <w:szCs w:val="24"/>
        </w:rPr>
        <w:t>Research is only three types of training others types are not included.</w:t>
      </w:r>
    </w:p>
    <w:p w:rsidR="009A7529" w:rsidRPr="00537BE9" w:rsidRDefault="00834A9C" w:rsidP="00D87632">
      <w:pPr>
        <w:pStyle w:val="ListParagraph"/>
        <w:numPr>
          <w:ilvl w:val="0"/>
          <w:numId w:val="42"/>
        </w:numPr>
        <w:spacing w:line="276" w:lineRule="auto"/>
        <w:jc w:val="both"/>
        <w:rPr>
          <w:rFonts w:ascii="Times New Roman" w:hAnsi="Times New Roman" w:cs="Times New Roman"/>
          <w:color w:val="000000" w:themeColor="text1"/>
          <w:sz w:val="24"/>
          <w:szCs w:val="24"/>
        </w:rPr>
      </w:pPr>
      <w:r w:rsidRPr="00537BE9">
        <w:rPr>
          <w:rFonts w:ascii="Times New Roman" w:hAnsi="Times New Roman" w:cs="Times New Roman"/>
          <w:color w:val="000000" w:themeColor="text1"/>
          <w:sz w:val="24"/>
          <w:szCs w:val="24"/>
        </w:rPr>
        <w:t xml:space="preserve">Working in only Finance </w:t>
      </w:r>
      <w:r w:rsidR="00B40E69" w:rsidRPr="00537BE9">
        <w:rPr>
          <w:rFonts w:ascii="Times New Roman" w:hAnsi="Times New Roman" w:cs="Times New Roman"/>
          <w:color w:val="000000" w:themeColor="text1"/>
          <w:sz w:val="24"/>
          <w:szCs w:val="24"/>
        </w:rPr>
        <w:t>department</w:t>
      </w:r>
      <w:r w:rsidRPr="00537BE9">
        <w:rPr>
          <w:rFonts w:ascii="Times New Roman" w:hAnsi="Times New Roman" w:cs="Times New Roman"/>
          <w:color w:val="000000" w:themeColor="text1"/>
          <w:sz w:val="24"/>
          <w:szCs w:val="24"/>
        </w:rPr>
        <w:t xml:space="preserve">. </w:t>
      </w:r>
    </w:p>
    <w:p w:rsidR="00834A9C" w:rsidRPr="00537BE9" w:rsidRDefault="00834A9C" w:rsidP="00D87632">
      <w:pPr>
        <w:pStyle w:val="ListParagraph"/>
        <w:numPr>
          <w:ilvl w:val="0"/>
          <w:numId w:val="42"/>
        </w:numPr>
        <w:spacing w:line="276" w:lineRule="auto"/>
        <w:jc w:val="both"/>
        <w:rPr>
          <w:rFonts w:ascii="Times New Roman" w:hAnsi="Times New Roman" w:cs="Times New Roman"/>
          <w:color w:val="000000" w:themeColor="text1"/>
          <w:sz w:val="22"/>
          <w:szCs w:val="22"/>
        </w:rPr>
      </w:pPr>
      <w:r w:rsidRPr="00537BE9">
        <w:rPr>
          <w:rFonts w:ascii="Times New Roman" w:hAnsi="Times New Roman" w:cs="Times New Roman"/>
          <w:color w:val="000000" w:themeColor="text1"/>
          <w:sz w:val="24"/>
          <w:szCs w:val="24"/>
        </w:rPr>
        <w:t>Working only</w:t>
      </w:r>
      <w:r w:rsidR="00EB34C4" w:rsidRPr="00537BE9">
        <w:rPr>
          <w:rFonts w:ascii="Times New Roman" w:hAnsi="Times New Roman" w:cs="Times New Roman"/>
          <w:color w:val="000000" w:themeColor="text1"/>
          <w:sz w:val="24"/>
          <w:szCs w:val="24"/>
        </w:rPr>
        <w:t xml:space="preserve"> Square Pharmaceuticals</w:t>
      </w:r>
      <w:r w:rsidR="00533FC5">
        <w:rPr>
          <w:rFonts w:ascii="Times New Roman" w:hAnsi="Times New Roman" w:cs="Times New Roman"/>
          <w:color w:val="000000" w:themeColor="text1"/>
          <w:sz w:val="24"/>
          <w:szCs w:val="24"/>
        </w:rPr>
        <w:t xml:space="preserve"> </w:t>
      </w:r>
      <w:r w:rsidRPr="00537BE9">
        <w:rPr>
          <w:rFonts w:ascii="Times New Roman" w:hAnsi="Times New Roman" w:cs="Times New Roman"/>
          <w:color w:val="000000" w:themeColor="text1"/>
          <w:sz w:val="24"/>
          <w:szCs w:val="24"/>
        </w:rPr>
        <w:t>performance analysis</w:t>
      </w:r>
      <w:r w:rsidRPr="00537BE9">
        <w:rPr>
          <w:rFonts w:ascii="Times New Roman" w:hAnsi="Times New Roman" w:cs="Times New Roman"/>
          <w:color w:val="000000" w:themeColor="text1"/>
          <w:sz w:val="22"/>
          <w:szCs w:val="22"/>
        </w:rPr>
        <w:t xml:space="preserve">. </w:t>
      </w:r>
    </w:p>
    <w:p w:rsidR="00834A9C" w:rsidRPr="00537BE9" w:rsidRDefault="00834A9C" w:rsidP="00834A9C">
      <w:pPr>
        <w:spacing w:line="360" w:lineRule="auto"/>
        <w:jc w:val="both"/>
      </w:pPr>
    </w:p>
    <w:p w:rsidR="00834A9C" w:rsidRPr="00537BE9" w:rsidRDefault="00834A9C" w:rsidP="00834A9C">
      <w:pPr>
        <w:spacing w:line="360" w:lineRule="auto"/>
        <w:jc w:val="both"/>
      </w:pPr>
    </w:p>
    <w:p w:rsidR="006826EF" w:rsidRPr="00537BE9" w:rsidRDefault="006826EF" w:rsidP="00834A9C">
      <w:pPr>
        <w:pStyle w:val="Title"/>
        <w:jc w:val="center"/>
        <w:rPr>
          <w:rFonts w:ascii="Times New Roman" w:hAnsi="Times New Roman" w:cs="Times New Roman"/>
          <w:sz w:val="96"/>
          <w:szCs w:val="96"/>
        </w:rPr>
      </w:pPr>
    </w:p>
    <w:p w:rsidR="00511017" w:rsidRPr="00537BE9" w:rsidRDefault="00511017" w:rsidP="00511017">
      <w:pPr>
        <w:rPr>
          <w:lang w:bidi="en-US"/>
        </w:rPr>
      </w:pPr>
    </w:p>
    <w:p w:rsidR="000A3B3D" w:rsidRPr="00537BE9" w:rsidRDefault="000A3B3D" w:rsidP="000A3B3D">
      <w:pPr>
        <w:rPr>
          <w:lang w:bidi="en-US"/>
        </w:rPr>
      </w:pPr>
    </w:p>
    <w:p w:rsidR="000A3B3D" w:rsidRPr="00537BE9" w:rsidRDefault="000A3B3D" w:rsidP="000A3B3D">
      <w:pPr>
        <w:rPr>
          <w:lang w:bidi="en-US"/>
        </w:rPr>
      </w:pPr>
    </w:p>
    <w:p w:rsidR="0035702F" w:rsidRDefault="0035702F" w:rsidP="0035702F">
      <w:pPr>
        <w:rPr>
          <w:lang w:bidi="en-US"/>
        </w:rPr>
      </w:pPr>
    </w:p>
    <w:p w:rsidR="0035702F" w:rsidRPr="0035702F" w:rsidRDefault="0035702F" w:rsidP="0035702F">
      <w:pPr>
        <w:rPr>
          <w:lang w:bidi="en-US"/>
        </w:rPr>
      </w:pPr>
    </w:p>
    <w:p w:rsidR="00BF751F" w:rsidRPr="00537BE9" w:rsidRDefault="00BF751F" w:rsidP="00834A9C">
      <w:pPr>
        <w:pStyle w:val="Title"/>
        <w:jc w:val="center"/>
        <w:rPr>
          <w:rFonts w:ascii="Times New Roman" w:hAnsi="Times New Roman" w:cs="Times New Roman"/>
          <w:sz w:val="96"/>
          <w:szCs w:val="96"/>
        </w:rPr>
      </w:pPr>
    </w:p>
    <w:p w:rsidR="00BF751F" w:rsidRDefault="00BF751F" w:rsidP="00834A9C">
      <w:pPr>
        <w:pStyle w:val="Title"/>
        <w:jc w:val="center"/>
        <w:rPr>
          <w:rFonts w:ascii="Times New Roman" w:hAnsi="Times New Roman" w:cs="Times New Roman"/>
          <w:sz w:val="96"/>
          <w:szCs w:val="96"/>
        </w:rPr>
      </w:pPr>
    </w:p>
    <w:p w:rsidR="00BF3932" w:rsidRDefault="00BF3932" w:rsidP="00BF3932">
      <w:pPr>
        <w:rPr>
          <w:lang w:bidi="en-US"/>
        </w:rPr>
      </w:pPr>
    </w:p>
    <w:p w:rsidR="00BF3932" w:rsidRPr="00BF3932" w:rsidRDefault="00BF3932" w:rsidP="00BF3932">
      <w:pPr>
        <w:rPr>
          <w:lang w:bidi="en-US"/>
        </w:rPr>
      </w:pPr>
    </w:p>
    <w:p w:rsidR="00834A9C" w:rsidRPr="00537BE9" w:rsidRDefault="00834A9C" w:rsidP="00834A9C">
      <w:pPr>
        <w:pStyle w:val="Title"/>
        <w:jc w:val="center"/>
        <w:rPr>
          <w:rFonts w:ascii="Times New Roman" w:hAnsi="Times New Roman" w:cs="Times New Roman"/>
          <w:sz w:val="56"/>
          <w:szCs w:val="96"/>
        </w:rPr>
      </w:pPr>
      <w:r w:rsidRPr="00537BE9">
        <w:rPr>
          <w:rFonts w:ascii="Times New Roman" w:hAnsi="Times New Roman" w:cs="Times New Roman"/>
          <w:sz w:val="56"/>
          <w:szCs w:val="96"/>
        </w:rPr>
        <w:t>CHAPTER-2</w:t>
      </w:r>
    </w:p>
    <w:p w:rsidR="00834A9C" w:rsidRPr="00537BE9" w:rsidRDefault="00834A9C" w:rsidP="00834A9C">
      <w:pPr>
        <w:jc w:val="center"/>
        <w:rPr>
          <w:sz w:val="52"/>
          <w:szCs w:val="56"/>
        </w:rPr>
      </w:pPr>
      <w:r w:rsidRPr="00537BE9">
        <w:rPr>
          <w:sz w:val="52"/>
          <w:szCs w:val="56"/>
        </w:rPr>
        <w:t>Company Overview</w:t>
      </w:r>
    </w:p>
    <w:p w:rsidR="00834A9C" w:rsidRPr="00537BE9" w:rsidRDefault="00834A9C" w:rsidP="00834A9C">
      <w:pPr>
        <w:widowControl w:val="0"/>
        <w:autoSpaceDE w:val="0"/>
        <w:autoSpaceDN w:val="0"/>
        <w:adjustRightInd w:val="0"/>
        <w:spacing w:line="200" w:lineRule="exact"/>
        <w:jc w:val="center"/>
        <w:rPr>
          <w:sz w:val="96"/>
          <w:szCs w:val="96"/>
        </w:rPr>
      </w:pPr>
    </w:p>
    <w:p w:rsidR="00834A9C" w:rsidRPr="00537BE9" w:rsidRDefault="00834A9C" w:rsidP="00834A9C">
      <w:pPr>
        <w:widowControl w:val="0"/>
        <w:autoSpaceDE w:val="0"/>
        <w:autoSpaceDN w:val="0"/>
        <w:adjustRightInd w:val="0"/>
        <w:spacing w:line="200" w:lineRule="exact"/>
        <w:jc w:val="center"/>
        <w:rPr>
          <w:sz w:val="96"/>
          <w:szCs w:val="96"/>
        </w:rPr>
      </w:pPr>
    </w:p>
    <w:p w:rsidR="00834A9C" w:rsidRPr="00537BE9" w:rsidRDefault="00834A9C" w:rsidP="00834A9C">
      <w:pPr>
        <w:widowControl w:val="0"/>
        <w:autoSpaceDE w:val="0"/>
        <w:autoSpaceDN w:val="0"/>
        <w:adjustRightInd w:val="0"/>
        <w:spacing w:line="200" w:lineRule="exact"/>
        <w:jc w:val="both"/>
      </w:pPr>
    </w:p>
    <w:p w:rsidR="00834A9C" w:rsidRPr="00537BE9" w:rsidRDefault="00834A9C" w:rsidP="00834A9C">
      <w:pPr>
        <w:widowControl w:val="0"/>
        <w:autoSpaceDE w:val="0"/>
        <w:autoSpaceDN w:val="0"/>
        <w:adjustRightInd w:val="0"/>
        <w:spacing w:line="200" w:lineRule="exact"/>
        <w:jc w:val="both"/>
      </w:pPr>
    </w:p>
    <w:p w:rsidR="00834A9C" w:rsidRPr="00537BE9" w:rsidRDefault="00834A9C" w:rsidP="00834A9C">
      <w:pPr>
        <w:pStyle w:val="ListParagraph"/>
        <w:tabs>
          <w:tab w:val="left" w:pos="2865"/>
        </w:tabs>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834A9C" w:rsidRPr="00537BE9" w:rsidRDefault="00834A9C" w:rsidP="00E80559">
      <w:pPr>
        <w:pStyle w:val="ListParagraph"/>
        <w:ind w:left="390"/>
        <w:jc w:val="center"/>
        <w:rPr>
          <w:rFonts w:ascii="Times New Roman" w:hAnsi="Times New Roman" w:cs="Times New Roman"/>
        </w:rPr>
      </w:pPr>
    </w:p>
    <w:p w:rsidR="00834A9C" w:rsidRPr="00537BE9" w:rsidRDefault="00834A9C" w:rsidP="00834A9C">
      <w:pPr>
        <w:pStyle w:val="ListParagraph"/>
        <w:ind w:left="390"/>
        <w:rPr>
          <w:rFonts w:ascii="Times New Roman" w:hAnsi="Times New Roman" w:cs="Times New Roman"/>
        </w:rPr>
      </w:pPr>
    </w:p>
    <w:p w:rsidR="00E80559" w:rsidRPr="00537BE9" w:rsidRDefault="00E80559" w:rsidP="00E80559">
      <w:pPr>
        <w:autoSpaceDE w:val="0"/>
        <w:autoSpaceDN w:val="0"/>
        <w:adjustRightInd w:val="0"/>
        <w:rPr>
          <w:b/>
          <w:sz w:val="39"/>
          <w:szCs w:val="35"/>
          <w:u w:val="single"/>
        </w:rPr>
      </w:pPr>
    </w:p>
    <w:p w:rsidR="00E80559" w:rsidRPr="00537BE9" w:rsidRDefault="00A15E5D" w:rsidP="000A3B3D">
      <w:pPr>
        <w:pStyle w:val="Heading2"/>
        <w:ind w:left="0"/>
        <w:rPr>
          <w:rFonts w:ascii="Times New Roman" w:hAnsi="Times New Roman" w:cs="Times New Roman"/>
          <w:sz w:val="28"/>
          <w:szCs w:val="26"/>
        </w:rPr>
      </w:pPr>
      <w:bookmarkStart w:id="7" w:name="_Toc377214216"/>
      <w:r w:rsidRPr="00537BE9">
        <w:rPr>
          <w:rFonts w:ascii="Times New Roman" w:hAnsi="Times New Roman" w:cs="Times New Roman"/>
          <w:sz w:val="28"/>
          <w:szCs w:val="26"/>
        </w:rPr>
        <w:t>2</w:t>
      </w:r>
      <w:r w:rsidR="00540ABC" w:rsidRPr="00537BE9">
        <w:rPr>
          <w:rFonts w:ascii="Times New Roman" w:hAnsi="Times New Roman" w:cs="Times New Roman"/>
          <w:sz w:val="28"/>
          <w:szCs w:val="26"/>
        </w:rPr>
        <w:t>.0</w:t>
      </w:r>
      <w:r w:rsidR="00E80559" w:rsidRPr="00537BE9">
        <w:rPr>
          <w:rFonts w:ascii="Times New Roman" w:hAnsi="Times New Roman" w:cs="Times New Roman"/>
          <w:sz w:val="28"/>
          <w:szCs w:val="26"/>
        </w:rPr>
        <w:t xml:space="preserve"> Name of the Company:</w:t>
      </w:r>
      <w:bookmarkEnd w:id="7"/>
    </w:p>
    <w:p w:rsidR="00E80559" w:rsidRPr="00537BE9" w:rsidRDefault="00E80559" w:rsidP="00E80559">
      <w:pPr>
        <w:autoSpaceDE w:val="0"/>
        <w:autoSpaceDN w:val="0"/>
        <w:adjustRightInd w:val="0"/>
        <w:jc w:val="both"/>
        <w:rPr>
          <w:b/>
        </w:rPr>
      </w:pPr>
    </w:p>
    <w:p w:rsidR="00E80559" w:rsidRPr="00537BE9" w:rsidRDefault="00E80559" w:rsidP="002113DE">
      <w:pPr>
        <w:autoSpaceDE w:val="0"/>
        <w:autoSpaceDN w:val="0"/>
        <w:adjustRightInd w:val="0"/>
        <w:ind w:firstLine="720"/>
        <w:jc w:val="both"/>
        <w:rPr>
          <w:b/>
          <w:bCs/>
        </w:rPr>
      </w:pPr>
      <w:r w:rsidRPr="00537BE9">
        <w:rPr>
          <w:b/>
          <w:bCs/>
        </w:rPr>
        <w:t>Square Pharmaceutical Limited</w:t>
      </w:r>
    </w:p>
    <w:p w:rsidR="00E80559" w:rsidRPr="00537BE9" w:rsidRDefault="00E80559" w:rsidP="00E80559">
      <w:pPr>
        <w:autoSpaceDE w:val="0"/>
        <w:autoSpaceDN w:val="0"/>
        <w:adjustRightInd w:val="0"/>
        <w:jc w:val="both"/>
        <w:rPr>
          <w:b/>
          <w:bCs/>
        </w:rPr>
      </w:pPr>
    </w:p>
    <w:p w:rsidR="00E80559" w:rsidRPr="00537BE9" w:rsidRDefault="00E80559" w:rsidP="00A15E5D">
      <w:pPr>
        <w:tabs>
          <w:tab w:val="left" w:pos="8995"/>
        </w:tabs>
        <w:autoSpaceDE w:val="0"/>
        <w:autoSpaceDN w:val="0"/>
        <w:adjustRightInd w:val="0"/>
        <w:jc w:val="both"/>
        <w:rPr>
          <w:b/>
          <w:u w:val="single"/>
        </w:rPr>
      </w:pPr>
      <w:r w:rsidRPr="00537BE9">
        <w:rPr>
          <w:b/>
          <w:u w:val="single"/>
        </w:rPr>
        <w:t>Address</w:t>
      </w:r>
    </w:p>
    <w:p w:rsidR="00E80559" w:rsidRPr="00537BE9" w:rsidRDefault="00E80559" w:rsidP="00E80559">
      <w:pPr>
        <w:tabs>
          <w:tab w:val="left" w:pos="8995"/>
        </w:tabs>
        <w:autoSpaceDE w:val="0"/>
        <w:autoSpaceDN w:val="0"/>
        <w:adjustRightInd w:val="0"/>
        <w:jc w:val="both"/>
      </w:pPr>
      <w:r w:rsidRPr="00537BE9">
        <w:tab/>
      </w:r>
    </w:p>
    <w:p w:rsidR="00E80559" w:rsidRPr="00537BE9" w:rsidRDefault="00E80559" w:rsidP="00E80559">
      <w:pPr>
        <w:autoSpaceDE w:val="0"/>
        <w:autoSpaceDN w:val="0"/>
        <w:adjustRightInd w:val="0"/>
        <w:spacing w:line="312" w:lineRule="auto"/>
        <w:jc w:val="both"/>
      </w:pPr>
      <w:r w:rsidRPr="00537BE9">
        <w:rPr>
          <w:b/>
        </w:rPr>
        <w:t>Corporate office</w:t>
      </w:r>
      <w:r w:rsidRPr="00537BE9">
        <w:t xml:space="preserve">: Square Centre 48, </w:t>
      </w:r>
      <w:proofErr w:type="spellStart"/>
      <w:r w:rsidRPr="00537BE9">
        <w:t>Mohakhali</w:t>
      </w:r>
      <w:proofErr w:type="spellEnd"/>
      <w:r w:rsidRPr="00537BE9">
        <w:t xml:space="preserve"> Commercial Area, Dhaka 1212</w:t>
      </w:r>
    </w:p>
    <w:p w:rsidR="00E80559" w:rsidRPr="00537BE9" w:rsidRDefault="00E80559" w:rsidP="00E80559">
      <w:pPr>
        <w:autoSpaceDE w:val="0"/>
        <w:autoSpaceDN w:val="0"/>
        <w:adjustRightInd w:val="0"/>
        <w:spacing w:line="312" w:lineRule="auto"/>
        <w:jc w:val="both"/>
      </w:pPr>
      <w:r w:rsidRPr="00537BE9">
        <w:rPr>
          <w:b/>
        </w:rPr>
        <w:t>Factory</w:t>
      </w:r>
      <w:r w:rsidRPr="00537BE9">
        <w:t>: (</w:t>
      </w:r>
      <w:proofErr w:type="spellStart"/>
      <w:r w:rsidRPr="00537BE9">
        <w:t>Pabna</w:t>
      </w:r>
      <w:proofErr w:type="spellEnd"/>
      <w:r w:rsidRPr="00537BE9">
        <w:t xml:space="preserve"> Branch) </w:t>
      </w:r>
      <w:proofErr w:type="spellStart"/>
      <w:r w:rsidRPr="00537BE9">
        <w:t>Shalgaria</w:t>
      </w:r>
      <w:proofErr w:type="spellEnd"/>
      <w:r w:rsidRPr="00537BE9">
        <w:t>&amp; (</w:t>
      </w:r>
      <w:proofErr w:type="spellStart"/>
      <w:r w:rsidRPr="00537BE9">
        <w:t>Gazipur</w:t>
      </w:r>
      <w:proofErr w:type="spellEnd"/>
      <w:r w:rsidRPr="00537BE9">
        <w:t xml:space="preserve"> Branch) </w:t>
      </w:r>
      <w:proofErr w:type="spellStart"/>
      <w:r w:rsidRPr="00537BE9">
        <w:t>Kaliapur</w:t>
      </w:r>
      <w:proofErr w:type="spellEnd"/>
    </w:p>
    <w:p w:rsidR="00E80559" w:rsidRPr="00537BE9" w:rsidRDefault="00E80559" w:rsidP="00E80559">
      <w:pPr>
        <w:autoSpaceDE w:val="0"/>
        <w:autoSpaceDN w:val="0"/>
        <w:adjustRightInd w:val="0"/>
        <w:spacing w:line="312" w:lineRule="auto"/>
        <w:jc w:val="both"/>
        <w:rPr>
          <w:b/>
          <w:sz w:val="10"/>
        </w:rPr>
      </w:pPr>
    </w:p>
    <w:p w:rsidR="00E80559" w:rsidRPr="00537BE9" w:rsidRDefault="00540ABC" w:rsidP="000A3B3D">
      <w:pPr>
        <w:pStyle w:val="Heading2"/>
        <w:ind w:left="0"/>
        <w:rPr>
          <w:rFonts w:ascii="Times New Roman" w:hAnsi="Times New Roman" w:cs="Times New Roman"/>
          <w:sz w:val="28"/>
          <w:szCs w:val="26"/>
        </w:rPr>
      </w:pPr>
      <w:bookmarkStart w:id="8" w:name="_Toc377214217"/>
      <w:r w:rsidRPr="00537BE9">
        <w:rPr>
          <w:rFonts w:ascii="Times New Roman" w:hAnsi="Times New Roman" w:cs="Times New Roman"/>
          <w:sz w:val="28"/>
          <w:szCs w:val="26"/>
        </w:rPr>
        <w:t>2.1</w:t>
      </w:r>
      <w:r w:rsidR="00E80559" w:rsidRPr="00537BE9">
        <w:rPr>
          <w:rFonts w:ascii="Times New Roman" w:hAnsi="Times New Roman" w:cs="Times New Roman"/>
          <w:sz w:val="28"/>
          <w:szCs w:val="26"/>
        </w:rPr>
        <w:t xml:space="preserve"> Parent Company</w:t>
      </w:r>
      <w:bookmarkEnd w:id="8"/>
      <w:r w:rsidR="00127B51" w:rsidRPr="00537BE9">
        <w:rPr>
          <w:rFonts w:ascii="Times New Roman" w:hAnsi="Times New Roman" w:cs="Times New Roman"/>
          <w:sz w:val="28"/>
          <w:szCs w:val="26"/>
        </w:rPr>
        <w:t>:</w:t>
      </w:r>
    </w:p>
    <w:p w:rsidR="00E80559" w:rsidRPr="00537BE9" w:rsidRDefault="00E80559" w:rsidP="002113DE">
      <w:pPr>
        <w:autoSpaceDE w:val="0"/>
        <w:autoSpaceDN w:val="0"/>
        <w:adjustRightInd w:val="0"/>
        <w:spacing w:line="312" w:lineRule="auto"/>
        <w:ind w:firstLine="720"/>
        <w:jc w:val="both"/>
      </w:pPr>
      <w:r w:rsidRPr="00537BE9">
        <w:t>Square Group of Industries</w:t>
      </w:r>
    </w:p>
    <w:p w:rsidR="00E80559" w:rsidRPr="00537BE9" w:rsidRDefault="00E80559" w:rsidP="00E80559">
      <w:pPr>
        <w:autoSpaceDE w:val="0"/>
        <w:autoSpaceDN w:val="0"/>
        <w:adjustRightInd w:val="0"/>
        <w:spacing w:line="312" w:lineRule="auto"/>
        <w:jc w:val="both"/>
        <w:rPr>
          <w:b/>
          <w:bCs/>
          <w:sz w:val="12"/>
        </w:rPr>
      </w:pPr>
    </w:p>
    <w:p w:rsidR="00E80559" w:rsidRPr="00537BE9" w:rsidRDefault="00540ABC" w:rsidP="000A3B3D">
      <w:pPr>
        <w:pStyle w:val="Heading2"/>
        <w:ind w:left="0"/>
        <w:rPr>
          <w:rFonts w:ascii="Times New Roman" w:hAnsi="Times New Roman" w:cs="Times New Roman"/>
          <w:b w:val="0"/>
          <w:sz w:val="28"/>
          <w:szCs w:val="26"/>
        </w:rPr>
      </w:pPr>
      <w:bookmarkStart w:id="9" w:name="_Toc377214218"/>
      <w:r w:rsidRPr="00537BE9">
        <w:rPr>
          <w:rFonts w:ascii="Times New Roman" w:hAnsi="Times New Roman" w:cs="Times New Roman"/>
          <w:sz w:val="28"/>
          <w:szCs w:val="26"/>
        </w:rPr>
        <w:t>2.2</w:t>
      </w:r>
      <w:r w:rsidR="00E80559" w:rsidRPr="00537BE9">
        <w:rPr>
          <w:rFonts w:ascii="Times New Roman" w:hAnsi="Times New Roman" w:cs="Times New Roman"/>
          <w:sz w:val="28"/>
          <w:szCs w:val="26"/>
        </w:rPr>
        <w:t xml:space="preserve"> Visions</w:t>
      </w:r>
      <w:bookmarkEnd w:id="9"/>
      <w:r w:rsidR="00127B51" w:rsidRPr="00537BE9">
        <w:rPr>
          <w:rFonts w:ascii="Times New Roman" w:hAnsi="Times New Roman" w:cs="Times New Roman"/>
          <w:sz w:val="28"/>
          <w:szCs w:val="26"/>
        </w:rPr>
        <w:t>:</w:t>
      </w:r>
      <w:r w:rsidR="00537BE9">
        <w:rPr>
          <w:rFonts w:ascii="Times New Roman" w:hAnsi="Times New Roman" w:cs="Times New Roman"/>
          <w:sz w:val="28"/>
          <w:szCs w:val="26"/>
        </w:rPr>
        <w:t xml:space="preserve"> </w:t>
      </w:r>
    </w:p>
    <w:p w:rsidR="00E80559" w:rsidRPr="00537BE9" w:rsidRDefault="00E80559" w:rsidP="00E80559">
      <w:pPr>
        <w:autoSpaceDE w:val="0"/>
        <w:autoSpaceDN w:val="0"/>
        <w:adjustRightInd w:val="0"/>
        <w:spacing w:line="312" w:lineRule="auto"/>
        <w:jc w:val="both"/>
      </w:pPr>
      <w:r w:rsidRPr="00537BE9">
        <w:t>Square Pharmaceuticals Ltd. view business as a means to the material and social wellbeing of the investors, employees and the society at large, leading to accretion of wealth through financial and moral gains as a part of the process of the human civilization.</w:t>
      </w:r>
    </w:p>
    <w:p w:rsidR="007955FC" w:rsidRPr="00537BE9" w:rsidRDefault="007955FC" w:rsidP="00E80559">
      <w:pPr>
        <w:autoSpaceDE w:val="0"/>
        <w:autoSpaceDN w:val="0"/>
        <w:adjustRightInd w:val="0"/>
        <w:spacing w:line="312" w:lineRule="auto"/>
        <w:jc w:val="both"/>
        <w:rPr>
          <w:b/>
          <w:sz w:val="8"/>
        </w:rPr>
      </w:pPr>
    </w:p>
    <w:p w:rsidR="00E80559" w:rsidRPr="00537BE9" w:rsidRDefault="00540ABC" w:rsidP="000A3B3D">
      <w:pPr>
        <w:pStyle w:val="Heading2"/>
        <w:ind w:left="0"/>
        <w:rPr>
          <w:rFonts w:ascii="Times New Roman" w:hAnsi="Times New Roman" w:cs="Times New Roman"/>
          <w:sz w:val="28"/>
          <w:szCs w:val="26"/>
        </w:rPr>
      </w:pPr>
      <w:bookmarkStart w:id="10" w:name="_Toc377214219"/>
      <w:r w:rsidRPr="00537BE9">
        <w:rPr>
          <w:rFonts w:ascii="Times New Roman" w:hAnsi="Times New Roman" w:cs="Times New Roman"/>
          <w:sz w:val="28"/>
          <w:szCs w:val="26"/>
        </w:rPr>
        <w:t>2.3</w:t>
      </w:r>
      <w:r w:rsidR="00E80559" w:rsidRPr="00537BE9">
        <w:rPr>
          <w:rFonts w:ascii="Times New Roman" w:hAnsi="Times New Roman" w:cs="Times New Roman"/>
          <w:sz w:val="28"/>
          <w:szCs w:val="26"/>
        </w:rPr>
        <w:t xml:space="preserve"> Mission</w:t>
      </w:r>
      <w:bookmarkEnd w:id="10"/>
      <w:r w:rsidR="00127B51" w:rsidRPr="00537BE9">
        <w:rPr>
          <w:rFonts w:ascii="Times New Roman" w:hAnsi="Times New Roman" w:cs="Times New Roman"/>
          <w:sz w:val="28"/>
          <w:szCs w:val="26"/>
        </w:rPr>
        <w:t>:</w:t>
      </w:r>
    </w:p>
    <w:p w:rsidR="00E80559" w:rsidRPr="00537BE9" w:rsidRDefault="00E80559" w:rsidP="00E80559">
      <w:pPr>
        <w:autoSpaceDE w:val="0"/>
        <w:autoSpaceDN w:val="0"/>
        <w:adjustRightInd w:val="0"/>
        <w:spacing w:line="312" w:lineRule="auto"/>
        <w:jc w:val="both"/>
      </w:pPr>
      <w:r w:rsidRPr="00537BE9">
        <w:t>Square Pharmaceuticals Ltd. has the mission to produce and provide quality &amp; innovative healthcare relief for people, maintain stringently ethical standard in business operation also ensuring benefit to the shareholders, stakeholders and the society at large.</w:t>
      </w:r>
    </w:p>
    <w:p w:rsidR="00E80559" w:rsidRPr="00537BE9" w:rsidRDefault="00E80559" w:rsidP="00E80559">
      <w:pPr>
        <w:autoSpaceDE w:val="0"/>
        <w:autoSpaceDN w:val="0"/>
        <w:adjustRightInd w:val="0"/>
        <w:spacing w:line="312" w:lineRule="auto"/>
        <w:jc w:val="both"/>
        <w:rPr>
          <w:b/>
          <w:sz w:val="8"/>
        </w:rPr>
      </w:pPr>
    </w:p>
    <w:p w:rsidR="00E80559" w:rsidRPr="00537BE9" w:rsidRDefault="00E80559" w:rsidP="000A3B3D">
      <w:pPr>
        <w:pStyle w:val="Heading2"/>
        <w:ind w:left="0"/>
        <w:rPr>
          <w:rFonts w:ascii="Times New Roman" w:hAnsi="Times New Roman" w:cs="Times New Roman"/>
          <w:sz w:val="28"/>
          <w:szCs w:val="26"/>
        </w:rPr>
      </w:pPr>
      <w:bookmarkStart w:id="11" w:name="_Toc377214220"/>
      <w:r w:rsidRPr="00537BE9">
        <w:rPr>
          <w:rFonts w:ascii="Times New Roman" w:hAnsi="Times New Roman" w:cs="Times New Roman"/>
          <w:sz w:val="28"/>
          <w:szCs w:val="26"/>
        </w:rPr>
        <w:t>2.</w:t>
      </w:r>
      <w:r w:rsidR="00540ABC" w:rsidRPr="00537BE9">
        <w:rPr>
          <w:rFonts w:ascii="Times New Roman" w:hAnsi="Times New Roman" w:cs="Times New Roman"/>
          <w:sz w:val="28"/>
          <w:szCs w:val="26"/>
        </w:rPr>
        <w:t>4</w:t>
      </w:r>
      <w:r w:rsidRPr="00537BE9">
        <w:rPr>
          <w:rFonts w:ascii="Times New Roman" w:hAnsi="Times New Roman" w:cs="Times New Roman"/>
          <w:sz w:val="28"/>
          <w:szCs w:val="26"/>
        </w:rPr>
        <w:t xml:space="preserve"> Objectives</w:t>
      </w:r>
      <w:bookmarkEnd w:id="11"/>
      <w:r w:rsidR="00127B51" w:rsidRPr="00537BE9">
        <w:rPr>
          <w:rFonts w:ascii="Times New Roman" w:hAnsi="Times New Roman" w:cs="Times New Roman"/>
          <w:sz w:val="28"/>
          <w:szCs w:val="26"/>
        </w:rPr>
        <w:t>:</w:t>
      </w:r>
    </w:p>
    <w:p w:rsidR="00E80559" w:rsidRPr="00537BE9" w:rsidRDefault="00E80559" w:rsidP="00E80559">
      <w:pPr>
        <w:autoSpaceDE w:val="0"/>
        <w:autoSpaceDN w:val="0"/>
        <w:adjustRightInd w:val="0"/>
        <w:spacing w:line="312" w:lineRule="auto"/>
        <w:jc w:val="both"/>
      </w:pPr>
      <w:r w:rsidRPr="00537BE9">
        <w:t>Their objectives are to conduct transparent business operation based on market mechanism within the legal &amp; social frame work with aims to attain the mission reflected by the vision.</w:t>
      </w:r>
    </w:p>
    <w:p w:rsidR="00E80559" w:rsidRPr="00537BE9" w:rsidRDefault="00E80559" w:rsidP="00E80559">
      <w:pPr>
        <w:spacing w:line="312" w:lineRule="auto"/>
        <w:jc w:val="both"/>
        <w:rPr>
          <w:b/>
          <w:sz w:val="8"/>
        </w:rPr>
      </w:pPr>
    </w:p>
    <w:p w:rsidR="00E80559" w:rsidRPr="00537BE9" w:rsidRDefault="00540ABC" w:rsidP="000A3B3D">
      <w:pPr>
        <w:pStyle w:val="Heading2"/>
        <w:ind w:left="0"/>
        <w:rPr>
          <w:rFonts w:ascii="Times New Roman" w:hAnsi="Times New Roman" w:cs="Times New Roman"/>
          <w:sz w:val="28"/>
          <w:szCs w:val="26"/>
        </w:rPr>
      </w:pPr>
      <w:bookmarkStart w:id="12" w:name="_Toc377214221"/>
      <w:r w:rsidRPr="00537BE9">
        <w:rPr>
          <w:rFonts w:ascii="Times New Roman" w:hAnsi="Times New Roman" w:cs="Times New Roman"/>
          <w:sz w:val="28"/>
          <w:szCs w:val="26"/>
        </w:rPr>
        <w:t>2.5</w:t>
      </w:r>
      <w:r w:rsidR="00E80559" w:rsidRPr="00537BE9">
        <w:rPr>
          <w:rFonts w:ascii="Times New Roman" w:hAnsi="Times New Roman" w:cs="Times New Roman"/>
          <w:sz w:val="28"/>
          <w:szCs w:val="26"/>
        </w:rPr>
        <w:t xml:space="preserve"> Corporate focus:</w:t>
      </w:r>
      <w:bookmarkEnd w:id="12"/>
    </w:p>
    <w:p w:rsidR="00E80559" w:rsidRPr="00537BE9" w:rsidRDefault="00E80559" w:rsidP="00387BE5">
      <w:pPr>
        <w:autoSpaceDE w:val="0"/>
        <w:autoSpaceDN w:val="0"/>
        <w:adjustRightInd w:val="0"/>
        <w:spacing w:line="312" w:lineRule="auto"/>
        <w:jc w:val="both"/>
      </w:pPr>
      <w:r w:rsidRPr="00537BE9">
        <w:t xml:space="preserve">Our vision, our mission and our objectives are to </w:t>
      </w:r>
      <w:proofErr w:type="spellStart"/>
      <w:r w:rsidRPr="00537BE9">
        <w:t>emphasise</w:t>
      </w:r>
      <w:proofErr w:type="spellEnd"/>
      <w:r w:rsidRPr="00537BE9">
        <w:t xml:space="preserve"> on the quality of product, process and services leading to growth of the company imbibed with </w:t>
      </w:r>
      <w:proofErr w:type="spellStart"/>
      <w:r w:rsidRPr="00537BE9">
        <w:t>goodgovernance</w:t>
      </w:r>
      <w:proofErr w:type="spellEnd"/>
      <w:r w:rsidRPr="00537BE9">
        <w:t xml:space="preserve"> practices.</w:t>
      </w:r>
    </w:p>
    <w:p w:rsidR="00E80559" w:rsidRPr="00537BE9" w:rsidRDefault="00E80559" w:rsidP="00E80559">
      <w:pPr>
        <w:spacing w:line="312" w:lineRule="auto"/>
        <w:rPr>
          <w:b/>
        </w:rPr>
      </w:pPr>
    </w:p>
    <w:p w:rsidR="00E80559" w:rsidRDefault="000257DD" w:rsidP="00E80559">
      <w:pPr>
        <w:spacing w:line="312" w:lineRule="auto"/>
        <w:rPr>
          <w:b/>
          <w:color w:val="31849B" w:themeColor="accent5" w:themeShade="BF"/>
          <w:sz w:val="28"/>
          <w:szCs w:val="28"/>
        </w:rPr>
      </w:pPr>
      <w:r>
        <w:rPr>
          <w:b/>
          <w:color w:val="31849B" w:themeColor="accent5" w:themeShade="BF"/>
          <w:sz w:val="28"/>
          <w:szCs w:val="28"/>
        </w:rPr>
        <w:br w:type="column"/>
      </w:r>
      <w:r w:rsidR="009E4111" w:rsidRPr="00537BE9">
        <w:rPr>
          <w:b/>
          <w:color w:val="31849B" w:themeColor="accent5" w:themeShade="BF"/>
          <w:sz w:val="28"/>
          <w:szCs w:val="28"/>
        </w:rPr>
        <w:lastRenderedPageBreak/>
        <w:t>2.6</w:t>
      </w:r>
      <w:r w:rsidR="009E4111">
        <w:rPr>
          <w:b/>
          <w:color w:val="31849B" w:themeColor="accent5" w:themeShade="BF"/>
          <w:sz w:val="28"/>
          <w:szCs w:val="28"/>
        </w:rPr>
        <w:t xml:space="preserve"> </w:t>
      </w:r>
      <w:r>
        <w:rPr>
          <w:b/>
          <w:color w:val="31849B" w:themeColor="accent5" w:themeShade="BF"/>
          <w:sz w:val="28"/>
          <w:szCs w:val="28"/>
        </w:rPr>
        <w:t xml:space="preserve">Corporate History </w:t>
      </w:r>
    </w:p>
    <w:p w:rsidR="009E4111" w:rsidRPr="009E4111" w:rsidRDefault="009E4111" w:rsidP="009E4111">
      <w:pPr>
        <w:spacing w:line="312" w:lineRule="auto"/>
        <w:jc w:val="center"/>
      </w:pPr>
      <w:r w:rsidRPr="009E4111">
        <w:t>Table: Corporate History at a Glance</w:t>
      </w:r>
    </w:p>
    <w:p w:rsidR="009E4111" w:rsidRPr="00537BE9" w:rsidRDefault="009E4111" w:rsidP="00E80559">
      <w:pPr>
        <w:spacing w:line="312" w:lineRule="auto"/>
        <w:rPr>
          <w:b/>
          <w:sz w:val="16"/>
          <w:szCs w:val="28"/>
        </w:rPr>
      </w:pPr>
    </w:p>
    <w:tbl>
      <w:tblPr>
        <w:tblStyle w:val="LightList-Accent5"/>
        <w:tblW w:w="9062" w:type="dxa"/>
        <w:tblLook w:val="04A0" w:firstRow="1" w:lastRow="0" w:firstColumn="1" w:lastColumn="0" w:noHBand="0" w:noVBand="1"/>
      </w:tblPr>
      <w:tblGrid>
        <w:gridCol w:w="6510"/>
        <w:gridCol w:w="236"/>
        <w:gridCol w:w="2248"/>
        <w:gridCol w:w="68"/>
      </w:tblGrid>
      <w:tr w:rsidR="00975459" w:rsidRPr="00537BE9" w:rsidTr="00975459">
        <w:trPr>
          <w:gridAfter w:val="1"/>
          <w:cnfStyle w:val="100000000000" w:firstRow="1" w:lastRow="0" w:firstColumn="0" w:lastColumn="0" w:oddVBand="0" w:evenVBand="0" w:oddHBand="0"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8994" w:type="dxa"/>
            <w:gridSpan w:val="3"/>
            <w:tcBorders>
              <w:top w:val="nil"/>
            </w:tcBorders>
          </w:tcPr>
          <w:p w:rsidR="00975459" w:rsidRPr="00537BE9" w:rsidRDefault="00975459" w:rsidP="00E80559">
            <w:pPr>
              <w:autoSpaceDE w:val="0"/>
              <w:autoSpaceDN w:val="0"/>
              <w:adjustRightInd w:val="0"/>
              <w:spacing w:line="312" w:lineRule="auto"/>
            </w:pPr>
          </w:p>
        </w:tc>
      </w:tr>
      <w:tr w:rsidR="00975459" w:rsidRPr="00537BE9" w:rsidTr="0097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Year of Establishment (Initially as a Partnership)</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pPr>
            <w:r w:rsidRPr="00537BE9">
              <w:t>1958</w:t>
            </w:r>
          </w:p>
        </w:tc>
      </w:tr>
      <w:tr w:rsidR="00975459" w:rsidRPr="00537BE9" w:rsidTr="00975459">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Incorporated as a Private Limited Company</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pPr>
            <w:r w:rsidRPr="00537BE9">
              <w:t>1964</w:t>
            </w:r>
          </w:p>
        </w:tc>
      </w:tr>
      <w:tr w:rsidR="00975459" w:rsidRPr="00537BE9" w:rsidTr="0097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975459">
            <w:pPr>
              <w:autoSpaceDE w:val="0"/>
              <w:autoSpaceDN w:val="0"/>
              <w:adjustRightInd w:val="0"/>
              <w:spacing w:line="312" w:lineRule="auto"/>
              <w:jc w:val="both"/>
            </w:pPr>
            <w:r w:rsidRPr="00537BE9">
              <w:t>Technical Collaboration Agreement with</w:t>
            </w:r>
          </w:p>
          <w:p w:rsidR="00975459" w:rsidRPr="00537BE9" w:rsidRDefault="00975459" w:rsidP="00975459">
            <w:pPr>
              <w:autoSpaceDE w:val="0"/>
              <w:autoSpaceDN w:val="0"/>
              <w:adjustRightInd w:val="0"/>
              <w:spacing w:line="312" w:lineRule="auto"/>
              <w:jc w:val="both"/>
            </w:pPr>
            <w:r w:rsidRPr="00537BE9">
              <w:t>Janssen Pharmaceuticals of Belgium</w:t>
            </w:r>
          </w:p>
          <w:p w:rsidR="00975459" w:rsidRPr="00537BE9" w:rsidRDefault="00975459" w:rsidP="00975459">
            <w:pPr>
              <w:autoSpaceDE w:val="0"/>
              <w:autoSpaceDN w:val="0"/>
              <w:adjustRightInd w:val="0"/>
              <w:spacing w:line="312" w:lineRule="auto"/>
            </w:pPr>
            <w:r w:rsidRPr="00537BE9">
              <w:t>(A subsidiary of Johnson &amp;Johnson International Ltd.)</w:t>
            </w:r>
          </w:p>
        </w:tc>
        <w:tc>
          <w:tcPr>
            <w:tcW w:w="236" w:type="dxa"/>
            <w:tcBorders>
              <w:left w:val="single" w:sz="4" w:space="0" w:color="auto"/>
            </w:tcBorders>
          </w:tcPr>
          <w:p w:rsidR="00975459" w:rsidRPr="00537BE9" w:rsidRDefault="00975459">
            <w:pPr>
              <w:spacing w:after="160" w:line="288" w:lineRule="auto"/>
              <w:cnfStyle w:val="000000100000" w:firstRow="0" w:lastRow="0" w:firstColumn="0" w:lastColumn="0" w:oddVBand="0" w:evenVBand="0" w:oddHBand="1" w:evenHBand="0" w:firstRowFirstColumn="0" w:firstRowLastColumn="0" w:lastRowFirstColumn="0" w:lastRowLastColumn="0"/>
            </w:pPr>
          </w:p>
          <w:p w:rsidR="00975459" w:rsidRPr="00537BE9" w:rsidRDefault="00975459">
            <w:pPr>
              <w:spacing w:after="160" w:line="288" w:lineRule="auto"/>
              <w:cnfStyle w:val="000000100000" w:firstRow="0" w:lastRow="0" w:firstColumn="0" w:lastColumn="0" w:oddVBand="0" w:evenVBand="0" w:oddHBand="1" w:evenHBand="0" w:firstRowFirstColumn="0" w:firstRowLastColumn="0" w:lastRowFirstColumn="0" w:lastRowLastColumn="0"/>
            </w:pPr>
          </w:p>
          <w:p w:rsidR="00975459" w:rsidRPr="00537BE9" w:rsidRDefault="00975459" w:rsidP="009754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pPr>
            <w:r w:rsidRPr="00537BE9">
              <w:t>1975</w:t>
            </w:r>
          </w:p>
        </w:tc>
      </w:tr>
      <w:tr w:rsidR="00975459" w:rsidRPr="00537BE9" w:rsidTr="00975459">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Converted into Public Limited Company</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pPr>
            <w:r w:rsidRPr="00537BE9">
              <w:t>1991</w:t>
            </w:r>
          </w:p>
        </w:tc>
      </w:tr>
      <w:tr w:rsidR="00975459" w:rsidRPr="00537BE9" w:rsidTr="0097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Initially Public Offering (IPO)</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pPr>
            <w:r w:rsidRPr="00537BE9">
              <w:t>1994</w:t>
            </w:r>
          </w:p>
        </w:tc>
      </w:tr>
      <w:tr w:rsidR="00975459" w:rsidRPr="00537BE9" w:rsidTr="00975459">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Stock Exchange Listings</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pPr>
            <w:r w:rsidRPr="00537BE9">
              <w:t>1995</w:t>
            </w:r>
          </w:p>
        </w:tc>
      </w:tr>
      <w:tr w:rsidR="00975459" w:rsidRPr="00537BE9" w:rsidTr="0097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Implementation of Dhaka Plant</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pPr>
            <w:r w:rsidRPr="00537BE9">
              <w:t>1996</w:t>
            </w:r>
          </w:p>
        </w:tc>
      </w:tr>
      <w:tr w:rsidR="00975459" w:rsidRPr="00537BE9" w:rsidTr="00975459">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Authorized Capital</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pPr>
            <w:r w:rsidRPr="00537BE9">
              <w:t>Tk. 5,000 million</w:t>
            </w:r>
          </w:p>
        </w:tc>
      </w:tr>
      <w:tr w:rsidR="00975459" w:rsidRPr="00537BE9" w:rsidTr="0097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Paid-up Capital</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100000" w:firstRow="0" w:lastRow="0" w:firstColumn="0" w:lastColumn="0" w:oddVBand="0" w:evenVBand="0" w:oddHBand="1" w:evenHBand="0" w:firstRowFirstColumn="0" w:firstRowLastColumn="0" w:lastRowFirstColumn="0" w:lastRowLastColumn="0"/>
            </w:pPr>
            <w:r w:rsidRPr="00537BE9">
              <w:t>Tk. 1,509.03 million</w:t>
            </w:r>
          </w:p>
        </w:tc>
      </w:tr>
      <w:tr w:rsidR="00975459" w:rsidRPr="00537BE9" w:rsidTr="00975459">
        <w:tc>
          <w:tcPr>
            <w:cnfStyle w:val="001000000000" w:firstRow="0" w:lastRow="0" w:firstColumn="1" w:lastColumn="0" w:oddVBand="0" w:evenVBand="0" w:oddHBand="0" w:evenHBand="0" w:firstRowFirstColumn="0" w:firstRowLastColumn="0" w:lastRowFirstColumn="0" w:lastRowLastColumn="0"/>
            <w:tcW w:w="6510" w:type="dxa"/>
            <w:tcBorders>
              <w:right w:val="single" w:sz="4" w:space="0" w:color="auto"/>
            </w:tcBorders>
          </w:tcPr>
          <w:p w:rsidR="00975459" w:rsidRPr="00537BE9" w:rsidRDefault="00975459" w:rsidP="00E80559">
            <w:pPr>
              <w:autoSpaceDE w:val="0"/>
              <w:autoSpaceDN w:val="0"/>
              <w:adjustRightInd w:val="0"/>
              <w:spacing w:line="312" w:lineRule="auto"/>
            </w:pPr>
            <w:r w:rsidRPr="00537BE9">
              <w:t>Number of Employees</w:t>
            </w:r>
          </w:p>
        </w:tc>
        <w:tc>
          <w:tcPr>
            <w:tcW w:w="236" w:type="dxa"/>
            <w:tcBorders>
              <w:left w:val="single" w:sz="4" w:space="0" w:color="auto"/>
            </w:tcBorders>
          </w:tcPr>
          <w:p w:rsidR="00975459" w:rsidRPr="00537BE9" w:rsidRDefault="00975459" w:rsidP="009754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rPr>
                <w:b/>
                <w:bCs/>
              </w:rPr>
            </w:pPr>
          </w:p>
        </w:tc>
        <w:tc>
          <w:tcPr>
            <w:tcW w:w="2316" w:type="dxa"/>
            <w:gridSpan w:val="2"/>
          </w:tcPr>
          <w:p w:rsidR="00975459" w:rsidRPr="00537BE9" w:rsidRDefault="00975459" w:rsidP="00E80559">
            <w:pPr>
              <w:autoSpaceDE w:val="0"/>
              <w:autoSpaceDN w:val="0"/>
              <w:adjustRightInd w:val="0"/>
              <w:spacing w:line="312" w:lineRule="auto"/>
              <w:cnfStyle w:val="000000000000" w:firstRow="0" w:lastRow="0" w:firstColumn="0" w:lastColumn="0" w:oddVBand="0" w:evenVBand="0" w:oddHBand="0" w:evenHBand="0" w:firstRowFirstColumn="0" w:firstRowLastColumn="0" w:lastRowFirstColumn="0" w:lastRowLastColumn="0"/>
            </w:pPr>
            <w:r w:rsidRPr="00537BE9">
              <w:t>4,197</w:t>
            </w:r>
          </w:p>
        </w:tc>
      </w:tr>
    </w:tbl>
    <w:p w:rsidR="00091DC0" w:rsidRPr="00537BE9" w:rsidRDefault="00091DC0" w:rsidP="00220C13">
      <w:pPr>
        <w:autoSpaceDE w:val="0"/>
        <w:autoSpaceDN w:val="0"/>
        <w:adjustRightInd w:val="0"/>
        <w:spacing w:line="312" w:lineRule="auto"/>
        <w:jc w:val="center"/>
        <w:rPr>
          <w:sz w:val="20"/>
          <w:szCs w:val="20"/>
        </w:rPr>
      </w:pPr>
    </w:p>
    <w:p w:rsidR="00E80559" w:rsidRPr="00537BE9" w:rsidRDefault="00E80559" w:rsidP="00975459">
      <w:pPr>
        <w:autoSpaceDE w:val="0"/>
        <w:autoSpaceDN w:val="0"/>
        <w:adjustRightInd w:val="0"/>
        <w:spacing w:line="312" w:lineRule="auto"/>
        <w:jc w:val="both"/>
      </w:pPr>
    </w:p>
    <w:p w:rsidR="00D24D3B" w:rsidRPr="00537BE9" w:rsidRDefault="00540ABC" w:rsidP="000A3B3D">
      <w:pPr>
        <w:pStyle w:val="Heading2"/>
        <w:ind w:left="0"/>
        <w:rPr>
          <w:rFonts w:ascii="Times New Roman" w:hAnsi="Times New Roman" w:cs="Times New Roman"/>
          <w:sz w:val="28"/>
          <w:szCs w:val="26"/>
        </w:rPr>
      </w:pPr>
      <w:bookmarkStart w:id="13" w:name="_Toc377214222"/>
      <w:r w:rsidRPr="00537BE9">
        <w:rPr>
          <w:rFonts w:ascii="Times New Roman" w:hAnsi="Times New Roman" w:cs="Times New Roman"/>
          <w:sz w:val="28"/>
          <w:szCs w:val="26"/>
        </w:rPr>
        <w:t>2.7</w:t>
      </w:r>
      <w:r w:rsidR="00E80559" w:rsidRPr="00537BE9">
        <w:rPr>
          <w:rFonts w:ascii="Times New Roman" w:hAnsi="Times New Roman" w:cs="Times New Roman"/>
          <w:sz w:val="28"/>
          <w:szCs w:val="26"/>
        </w:rPr>
        <w:t xml:space="preserve"> Establishment:</w:t>
      </w:r>
      <w:bookmarkEnd w:id="13"/>
    </w:p>
    <w:p w:rsidR="00D24D3B" w:rsidRPr="00537BE9" w:rsidRDefault="00D24D3B" w:rsidP="00E80559">
      <w:pPr>
        <w:autoSpaceDE w:val="0"/>
        <w:autoSpaceDN w:val="0"/>
        <w:adjustRightInd w:val="0"/>
        <w:spacing w:line="312" w:lineRule="auto"/>
        <w:jc w:val="both"/>
        <w:rPr>
          <w:sz w:val="20"/>
        </w:rPr>
      </w:pPr>
    </w:p>
    <w:p w:rsidR="00E80559" w:rsidRPr="00537BE9" w:rsidRDefault="00E80559" w:rsidP="00E80559">
      <w:pPr>
        <w:autoSpaceDE w:val="0"/>
        <w:autoSpaceDN w:val="0"/>
        <w:adjustRightInd w:val="0"/>
        <w:spacing w:line="312" w:lineRule="auto"/>
        <w:jc w:val="both"/>
        <w:rPr>
          <w:b/>
        </w:rPr>
      </w:pPr>
      <w:r w:rsidRPr="00537BE9">
        <w:t xml:space="preserve">The company was found in 1958 by Samson H. </w:t>
      </w:r>
      <w:proofErr w:type="spellStart"/>
      <w:r w:rsidRPr="00537BE9">
        <w:t>Chowdhury</w:t>
      </w:r>
      <w:proofErr w:type="spellEnd"/>
      <w:r w:rsidRPr="00537BE9">
        <w:t xml:space="preserve"> along with three of his friends as a partnership organization. The company incorporated as a Private Limited Company in 1964. From the enormous success of long years business Square Pharmaceutical Ltd. </w:t>
      </w:r>
      <w:r w:rsidR="00B16FF9" w:rsidRPr="00537BE9">
        <w:t>derived</w:t>
      </w:r>
      <w:r w:rsidRPr="00537BE9">
        <w:t xml:space="preserve"> a huge amount of profit. These profits along with other investments were the vital source of initial capital for Square Pharmaceutical Ltd.</w:t>
      </w:r>
    </w:p>
    <w:p w:rsidR="00E80559" w:rsidRPr="00537BE9" w:rsidRDefault="00E80559" w:rsidP="00E80559">
      <w:pPr>
        <w:autoSpaceDE w:val="0"/>
        <w:autoSpaceDN w:val="0"/>
        <w:adjustRightInd w:val="0"/>
        <w:spacing w:line="312" w:lineRule="auto"/>
        <w:jc w:val="both"/>
        <w:rPr>
          <w:sz w:val="12"/>
        </w:rPr>
      </w:pPr>
    </w:p>
    <w:p w:rsidR="00E80559" w:rsidRPr="00537BE9" w:rsidRDefault="00540ABC" w:rsidP="000A3B3D">
      <w:pPr>
        <w:pStyle w:val="Heading2"/>
        <w:ind w:left="0"/>
        <w:rPr>
          <w:rFonts w:ascii="Times New Roman" w:hAnsi="Times New Roman" w:cs="Times New Roman"/>
          <w:sz w:val="28"/>
          <w:szCs w:val="26"/>
        </w:rPr>
      </w:pPr>
      <w:bookmarkStart w:id="14" w:name="_Toc377214223"/>
      <w:r w:rsidRPr="00537BE9">
        <w:rPr>
          <w:rFonts w:ascii="Times New Roman" w:hAnsi="Times New Roman" w:cs="Times New Roman"/>
          <w:sz w:val="28"/>
          <w:szCs w:val="26"/>
        </w:rPr>
        <w:t>2.8</w:t>
      </w:r>
      <w:r w:rsidR="00E80559" w:rsidRPr="00537BE9">
        <w:rPr>
          <w:rFonts w:ascii="Times New Roman" w:hAnsi="Times New Roman" w:cs="Times New Roman"/>
          <w:sz w:val="28"/>
          <w:szCs w:val="26"/>
        </w:rPr>
        <w:t xml:space="preserve"> Market Position/Market Share</w:t>
      </w:r>
      <w:bookmarkEnd w:id="14"/>
      <w:r w:rsidR="007803B6" w:rsidRPr="00537BE9">
        <w:rPr>
          <w:rFonts w:ascii="Times New Roman" w:hAnsi="Times New Roman" w:cs="Times New Roman"/>
          <w:sz w:val="28"/>
          <w:szCs w:val="26"/>
        </w:rPr>
        <w:t>:</w:t>
      </w:r>
    </w:p>
    <w:p w:rsidR="00D24D3B" w:rsidRPr="00537BE9" w:rsidRDefault="00D24D3B" w:rsidP="00E80559">
      <w:pPr>
        <w:autoSpaceDE w:val="0"/>
        <w:autoSpaceDN w:val="0"/>
        <w:adjustRightInd w:val="0"/>
        <w:spacing w:line="312" w:lineRule="auto"/>
        <w:jc w:val="both"/>
        <w:rPr>
          <w:sz w:val="16"/>
        </w:rPr>
      </w:pPr>
    </w:p>
    <w:p w:rsidR="00E80559" w:rsidRPr="00537BE9" w:rsidRDefault="00E80559" w:rsidP="00E80559">
      <w:pPr>
        <w:autoSpaceDE w:val="0"/>
        <w:autoSpaceDN w:val="0"/>
        <w:adjustRightInd w:val="0"/>
        <w:spacing w:line="312" w:lineRule="auto"/>
        <w:jc w:val="both"/>
      </w:pPr>
      <w:r w:rsidRPr="00537BE9">
        <w:t>Square Pharmaceutical Ltd. is a top pharmaceutical company of Bangladesh since 1958. At present, there are about 170 pharmaceutical companies which are operating in Bangladesh but Square Pharmaceutical Ltd. is leading from the front. Some of the major drugs producing companies are:</w:t>
      </w:r>
    </w:p>
    <w:p w:rsidR="00E80559" w:rsidRPr="00537BE9" w:rsidRDefault="00E80559" w:rsidP="000257DD">
      <w:pPr>
        <w:pStyle w:val="ListParagraph"/>
        <w:numPr>
          <w:ilvl w:val="0"/>
          <w:numId w:val="43"/>
        </w:numPr>
        <w:autoSpaceDE w:val="0"/>
        <w:autoSpaceDN w:val="0"/>
        <w:adjustRightInd w:val="0"/>
        <w:jc w:val="both"/>
        <w:rPr>
          <w:rFonts w:ascii="Times New Roman" w:hAnsi="Times New Roman" w:cs="Times New Roman"/>
          <w:color w:val="000000" w:themeColor="text1"/>
          <w:sz w:val="22"/>
          <w:szCs w:val="22"/>
        </w:rPr>
      </w:pPr>
      <w:r w:rsidRPr="00537BE9">
        <w:rPr>
          <w:rFonts w:ascii="Times New Roman" w:hAnsi="Times New Roman" w:cs="Times New Roman"/>
          <w:color w:val="000000" w:themeColor="text1"/>
          <w:sz w:val="22"/>
          <w:szCs w:val="22"/>
        </w:rPr>
        <w:t>Square Pharmaceutical Ltd.</w:t>
      </w:r>
    </w:p>
    <w:p w:rsidR="00E80559" w:rsidRPr="00537BE9" w:rsidRDefault="00E80559" w:rsidP="000257DD">
      <w:pPr>
        <w:pStyle w:val="ListParagraph"/>
        <w:numPr>
          <w:ilvl w:val="0"/>
          <w:numId w:val="43"/>
        </w:numPr>
        <w:autoSpaceDE w:val="0"/>
        <w:autoSpaceDN w:val="0"/>
        <w:adjustRightInd w:val="0"/>
        <w:jc w:val="both"/>
        <w:rPr>
          <w:rFonts w:ascii="Times New Roman" w:hAnsi="Times New Roman" w:cs="Times New Roman"/>
          <w:color w:val="000000" w:themeColor="text1"/>
          <w:sz w:val="22"/>
          <w:szCs w:val="22"/>
        </w:rPr>
      </w:pPr>
      <w:proofErr w:type="spellStart"/>
      <w:r w:rsidRPr="00537BE9">
        <w:rPr>
          <w:rFonts w:ascii="Times New Roman" w:hAnsi="Times New Roman" w:cs="Times New Roman"/>
          <w:color w:val="000000" w:themeColor="text1"/>
          <w:sz w:val="22"/>
          <w:szCs w:val="22"/>
        </w:rPr>
        <w:t>Incepta</w:t>
      </w:r>
      <w:proofErr w:type="spellEnd"/>
      <w:r w:rsidRPr="00537BE9">
        <w:rPr>
          <w:rFonts w:ascii="Times New Roman" w:hAnsi="Times New Roman" w:cs="Times New Roman"/>
          <w:color w:val="000000" w:themeColor="text1"/>
          <w:sz w:val="22"/>
          <w:szCs w:val="22"/>
        </w:rPr>
        <w:t xml:space="preserve"> Pharmaceutical Ltd.</w:t>
      </w:r>
    </w:p>
    <w:p w:rsidR="00E80559" w:rsidRPr="00537BE9" w:rsidRDefault="00E80559" w:rsidP="000257DD">
      <w:pPr>
        <w:pStyle w:val="ListParagraph"/>
        <w:numPr>
          <w:ilvl w:val="0"/>
          <w:numId w:val="43"/>
        </w:numPr>
        <w:autoSpaceDE w:val="0"/>
        <w:autoSpaceDN w:val="0"/>
        <w:adjustRightInd w:val="0"/>
        <w:jc w:val="both"/>
        <w:rPr>
          <w:rFonts w:ascii="Times New Roman" w:hAnsi="Times New Roman" w:cs="Times New Roman"/>
          <w:color w:val="000000" w:themeColor="text1"/>
          <w:sz w:val="22"/>
          <w:szCs w:val="22"/>
        </w:rPr>
      </w:pPr>
      <w:proofErr w:type="spellStart"/>
      <w:r w:rsidRPr="00537BE9">
        <w:rPr>
          <w:rFonts w:ascii="Times New Roman" w:hAnsi="Times New Roman" w:cs="Times New Roman"/>
          <w:color w:val="000000" w:themeColor="text1"/>
          <w:sz w:val="22"/>
          <w:szCs w:val="22"/>
        </w:rPr>
        <w:t>Beximco</w:t>
      </w:r>
      <w:proofErr w:type="spellEnd"/>
      <w:r w:rsidRPr="00537BE9">
        <w:rPr>
          <w:rFonts w:ascii="Times New Roman" w:hAnsi="Times New Roman" w:cs="Times New Roman"/>
          <w:color w:val="000000" w:themeColor="text1"/>
          <w:sz w:val="22"/>
          <w:szCs w:val="22"/>
        </w:rPr>
        <w:t xml:space="preserve"> Pharmaceutical Ltd.</w:t>
      </w:r>
    </w:p>
    <w:p w:rsidR="00E80559" w:rsidRPr="00537BE9" w:rsidRDefault="00E80559" w:rsidP="000257DD">
      <w:pPr>
        <w:pStyle w:val="ListParagraph"/>
        <w:numPr>
          <w:ilvl w:val="0"/>
          <w:numId w:val="43"/>
        </w:numPr>
        <w:autoSpaceDE w:val="0"/>
        <w:autoSpaceDN w:val="0"/>
        <w:adjustRightInd w:val="0"/>
        <w:jc w:val="both"/>
        <w:rPr>
          <w:rFonts w:ascii="Times New Roman" w:hAnsi="Times New Roman" w:cs="Times New Roman"/>
          <w:color w:val="000000" w:themeColor="text1"/>
          <w:sz w:val="22"/>
          <w:szCs w:val="22"/>
        </w:rPr>
      </w:pPr>
      <w:proofErr w:type="spellStart"/>
      <w:r w:rsidRPr="00537BE9">
        <w:rPr>
          <w:rFonts w:ascii="Times New Roman" w:hAnsi="Times New Roman" w:cs="Times New Roman"/>
          <w:color w:val="000000" w:themeColor="text1"/>
          <w:sz w:val="22"/>
          <w:szCs w:val="22"/>
        </w:rPr>
        <w:t>OpsoninPharma</w:t>
      </w:r>
      <w:proofErr w:type="spellEnd"/>
      <w:r w:rsidRPr="00537BE9">
        <w:rPr>
          <w:rFonts w:ascii="Times New Roman" w:hAnsi="Times New Roman" w:cs="Times New Roman"/>
          <w:color w:val="000000" w:themeColor="text1"/>
          <w:sz w:val="22"/>
          <w:szCs w:val="22"/>
        </w:rPr>
        <w:t xml:space="preserve"> Ltd.</w:t>
      </w:r>
    </w:p>
    <w:p w:rsidR="00E80559" w:rsidRPr="00537BE9" w:rsidRDefault="00E80559" w:rsidP="000257DD">
      <w:pPr>
        <w:pStyle w:val="ListParagraph"/>
        <w:numPr>
          <w:ilvl w:val="0"/>
          <w:numId w:val="43"/>
        </w:numPr>
        <w:autoSpaceDE w:val="0"/>
        <w:autoSpaceDN w:val="0"/>
        <w:adjustRightInd w:val="0"/>
        <w:jc w:val="both"/>
        <w:rPr>
          <w:rFonts w:ascii="Times New Roman" w:hAnsi="Times New Roman" w:cs="Times New Roman"/>
          <w:color w:val="000000" w:themeColor="text1"/>
          <w:sz w:val="22"/>
          <w:szCs w:val="22"/>
        </w:rPr>
      </w:pPr>
      <w:proofErr w:type="spellStart"/>
      <w:r w:rsidRPr="00537BE9">
        <w:rPr>
          <w:rFonts w:ascii="Times New Roman" w:hAnsi="Times New Roman" w:cs="Times New Roman"/>
          <w:color w:val="000000" w:themeColor="text1"/>
          <w:sz w:val="22"/>
          <w:szCs w:val="22"/>
        </w:rPr>
        <w:t>Eskayef</w:t>
      </w:r>
      <w:proofErr w:type="spellEnd"/>
      <w:r w:rsidRPr="00537BE9">
        <w:rPr>
          <w:rFonts w:ascii="Times New Roman" w:hAnsi="Times New Roman" w:cs="Times New Roman"/>
          <w:color w:val="000000" w:themeColor="text1"/>
          <w:sz w:val="22"/>
          <w:szCs w:val="22"/>
        </w:rPr>
        <w:t xml:space="preserve"> Bangladesh Ltd. (and many more)</w:t>
      </w:r>
    </w:p>
    <w:p w:rsidR="000A3B3D" w:rsidRPr="00537BE9" w:rsidRDefault="000A3B3D" w:rsidP="00E80559">
      <w:pPr>
        <w:autoSpaceDE w:val="0"/>
        <w:autoSpaceDN w:val="0"/>
        <w:adjustRightInd w:val="0"/>
        <w:spacing w:line="312" w:lineRule="auto"/>
        <w:jc w:val="both"/>
        <w:rPr>
          <w:b/>
          <w:bCs/>
        </w:rPr>
      </w:pPr>
    </w:p>
    <w:p w:rsidR="00E80559" w:rsidRPr="00537BE9" w:rsidRDefault="00540ABC" w:rsidP="000A3B3D">
      <w:pPr>
        <w:pStyle w:val="Heading2"/>
        <w:ind w:left="0"/>
        <w:rPr>
          <w:rFonts w:ascii="Times New Roman" w:hAnsi="Times New Roman" w:cs="Times New Roman"/>
          <w:sz w:val="28"/>
          <w:szCs w:val="26"/>
        </w:rPr>
      </w:pPr>
      <w:bookmarkStart w:id="15" w:name="_Toc377214224"/>
      <w:r w:rsidRPr="00537BE9">
        <w:rPr>
          <w:rFonts w:ascii="Times New Roman" w:hAnsi="Times New Roman" w:cs="Times New Roman"/>
          <w:sz w:val="28"/>
          <w:szCs w:val="26"/>
        </w:rPr>
        <w:lastRenderedPageBreak/>
        <w:t>2.9</w:t>
      </w:r>
      <w:r w:rsidR="00E80559" w:rsidRPr="00537BE9">
        <w:rPr>
          <w:rFonts w:ascii="Times New Roman" w:hAnsi="Times New Roman" w:cs="Times New Roman"/>
          <w:sz w:val="28"/>
          <w:szCs w:val="26"/>
        </w:rPr>
        <w:t xml:space="preserve"> Prospect of the Industry (Locally &amp; Globally):</w:t>
      </w:r>
      <w:bookmarkEnd w:id="15"/>
    </w:p>
    <w:p w:rsidR="00DE3CD3" w:rsidRPr="00537BE9" w:rsidRDefault="00DE3CD3" w:rsidP="00E80559">
      <w:pPr>
        <w:autoSpaceDE w:val="0"/>
        <w:autoSpaceDN w:val="0"/>
        <w:adjustRightInd w:val="0"/>
        <w:spacing w:line="312" w:lineRule="auto"/>
        <w:jc w:val="both"/>
      </w:pPr>
    </w:p>
    <w:p w:rsidR="00E80559" w:rsidRPr="00537BE9" w:rsidRDefault="00E80559" w:rsidP="00E80559">
      <w:pPr>
        <w:autoSpaceDE w:val="0"/>
        <w:autoSpaceDN w:val="0"/>
        <w:adjustRightInd w:val="0"/>
        <w:spacing w:line="312" w:lineRule="auto"/>
        <w:jc w:val="both"/>
      </w:pPr>
      <w:r w:rsidRPr="00537BE9">
        <w:t>Bangladesh is nearly self-sufficient in finished pharmaceutical products. About 97% of local demand is being met up by local manufacturing companies. Out of these supplies majority of them are being supplied by Square Pharmaceutical Ltd.</w:t>
      </w:r>
    </w:p>
    <w:p w:rsidR="00E80559" w:rsidRPr="00537BE9" w:rsidRDefault="00E80559" w:rsidP="00E80559">
      <w:pPr>
        <w:autoSpaceDE w:val="0"/>
        <w:autoSpaceDN w:val="0"/>
        <w:adjustRightInd w:val="0"/>
        <w:spacing w:line="312" w:lineRule="auto"/>
        <w:jc w:val="both"/>
      </w:pPr>
      <w:r w:rsidRPr="00537BE9">
        <w:t>Most of the world’s drug demand is made up by India and China. In past, few manufacturing companies cost in those countries has increased significantly in comparison to Bangladesh which is attracting several global market leaders. Now Square Pharmaceutical Ltd. is working with several multinational companies for manufacturing their drugs. Square Pharmaceutical Ltd. is exporting their products to 34 countries including UK and also applying for several products in USA. They are also supplying products to the following region:</w:t>
      </w:r>
    </w:p>
    <w:p w:rsidR="00E80559" w:rsidRPr="00537BE9" w:rsidRDefault="00E80559" w:rsidP="00E80559">
      <w:pPr>
        <w:autoSpaceDE w:val="0"/>
        <w:autoSpaceDN w:val="0"/>
        <w:adjustRightInd w:val="0"/>
        <w:spacing w:line="312" w:lineRule="auto"/>
        <w:jc w:val="both"/>
        <w:rPr>
          <w:b/>
          <w:bCs/>
        </w:rPr>
      </w:pPr>
      <w:r w:rsidRPr="00537BE9">
        <w:rPr>
          <w:b/>
          <w:bCs/>
        </w:rPr>
        <w:t>Asia</w:t>
      </w:r>
      <w:r w:rsidRPr="00537BE9">
        <w:t xml:space="preserve">, </w:t>
      </w:r>
      <w:r w:rsidRPr="00537BE9">
        <w:rPr>
          <w:b/>
          <w:bCs/>
        </w:rPr>
        <w:t>Africa and South America</w:t>
      </w:r>
    </w:p>
    <w:p w:rsidR="00E80559" w:rsidRPr="00537BE9" w:rsidRDefault="00E80559" w:rsidP="00E80559">
      <w:pPr>
        <w:autoSpaceDE w:val="0"/>
        <w:autoSpaceDN w:val="0"/>
        <w:adjustRightInd w:val="0"/>
        <w:spacing w:line="312" w:lineRule="auto"/>
        <w:jc w:val="both"/>
        <w:rPr>
          <w:b/>
          <w:bCs/>
          <w:sz w:val="20"/>
        </w:rPr>
      </w:pPr>
    </w:p>
    <w:p w:rsidR="00E80559" w:rsidRPr="00537BE9" w:rsidRDefault="00AF5959" w:rsidP="000A3B3D">
      <w:pPr>
        <w:pStyle w:val="Heading2"/>
        <w:ind w:left="0"/>
        <w:rPr>
          <w:rFonts w:ascii="Times New Roman" w:hAnsi="Times New Roman" w:cs="Times New Roman"/>
          <w:sz w:val="28"/>
          <w:szCs w:val="26"/>
        </w:rPr>
      </w:pPr>
      <w:bookmarkStart w:id="16" w:name="_Toc377214225"/>
      <w:r w:rsidRPr="00537BE9">
        <w:rPr>
          <w:rFonts w:ascii="Times New Roman" w:hAnsi="Times New Roman" w:cs="Times New Roman"/>
          <w:sz w:val="28"/>
          <w:szCs w:val="26"/>
        </w:rPr>
        <w:t>2.1</w:t>
      </w:r>
      <w:r w:rsidR="00540ABC" w:rsidRPr="00537BE9">
        <w:rPr>
          <w:rFonts w:ascii="Times New Roman" w:hAnsi="Times New Roman" w:cs="Times New Roman"/>
          <w:sz w:val="28"/>
          <w:szCs w:val="26"/>
        </w:rPr>
        <w:t>0</w:t>
      </w:r>
      <w:r w:rsidR="00E80559" w:rsidRPr="00537BE9">
        <w:rPr>
          <w:rFonts w:ascii="Times New Roman" w:hAnsi="Times New Roman" w:cs="Times New Roman"/>
          <w:sz w:val="28"/>
          <w:szCs w:val="26"/>
        </w:rPr>
        <w:t xml:space="preserve"> Innovation</w:t>
      </w:r>
      <w:bookmarkEnd w:id="16"/>
      <w:r w:rsidR="00BF0101" w:rsidRPr="00537BE9">
        <w:rPr>
          <w:rFonts w:ascii="Times New Roman" w:hAnsi="Times New Roman" w:cs="Times New Roman"/>
          <w:sz w:val="28"/>
          <w:szCs w:val="26"/>
        </w:rPr>
        <w:t>:</w:t>
      </w:r>
    </w:p>
    <w:p w:rsidR="00DF75FE" w:rsidRPr="00537BE9" w:rsidRDefault="00DF75FE" w:rsidP="00E80559">
      <w:pPr>
        <w:autoSpaceDE w:val="0"/>
        <w:autoSpaceDN w:val="0"/>
        <w:adjustRightInd w:val="0"/>
        <w:spacing w:line="312" w:lineRule="auto"/>
        <w:jc w:val="both"/>
        <w:rPr>
          <w:sz w:val="14"/>
        </w:rPr>
      </w:pPr>
    </w:p>
    <w:p w:rsidR="00E80559" w:rsidRPr="00537BE9" w:rsidRDefault="00E80559" w:rsidP="00E80559">
      <w:pPr>
        <w:autoSpaceDE w:val="0"/>
        <w:autoSpaceDN w:val="0"/>
        <w:adjustRightInd w:val="0"/>
        <w:spacing w:line="312" w:lineRule="auto"/>
        <w:jc w:val="both"/>
      </w:pPr>
      <w:r w:rsidRPr="00537BE9">
        <w:t>Square Pharmaceutical Ltd. is pioneer in introducing new several drug delivery systems such as, Metered Dose Inhaler; Sustain Release Products, Dry Powder for Inhalation. Currently they are operating genetic pharmaceutical sector. Square Pharmaceutical Ltd. remains first in launching nuclear molecules and doses for the past few decades in Bangladesh pharmaceutical market. They have their own research and development lab.</w:t>
      </w:r>
    </w:p>
    <w:p w:rsidR="000774C7" w:rsidRPr="00537BE9" w:rsidRDefault="000774C7" w:rsidP="00BF751F">
      <w:pPr>
        <w:spacing w:after="160" w:line="288" w:lineRule="auto"/>
        <w:rPr>
          <w:rFonts w:eastAsiaTheme="majorEastAsia"/>
          <w:b/>
          <w:smallCaps/>
          <w:color w:val="17365D" w:themeColor="text2" w:themeShade="BF"/>
          <w:spacing w:val="20"/>
          <w:sz w:val="20"/>
          <w:szCs w:val="26"/>
          <w:lang w:bidi="en-US"/>
        </w:rPr>
      </w:pPr>
      <w:bookmarkStart w:id="17" w:name="_Toc377214226"/>
    </w:p>
    <w:p w:rsidR="00E80559" w:rsidRPr="00537BE9" w:rsidRDefault="008F2FF6" w:rsidP="000A3B3D">
      <w:pPr>
        <w:pStyle w:val="Heading2"/>
        <w:ind w:left="0"/>
        <w:rPr>
          <w:rFonts w:ascii="Times New Roman" w:hAnsi="Times New Roman" w:cs="Times New Roman"/>
          <w:sz w:val="28"/>
          <w:szCs w:val="26"/>
        </w:rPr>
      </w:pPr>
      <w:r w:rsidRPr="00537BE9">
        <w:rPr>
          <w:rFonts w:ascii="Times New Roman" w:hAnsi="Times New Roman" w:cs="Times New Roman"/>
          <w:sz w:val="28"/>
          <w:szCs w:val="26"/>
        </w:rPr>
        <w:t>2.1</w:t>
      </w:r>
      <w:r w:rsidR="00540ABC" w:rsidRPr="00537BE9">
        <w:rPr>
          <w:rFonts w:ascii="Times New Roman" w:hAnsi="Times New Roman" w:cs="Times New Roman"/>
          <w:sz w:val="28"/>
          <w:szCs w:val="26"/>
        </w:rPr>
        <w:t>1</w:t>
      </w:r>
      <w:r w:rsidR="00E80559" w:rsidRPr="00537BE9">
        <w:rPr>
          <w:rFonts w:ascii="Times New Roman" w:hAnsi="Times New Roman" w:cs="Times New Roman"/>
          <w:sz w:val="28"/>
          <w:szCs w:val="26"/>
        </w:rPr>
        <w:t xml:space="preserve"> Workforce &amp; Interpersonal Relationship</w:t>
      </w:r>
      <w:bookmarkEnd w:id="17"/>
      <w:r w:rsidR="00BF0101" w:rsidRPr="00537BE9">
        <w:rPr>
          <w:rFonts w:ascii="Times New Roman" w:hAnsi="Times New Roman" w:cs="Times New Roman"/>
          <w:sz w:val="28"/>
          <w:szCs w:val="26"/>
        </w:rPr>
        <w:t>:</w:t>
      </w:r>
    </w:p>
    <w:p w:rsidR="000003F9" w:rsidRPr="00537BE9" w:rsidRDefault="000003F9" w:rsidP="00E80559">
      <w:pPr>
        <w:autoSpaceDE w:val="0"/>
        <w:autoSpaceDN w:val="0"/>
        <w:adjustRightInd w:val="0"/>
        <w:spacing w:line="312" w:lineRule="auto"/>
        <w:jc w:val="both"/>
        <w:rPr>
          <w:sz w:val="20"/>
        </w:rPr>
      </w:pPr>
    </w:p>
    <w:p w:rsidR="00E80559" w:rsidRPr="00537BE9" w:rsidRDefault="00E80559" w:rsidP="00E80559">
      <w:pPr>
        <w:autoSpaceDE w:val="0"/>
        <w:autoSpaceDN w:val="0"/>
        <w:adjustRightInd w:val="0"/>
        <w:spacing w:line="312" w:lineRule="auto"/>
        <w:jc w:val="both"/>
      </w:pPr>
      <w:r w:rsidRPr="00537BE9">
        <w:t>There are about 5000 employees in Square Pharmaceutical Ltd. and in total 500 manufacturing units. SPL gives it workers the opportunity of choosing flexible work schedule and its factory runs in seven working days in three shifts and 8 (eight) working hours per shift. The workers can choose any of these three shifts according to their convenience. The company believes in hale and hearty relationship between employee and</w:t>
      </w:r>
      <w:r w:rsidR="00BF751F" w:rsidRPr="00537BE9">
        <w:t xml:space="preserve"> </w:t>
      </w:r>
      <w:r w:rsidRPr="00537BE9">
        <w:t>employer to attain success. The company organizes family day every year for staffs and several interactive sessions to maintain the affiliation, here Human Resource Management plays the main role.</w:t>
      </w:r>
    </w:p>
    <w:p w:rsidR="00E80559" w:rsidRPr="00537BE9" w:rsidRDefault="00E80559" w:rsidP="00E80559">
      <w:pPr>
        <w:autoSpaceDE w:val="0"/>
        <w:autoSpaceDN w:val="0"/>
        <w:adjustRightInd w:val="0"/>
        <w:spacing w:line="312" w:lineRule="auto"/>
        <w:jc w:val="both"/>
      </w:pPr>
      <w:r w:rsidRPr="00537BE9">
        <w:t>The supervisory level is very co-operative and manages all the production related queries and dissatisfaction amongst the workers regarding any personal or production related matters. So the workers are never left alone in their difficult times.</w:t>
      </w:r>
    </w:p>
    <w:p w:rsidR="00E80559" w:rsidRPr="00537BE9" w:rsidRDefault="00E80559" w:rsidP="00E80559">
      <w:pPr>
        <w:autoSpaceDE w:val="0"/>
        <w:autoSpaceDN w:val="0"/>
        <w:adjustRightInd w:val="0"/>
        <w:spacing w:line="312" w:lineRule="auto"/>
        <w:jc w:val="both"/>
      </w:pPr>
    </w:p>
    <w:p w:rsidR="000774C7" w:rsidRPr="00537BE9" w:rsidRDefault="000774C7" w:rsidP="000A3B3D">
      <w:pPr>
        <w:pStyle w:val="Heading2"/>
        <w:ind w:left="0"/>
        <w:rPr>
          <w:rFonts w:ascii="Times New Roman" w:hAnsi="Times New Roman" w:cs="Times New Roman"/>
          <w:sz w:val="28"/>
          <w:szCs w:val="26"/>
        </w:rPr>
      </w:pPr>
      <w:bookmarkStart w:id="18" w:name="_Toc377214227"/>
    </w:p>
    <w:p w:rsidR="00E80559" w:rsidRPr="00537BE9" w:rsidRDefault="00AC7458" w:rsidP="000A3B3D">
      <w:pPr>
        <w:pStyle w:val="Heading2"/>
        <w:ind w:left="0"/>
        <w:rPr>
          <w:rFonts w:ascii="Times New Roman" w:hAnsi="Times New Roman" w:cs="Times New Roman"/>
          <w:sz w:val="28"/>
          <w:szCs w:val="26"/>
        </w:rPr>
      </w:pPr>
      <w:r>
        <w:rPr>
          <w:rFonts w:ascii="Times New Roman" w:hAnsi="Times New Roman" w:cs="Times New Roman"/>
          <w:sz w:val="28"/>
          <w:szCs w:val="26"/>
        </w:rPr>
        <w:br w:type="column"/>
      </w:r>
      <w:r w:rsidR="00540ABC" w:rsidRPr="00537BE9">
        <w:rPr>
          <w:rFonts w:ascii="Times New Roman" w:hAnsi="Times New Roman" w:cs="Times New Roman"/>
          <w:sz w:val="28"/>
          <w:szCs w:val="26"/>
        </w:rPr>
        <w:lastRenderedPageBreak/>
        <w:t>2.12</w:t>
      </w:r>
      <w:r w:rsidR="00E80559" w:rsidRPr="00537BE9">
        <w:rPr>
          <w:rFonts w:ascii="Times New Roman" w:hAnsi="Times New Roman" w:cs="Times New Roman"/>
          <w:sz w:val="28"/>
          <w:szCs w:val="26"/>
        </w:rPr>
        <w:t xml:space="preserve"> Business Management</w:t>
      </w:r>
      <w:bookmarkEnd w:id="18"/>
      <w:r w:rsidR="00BF0101" w:rsidRPr="00537BE9">
        <w:rPr>
          <w:rFonts w:ascii="Times New Roman" w:hAnsi="Times New Roman" w:cs="Times New Roman"/>
          <w:sz w:val="28"/>
          <w:szCs w:val="26"/>
        </w:rPr>
        <w:t>:</w:t>
      </w:r>
    </w:p>
    <w:p w:rsidR="00E80559" w:rsidRPr="00537BE9" w:rsidRDefault="00E80559" w:rsidP="00E80559">
      <w:pPr>
        <w:autoSpaceDE w:val="0"/>
        <w:autoSpaceDN w:val="0"/>
        <w:adjustRightInd w:val="0"/>
        <w:spacing w:line="312" w:lineRule="auto"/>
        <w:jc w:val="both"/>
      </w:pPr>
      <w:r w:rsidRPr="00537BE9">
        <w:t>To define the management of Square Pharmaceutical Ltd. we have used the tree level of Management Pyramid.</w:t>
      </w:r>
    </w:p>
    <w:p w:rsidR="00E80559" w:rsidRPr="00537BE9" w:rsidRDefault="00E80559" w:rsidP="00E80559">
      <w:pPr>
        <w:autoSpaceDE w:val="0"/>
        <w:autoSpaceDN w:val="0"/>
        <w:adjustRightInd w:val="0"/>
        <w:spacing w:line="312" w:lineRule="auto"/>
        <w:jc w:val="both"/>
      </w:pPr>
    </w:p>
    <w:p w:rsidR="00DB08A9" w:rsidRPr="00537BE9" w:rsidRDefault="00D93361" w:rsidP="00E80559">
      <w:pPr>
        <w:autoSpaceDE w:val="0"/>
        <w:autoSpaceDN w:val="0"/>
        <w:adjustRightInd w:val="0"/>
        <w:spacing w:line="312" w:lineRule="auto"/>
        <w:jc w:val="both"/>
      </w:pPr>
      <w:r w:rsidRPr="00537BE9">
        <w:rPr>
          <w:noProof/>
        </w:rPr>
        <w:drawing>
          <wp:anchor distT="0" distB="0" distL="114300" distR="114300" simplePos="0" relativeHeight="251713536" behindDoc="0" locked="0" layoutInCell="1" allowOverlap="1">
            <wp:simplePos x="0" y="0"/>
            <wp:positionH relativeFrom="column">
              <wp:align>left</wp:align>
            </wp:positionH>
            <wp:positionV relativeFrom="paragraph">
              <wp:align>top</wp:align>
            </wp:positionV>
            <wp:extent cx="4833620" cy="7477125"/>
            <wp:effectExtent l="0" t="0" r="5080"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9B7F31">
        <w:br w:type="textWrapping" w:clear="all"/>
      </w:r>
    </w:p>
    <w:p w:rsidR="00E80559" w:rsidRPr="00537BE9" w:rsidRDefault="0035702F" w:rsidP="0035702F">
      <w:pPr>
        <w:autoSpaceDE w:val="0"/>
        <w:autoSpaceDN w:val="0"/>
        <w:adjustRightInd w:val="0"/>
        <w:spacing w:line="312" w:lineRule="auto"/>
        <w:jc w:val="center"/>
      </w:pPr>
      <w:r>
        <w:t xml:space="preserve">Figure: Management </w:t>
      </w:r>
      <w:r>
        <w:rPr>
          <w:rStyle w:val="hps"/>
          <w:rFonts w:eastAsiaTheme="majorEastAsia"/>
          <w:lang/>
        </w:rPr>
        <w:t xml:space="preserve">Hierarchy </w:t>
      </w:r>
      <w:r>
        <w:t>Level</w:t>
      </w:r>
    </w:p>
    <w:p w:rsidR="00BB498D" w:rsidRPr="00537BE9" w:rsidRDefault="00E80559" w:rsidP="00E80559">
      <w:pPr>
        <w:autoSpaceDE w:val="0"/>
        <w:autoSpaceDN w:val="0"/>
        <w:adjustRightInd w:val="0"/>
        <w:spacing w:line="312" w:lineRule="auto"/>
        <w:jc w:val="both"/>
      </w:pPr>
      <w:r w:rsidRPr="00537BE9">
        <w:lastRenderedPageBreak/>
        <w:t>The top level management takes the crucial decision of the business and is involved in Strategic Planning.</w:t>
      </w:r>
    </w:p>
    <w:p w:rsidR="00E80559" w:rsidRPr="00537BE9" w:rsidRDefault="00E80559" w:rsidP="00E80559">
      <w:pPr>
        <w:autoSpaceDE w:val="0"/>
        <w:autoSpaceDN w:val="0"/>
        <w:adjustRightInd w:val="0"/>
        <w:spacing w:line="312" w:lineRule="auto"/>
        <w:jc w:val="both"/>
      </w:pPr>
      <w:r w:rsidRPr="00537BE9">
        <w:t>The middle level management is assigned by the top level management to carry out the Tactical Planning.</w:t>
      </w:r>
    </w:p>
    <w:p w:rsidR="00E80559" w:rsidRPr="00537BE9" w:rsidRDefault="00E80559" w:rsidP="00E80559">
      <w:pPr>
        <w:autoSpaceDE w:val="0"/>
        <w:autoSpaceDN w:val="0"/>
        <w:adjustRightInd w:val="0"/>
        <w:spacing w:line="312" w:lineRule="auto"/>
        <w:jc w:val="both"/>
      </w:pPr>
      <w:r w:rsidRPr="00537BE9">
        <w:t>The front line (supervisory level) management usually deals with daily operational activities using their technical skills and is well guided by the top level and middle level management in carrying out the task effectively.</w:t>
      </w:r>
    </w:p>
    <w:p w:rsidR="00E80559" w:rsidRPr="00537BE9" w:rsidRDefault="00E80559" w:rsidP="00E80559">
      <w:pPr>
        <w:autoSpaceDE w:val="0"/>
        <w:autoSpaceDN w:val="0"/>
        <w:adjustRightInd w:val="0"/>
        <w:spacing w:line="312" w:lineRule="auto"/>
        <w:jc w:val="both"/>
      </w:pPr>
    </w:p>
    <w:p w:rsidR="00E80559" w:rsidRPr="00537BE9" w:rsidRDefault="00540ABC" w:rsidP="000A3B3D">
      <w:pPr>
        <w:pStyle w:val="Heading2"/>
        <w:ind w:left="0"/>
        <w:rPr>
          <w:rFonts w:ascii="Times New Roman" w:hAnsi="Times New Roman" w:cs="Times New Roman"/>
          <w:sz w:val="28"/>
        </w:rPr>
      </w:pPr>
      <w:bookmarkStart w:id="19" w:name="_Toc377214228"/>
      <w:r w:rsidRPr="00537BE9">
        <w:rPr>
          <w:rFonts w:ascii="Times New Roman" w:hAnsi="Times New Roman" w:cs="Times New Roman"/>
          <w:sz w:val="28"/>
        </w:rPr>
        <w:t>2.13</w:t>
      </w:r>
      <w:r w:rsidR="00E80559" w:rsidRPr="00537BE9">
        <w:rPr>
          <w:rFonts w:ascii="Times New Roman" w:hAnsi="Times New Roman" w:cs="Times New Roman"/>
          <w:sz w:val="28"/>
        </w:rPr>
        <w:t xml:space="preserve"> Production</w:t>
      </w:r>
      <w:bookmarkEnd w:id="19"/>
      <w:r w:rsidR="00EF518E" w:rsidRPr="00537BE9">
        <w:rPr>
          <w:rFonts w:ascii="Times New Roman" w:hAnsi="Times New Roman" w:cs="Times New Roman"/>
          <w:sz w:val="28"/>
        </w:rPr>
        <w:t>:</w:t>
      </w:r>
    </w:p>
    <w:p w:rsidR="00E80559" w:rsidRPr="00537BE9" w:rsidRDefault="00E80559" w:rsidP="00E80559">
      <w:pPr>
        <w:autoSpaceDE w:val="0"/>
        <w:autoSpaceDN w:val="0"/>
        <w:adjustRightInd w:val="0"/>
        <w:spacing w:line="312" w:lineRule="auto"/>
        <w:jc w:val="both"/>
      </w:pPr>
      <w:r w:rsidRPr="00537BE9">
        <w:rPr>
          <w:b/>
        </w:rPr>
        <w:t>Production Capacity:</w:t>
      </w:r>
      <w:r w:rsidR="00BF751F" w:rsidRPr="00537BE9">
        <w:rPr>
          <w:b/>
        </w:rPr>
        <w:t xml:space="preserve"> </w:t>
      </w:r>
      <w:r w:rsidRPr="00537BE9">
        <w:t>The factory of Square Pharmaceutical Ltd. consists of more than 2000 workers, employed in different departments producing a range of high quality drugs. They maintain a wide range of yearly production of 11 billion tablets, 7 billion capsules and 3 billion syrups.</w:t>
      </w:r>
    </w:p>
    <w:p w:rsidR="00BF751F" w:rsidRPr="00537BE9" w:rsidRDefault="00BF751F" w:rsidP="00E80559">
      <w:pPr>
        <w:autoSpaceDE w:val="0"/>
        <w:autoSpaceDN w:val="0"/>
        <w:adjustRightInd w:val="0"/>
        <w:spacing w:line="312" w:lineRule="auto"/>
        <w:jc w:val="both"/>
        <w:rPr>
          <w:b/>
          <w:sz w:val="8"/>
        </w:rPr>
      </w:pPr>
    </w:p>
    <w:p w:rsidR="00E80559" w:rsidRPr="00537BE9" w:rsidRDefault="00E80559" w:rsidP="00E80559">
      <w:pPr>
        <w:autoSpaceDE w:val="0"/>
        <w:autoSpaceDN w:val="0"/>
        <w:adjustRightInd w:val="0"/>
        <w:spacing w:line="312" w:lineRule="auto"/>
        <w:jc w:val="both"/>
      </w:pPr>
      <w:r w:rsidRPr="00537BE9">
        <w:rPr>
          <w:b/>
        </w:rPr>
        <w:t>Production Process:</w:t>
      </w:r>
      <w:r w:rsidR="00BF751F" w:rsidRPr="00537BE9">
        <w:rPr>
          <w:b/>
        </w:rPr>
        <w:t xml:space="preserve"> </w:t>
      </w:r>
      <w:r w:rsidRPr="00537BE9">
        <w:t>There are 21 types of products and among them two major products are tablet and syrup which are produced in a wide range. Two products have different production processes.</w:t>
      </w:r>
    </w:p>
    <w:p w:rsidR="00BF751F" w:rsidRPr="00537BE9" w:rsidRDefault="00BF751F" w:rsidP="00E80559">
      <w:pPr>
        <w:autoSpaceDE w:val="0"/>
        <w:autoSpaceDN w:val="0"/>
        <w:adjustRightInd w:val="0"/>
        <w:spacing w:line="312" w:lineRule="auto"/>
        <w:jc w:val="both"/>
        <w:rPr>
          <w:b/>
          <w:sz w:val="8"/>
        </w:rPr>
      </w:pPr>
    </w:p>
    <w:p w:rsidR="00FD43B3" w:rsidRDefault="00E80559" w:rsidP="00FD43B3">
      <w:pPr>
        <w:autoSpaceDE w:val="0"/>
        <w:autoSpaceDN w:val="0"/>
        <w:adjustRightInd w:val="0"/>
        <w:spacing w:line="312" w:lineRule="auto"/>
        <w:jc w:val="both"/>
        <w:rPr>
          <w:b/>
          <w:bCs/>
        </w:rPr>
      </w:pPr>
      <w:r w:rsidRPr="00537BE9">
        <w:rPr>
          <w:b/>
        </w:rPr>
        <w:t>Product Life Cycle:</w:t>
      </w:r>
      <w:r w:rsidR="00BF751F" w:rsidRPr="00537BE9">
        <w:rPr>
          <w:b/>
        </w:rPr>
        <w:t xml:space="preserve"> </w:t>
      </w:r>
      <w:r w:rsidRPr="00537BE9">
        <w:t xml:space="preserve">The following graph shows the product life cycle of Square Pharmaceutical Ltd. Here we get to see the product sales and profit over its lifetime. Square Pharmaceutical Ltd. has about 670 different products. Currently it’s 60% of the total product falls under the </w:t>
      </w:r>
      <w:r w:rsidRPr="00537BE9">
        <w:rPr>
          <w:b/>
          <w:bCs/>
        </w:rPr>
        <w:t>Growth Stage</w:t>
      </w:r>
      <w:r w:rsidRPr="00537BE9">
        <w:t xml:space="preserve">, about 20-25% of the total products are under the </w:t>
      </w:r>
      <w:r w:rsidRPr="00537BE9">
        <w:rPr>
          <w:b/>
          <w:bCs/>
        </w:rPr>
        <w:t>Maturity Stage</w:t>
      </w:r>
      <w:r w:rsidRPr="00537BE9">
        <w:t xml:space="preserve">. Some are in the </w:t>
      </w:r>
      <w:r w:rsidRPr="00537BE9">
        <w:rPr>
          <w:b/>
          <w:bCs/>
        </w:rPr>
        <w:t xml:space="preserve">Introduction Stage </w:t>
      </w:r>
      <w:r w:rsidRPr="00537BE9">
        <w:t xml:space="preserve">and some are in </w:t>
      </w:r>
      <w:r w:rsidRPr="00537BE9">
        <w:rPr>
          <w:b/>
          <w:bCs/>
        </w:rPr>
        <w:t>Decline Stage</w:t>
      </w:r>
      <w:r w:rsidRPr="00537BE9">
        <w:t xml:space="preserve">. As majority of the product are lying under the </w:t>
      </w:r>
      <w:r w:rsidRPr="00537BE9">
        <w:rPr>
          <w:b/>
          <w:bCs/>
        </w:rPr>
        <w:t xml:space="preserve">Growth Stage, </w:t>
      </w:r>
      <w:r w:rsidRPr="00537BE9">
        <w:t xml:space="preserve">so we can have a clear </w:t>
      </w:r>
      <w:r w:rsidR="003F251A" w:rsidRPr="00537BE9">
        <w:t>context that</w:t>
      </w:r>
      <w:r w:rsidRPr="00537BE9">
        <w:t xml:space="preserve"> the SPL is in </w:t>
      </w:r>
      <w:r w:rsidRPr="00537BE9">
        <w:rPr>
          <w:b/>
          <w:bCs/>
        </w:rPr>
        <w:t>Growth Stage.</w:t>
      </w:r>
    </w:p>
    <w:p w:rsidR="00E80559" w:rsidRPr="00537BE9" w:rsidRDefault="00FD43B3" w:rsidP="00FD43B3">
      <w:pPr>
        <w:autoSpaceDE w:val="0"/>
        <w:autoSpaceDN w:val="0"/>
        <w:adjustRightInd w:val="0"/>
        <w:spacing w:line="312" w:lineRule="auto"/>
        <w:jc w:val="both"/>
        <w:rPr>
          <w:b/>
          <w:u w:val="single"/>
        </w:rPr>
      </w:pPr>
      <w:r w:rsidRPr="00537BE9">
        <w:rPr>
          <w:b/>
          <w:noProof/>
          <w:u w:val="single"/>
        </w:rPr>
        <w:drawing>
          <wp:anchor distT="0" distB="0" distL="114300" distR="114300" simplePos="0" relativeHeight="251712512" behindDoc="1" locked="0" layoutInCell="1" allowOverlap="1" wp14:anchorId="0CB25F51" wp14:editId="31FF61B2">
            <wp:simplePos x="0" y="0"/>
            <wp:positionH relativeFrom="column">
              <wp:posOffset>172085</wp:posOffset>
            </wp:positionH>
            <wp:positionV relativeFrom="paragraph">
              <wp:posOffset>22860</wp:posOffset>
            </wp:positionV>
            <wp:extent cx="4928235" cy="2838450"/>
            <wp:effectExtent l="0" t="0" r="0" b="0"/>
            <wp:wrapNone/>
            <wp:docPr id="9" name="Picture 9" descr="C:\Users\a\Downloads\product-lif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ownloads\product-life-cyc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8235" cy="2838450"/>
                    </a:xfrm>
                    <a:prstGeom prst="rect">
                      <a:avLst/>
                    </a:prstGeom>
                    <a:noFill/>
                    <a:ln>
                      <a:noFill/>
                    </a:ln>
                  </pic:spPr>
                </pic:pic>
              </a:graphicData>
            </a:graphic>
          </wp:anchor>
        </w:drawing>
      </w:r>
    </w:p>
    <w:p w:rsidR="009D1EF4" w:rsidRPr="00537BE9" w:rsidRDefault="009D1EF4" w:rsidP="00E80559">
      <w:pPr>
        <w:autoSpaceDE w:val="0"/>
        <w:autoSpaceDN w:val="0"/>
        <w:adjustRightInd w:val="0"/>
        <w:jc w:val="both"/>
        <w:rPr>
          <w:b/>
        </w:rPr>
      </w:pPr>
    </w:p>
    <w:p w:rsidR="009D1EF4" w:rsidRPr="00537BE9" w:rsidRDefault="009D1EF4" w:rsidP="00E80559">
      <w:pPr>
        <w:autoSpaceDE w:val="0"/>
        <w:autoSpaceDN w:val="0"/>
        <w:adjustRightInd w:val="0"/>
        <w:jc w:val="both"/>
        <w:rPr>
          <w:b/>
        </w:rPr>
      </w:pPr>
    </w:p>
    <w:p w:rsidR="009D1EF4" w:rsidRPr="00537BE9" w:rsidRDefault="009D1EF4" w:rsidP="00E80559">
      <w:pPr>
        <w:autoSpaceDE w:val="0"/>
        <w:autoSpaceDN w:val="0"/>
        <w:adjustRightInd w:val="0"/>
        <w:jc w:val="both"/>
        <w:rPr>
          <w:b/>
        </w:rPr>
      </w:pPr>
    </w:p>
    <w:p w:rsidR="009D1EF4" w:rsidRPr="00537BE9" w:rsidRDefault="009D1EF4" w:rsidP="00E80559">
      <w:pPr>
        <w:autoSpaceDE w:val="0"/>
        <w:autoSpaceDN w:val="0"/>
        <w:adjustRightInd w:val="0"/>
        <w:jc w:val="both"/>
        <w:rPr>
          <w:b/>
        </w:rPr>
      </w:pPr>
    </w:p>
    <w:p w:rsidR="009D1EF4" w:rsidRPr="00537BE9" w:rsidRDefault="009D1EF4" w:rsidP="00E80559">
      <w:pPr>
        <w:autoSpaceDE w:val="0"/>
        <w:autoSpaceDN w:val="0"/>
        <w:adjustRightInd w:val="0"/>
        <w:jc w:val="both"/>
        <w:rPr>
          <w:b/>
        </w:rPr>
      </w:pPr>
    </w:p>
    <w:p w:rsidR="009D1EF4" w:rsidRPr="00537BE9" w:rsidRDefault="009D1EF4" w:rsidP="00E80559">
      <w:pPr>
        <w:autoSpaceDE w:val="0"/>
        <w:autoSpaceDN w:val="0"/>
        <w:adjustRightInd w:val="0"/>
        <w:jc w:val="both"/>
        <w:rPr>
          <w:b/>
        </w:rPr>
      </w:pPr>
    </w:p>
    <w:p w:rsidR="000D7C18" w:rsidRPr="00537BE9" w:rsidRDefault="000D7C18" w:rsidP="00E80559">
      <w:pPr>
        <w:autoSpaceDE w:val="0"/>
        <w:autoSpaceDN w:val="0"/>
        <w:adjustRightInd w:val="0"/>
        <w:spacing w:line="312" w:lineRule="auto"/>
        <w:jc w:val="both"/>
        <w:rPr>
          <w:b/>
        </w:rPr>
      </w:pPr>
    </w:p>
    <w:p w:rsidR="005F41B8" w:rsidRPr="00537BE9" w:rsidRDefault="005F41B8" w:rsidP="000A3B3D">
      <w:pPr>
        <w:pStyle w:val="Heading2"/>
        <w:ind w:left="0"/>
        <w:rPr>
          <w:rFonts w:ascii="Times New Roman" w:hAnsi="Times New Roman" w:cs="Times New Roman"/>
        </w:rPr>
      </w:pPr>
      <w:bookmarkStart w:id="20" w:name="_Toc377214229"/>
    </w:p>
    <w:p w:rsidR="005F41B8" w:rsidRPr="00537BE9" w:rsidRDefault="005F41B8" w:rsidP="000A3B3D">
      <w:pPr>
        <w:pStyle w:val="Heading2"/>
        <w:ind w:left="0"/>
        <w:rPr>
          <w:rFonts w:ascii="Times New Roman" w:hAnsi="Times New Roman" w:cs="Times New Roman"/>
        </w:rPr>
      </w:pPr>
    </w:p>
    <w:p w:rsidR="00CC0F0C" w:rsidRDefault="00CC0F0C" w:rsidP="000A3B3D">
      <w:pPr>
        <w:pStyle w:val="Heading2"/>
        <w:ind w:left="0"/>
        <w:rPr>
          <w:rFonts w:ascii="Times New Roman" w:hAnsi="Times New Roman" w:cs="Times New Roman"/>
          <w:sz w:val="28"/>
        </w:rPr>
      </w:pPr>
    </w:p>
    <w:p w:rsidR="00CC0F0C" w:rsidRDefault="00CC0F0C" w:rsidP="000A3B3D">
      <w:pPr>
        <w:pStyle w:val="Heading2"/>
        <w:ind w:left="0"/>
        <w:rPr>
          <w:rFonts w:ascii="Times New Roman" w:hAnsi="Times New Roman" w:cs="Times New Roman"/>
          <w:sz w:val="28"/>
        </w:rPr>
      </w:pPr>
    </w:p>
    <w:p w:rsidR="00CC0F0C" w:rsidRDefault="00CC0F0C" w:rsidP="000A3B3D">
      <w:pPr>
        <w:pStyle w:val="Heading2"/>
        <w:ind w:left="0"/>
        <w:rPr>
          <w:rFonts w:ascii="Times New Roman" w:hAnsi="Times New Roman" w:cs="Times New Roman"/>
          <w:sz w:val="28"/>
        </w:rPr>
      </w:pPr>
    </w:p>
    <w:p w:rsidR="00CC0F0C" w:rsidRDefault="00CC0F0C" w:rsidP="000A3B3D">
      <w:pPr>
        <w:pStyle w:val="Heading2"/>
        <w:ind w:left="0"/>
        <w:rPr>
          <w:rFonts w:ascii="Times New Roman" w:hAnsi="Times New Roman" w:cs="Times New Roman"/>
          <w:sz w:val="28"/>
        </w:rPr>
      </w:pPr>
    </w:p>
    <w:p w:rsidR="00FD43B3" w:rsidRDefault="00FD43B3" w:rsidP="000A3B3D">
      <w:pPr>
        <w:pStyle w:val="Heading2"/>
        <w:ind w:left="0"/>
        <w:rPr>
          <w:rFonts w:ascii="Times New Roman" w:hAnsi="Times New Roman" w:cs="Times New Roman"/>
          <w:sz w:val="28"/>
        </w:rPr>
      </w:pPr>
    </w:p>
    <w:p w:rsidR="001E1FC0" w:rsidRDefault="00ED7588" w:rsidP="00FD43B3">
      <w:pPr>
        <w:pStyle w:val="Heading2"/>
        <w:ind w:left="0"/>
        <w:jc w:val="center"/>
        <w:rPr>
          <w:rFonts w:ascii="Times New Roman" w:hAnsi="Times New Roman" w:cs="Times New Roman"/>
          <w:sz w:val="28"/>
        </w:rPr>
      </w:pPr>
      <w:r w:rsidRPr="00ED7588">
        <w:rPr>
          <w:rFonts w:ascii="Times New Roman" w:hAnsi="Times New Roman" w:cs="Times New Roman"/>
          <w:b w:val="0"/>
          <w:color w:val="auto"/>
          <w:sz w:val="28"/>
        </w:rPr>
        <w:t xml:space="preserve">figure: </w:t>
      </w:r>
      <w:r w:rsidR="00493791" w:rsidRPr="00493791">
        <w:rPr>
          <w:rFonts w:ascii="Times New Roman" w:hAnsi="Times New Roman" w:cs="Times New Roman"/>
          <w:b w:val="0"/>
          <w:color w:val="auto"/>
          <w:sz w:val="24"/>
        </w:rPr>
        <w:t>PRODUCT LIVECYCLE</w:t>
      </w:r>
      <w:r w:rsidR="00493791" w:rsidRPr="00493791">
        <w:rPr>
          <w:rFonts w:ascii="Times New Roman" w:hAnsi="Times New Roman" w:cs="Times New Roman"/>
          <w:color w:val="auto"/>
          <w:sz w:val="24"/>
        </w:rPr>
        <w:t xml:space="preserve"> </w:t>
      </w:r>
    </w:p>
    <w:p w:rsidR="00E80559" w:rsidRPr="00537BE9" w:rsidRDefault="00E80559" w:rsidP="00AF6D0B">
      <w:pPr>
        <w:pStyle w:val="Heading2"/>
        <w:ind w:left="0"/>
        <w:rPr>
          <w:rFonts w:ascii="Times New Roman" w:hAnsi="Times New Roman" w:cs="Times New Roman"/>
          <w:sz w:val="28"/>
        </w:rPr>
      </w:pPr>
      <w:r w:rsidRPr="00537BE9">
        <w:rPr>
          <w:rFonts w:ascii="Times New Roman" w:hAnsi="Times New Roman" w:cs="Times New Roman"/>
          <w:sz w:val="28"/>
        </w:rPr>
        <w:lastRenderedPageBreak/>
        <w:t>2.</w:t>
      </w:r>
      <w:r w:rsidR="00540ABC" w:rsidRPr="00537BE9">
        <w:rPr>
          <w:rFonts w:ascii="Times New Roman" w:hAnsi="Times New Roman" w:cs="Times New Roman"/>
          <w:sz w:val="28"/>
        </w:rPr>
        <w:t>14</w:t>
      </w:r>
      <w:r w:rsidRPr="00537BE9">
        <w:rPr>
          <w:rFonts w:ascii="Times New Roman" w:hAnsi="Times New Roman" w:cs="Times New Roman"/>
          <w:sz w:val="28"/>
        </w:rPr>
        <w:t xml:space="preserve"> Business Ethics &amp; Philanthropy</w:t>
      </w:r>
      <w:bookmarkEnd w:id="20"/>
      <w:r w:rsidR="005F41B8" w:rsidRPr="00537BE9">
        <w:rPr>
          <w:rFonts w:ascii="Times New Roman" w:hAnsi="Times New Roman" w:cs="Times New Roman"/>
          <w:sz w:val="28"/>
        </w:rPr>
        <w:t>:</w:t>
      </w:r>
    </w:p>
    <w:p w:rsidR="00E80559" w:rsidRPr="00537BE9" w:rsidRDefault="00E80559" w:rsidP="00E80559">
      <w:pPr>
        <w:autoSpaceDE w:val="0"/>
        <w:autoSpaceDN w:val="0"/>
        <w:adjustRightInd w:val="0"/>
        <w:spacing w:line="312" w:lineRule="auto"/>
        <w:jc w:val="both"/>
      </w:pPr>
      <w:r w:rsidRPr="00537BE9">
        <w:t>Square Pharmaceutical Ltd. follows a Company Code of Conduct with the commitment of high ethical standard which includes:</w:t>
      </w:r>
    </w:p>
    <w:p w:rsidR="00E80559" w:rsidRPr="00537BE9" w:rsidRDefault="00E80559" w:rsidP="00E80559">
      <w:pPr>
        <w:autoSpaceDE w:val="0"/>
        <w:autoSpaceDN w:val="0"/>
        <w:adjustRightInd w:val="0"/>
        <w:spacing w:line="312" w:lineRule="auto"/>
        <w:jc w:val="both"/>
      </w:pPr>
      <w:r w:rsidRPr="00537BE9">
        <w:t>• No child labor</w:t>
      </w:r>
    </w:p>
    <w:p w:rsidR="00E80559" w:rsidRPr="00537BE9" w:rsidRDefault="00E80559" w:rsidP="00E80559">
      <w:pPr>
        <w:autoSpaceDE w:val="0"/>
        <w:autoSpaceDN w:val="0"/>
        <w:adjustRightInd w:val="0"/>
        <w:spacing w:line="312" w:lineRule="auto"/>
        <w:jc w:val="both"/>
      </w:pPr>
      <w:r w:rsidRPr="00537BE9">
        <w:t>• No discrimination (Gender, age, race, political beliefs, maternity status, religion etc.)</w:t>
      </w:r>
    </w:p>
    <w:p w:rsidR="00E80559" w:rsidRPr="00537BE9" w:rsidRDefault="00E80559" w:rsidP="00E80559">
      <w:pPr>
        <w:autoSpaceDE w:val="0"/>
        <w:autoSpaceDN w:val="0"/>
        <w:adjustRightInd w:val="0"/>
        <w:spacing w:line="312" w:lineRule="auto"/>
        <w:jc w:val="both"/>
      </w:pPr>
      <w:r w:rsidRPr="00537BE9">
        <w:t>• Rights to employee</w:t>
      </w:r>
    </w:p>
    <w:p w:rsidR="00E80559" w:rsidRPr="00537BE9" w:rsidRDefault="00E80559" w:rsidP="00E80559">
      <w:pPr>
        <w:autoSpaceDE w:val="0"/>
        <w:autoSpaceDN w:val="0"/>
        <w:adjustRightInd w:val="0"/>
        <w:spacing w:line="312" w:lineRule="auto"/>
        <w:jc w:val="both"/>
      </w:pPr>
      <w:r w:rsidRPr="00537BE9">
        <w:t>• Safe &amp; healthy work place</w:t>
      </w:r>
    </w:p>
    <w:p w:rsidR="00E80559" w:rsidRPr="00537BE9" w:rsidRDefault="00E80559" w:rsidP="00E80559">
      <w:pPr>
        <w:autoSpaceDE w:val="0"/>
        <w:autoSpaceDN w:val="0"/>
        <w:adjustRightInd w:val="0"/>
        <w:spacing w:line="312" w:lineRule="auto"/>
        <w:jc w:val="both"/>
      </w:pPr>
      <w:r w:rsidRPr="00537BE9">
        <w:t>• Standard hours of work/overtime</w:t>
      </w:r>
    </w:p>
    <w:p w:rsidR="00E80559" w:rsidRPr="00537BE9" w:rsidRDefault="00E80559" w:rsidP="00E80559">
      <w:pPr>
        <w:autoSpaceDE w:val="0"/>
        <w:autoSpaceDN w:val="0"/>
        <w:adjustRightInd w:val="0"/>
        <w:spacing w:line="312" w:lineRule="auto"/>
        <w:jc w:val="both"/>
      </w:pPr>
      <w:r w:rsidRPr="00537BE9">
        <w:t>• Fair salary &amp; wages</w:t>
      </w:r>
    </w:p>
    <w:p w:rsidR="00E80559" w:rsidRPr="00537BE9" w:rsidRDefault="00E80559" w:rsidP="00E80559">
      <w:pPr>
        <w:spacing w:line="312" w:lineRule="auto"/>
        <w:jc w:val="both"/>
      </w:pPr>
    </w:p>
    <w:p w:rsidR="00E80559" w:rsidRPr="00537BE9" w:rsidRDefault="00540ABC" w:rsidP="000A3B3D">
      <w:pPr>
        <w:pStyle w:val="Heading2"/>
        <w:ind w:left="0"/>
        <w:rPr>
          <w:rFonts w:ascii="Times New Roman" w:hAnsi="Times New Roman" w:cs="Times New Roman"/>
          <w:sz w:val="28"/>
        </w:rPr>
      </w:pPr>
      <w:bookmarkStart w:id="21" w:name="_Toc377214230"/>
      <w:r w:rsidRPr="00537BE9">
        <w:rPr>
          <w:rFonts w:ascii="Times New Roman" w:hAnsi="Times New Roman" w:cs="Times New Roman"/>
          <w:sz w:val="28"/>
        </w:rPr>
        <w:t>2.15</w:t>
      </w:r>
      <w:r w:rsidR="00E80559" w:rsidRPr="00537BE9">
        <w:rPr>
          <w:rFonts w:ascii="Times New Roman" w:hAnsi="Times New Roman" w:cs="Times New Roman"/>
          <w:sz w:val="28"/>
        </w:rPr>
        <w:t xml:space="preserve"> SQUARE STRIVE FOR</w:t>
      </w:r>
      <w:bookmarkEnd w:id="21"/>
      <w:r w:rsidR="005F41B8" w:rsidRPr="00537BE9">
        <w:rPr>
          <w:rFonts w:ascii="Times New Roman" w:hAnsi="Times New Roman" w:cs="Times New Roman"/>
          <w:sz w:val="28"/>
        </w:rPr>
        <w:t>:</w:t>
      </w:r>
    </w:p>
    <w:p w:rsidR="00E80559" w:rsidRPr="00537BE9" w:rsidRDefault="00E80559" w:rsidP="00E80559">
      <w:pPr>
        <w:spacing w:line="312" w:lineRule="auto"/>
        <w:jc w:val="both"/>
        <w:rPr>
          <w:b/>
        </w:rPr>
      </w:pPr>
    </w:p>
    <w:p w:rsidR="00E80559" w:rsidRPr="00537BE9" w:rsidRDefault="00E80559" w:rsidP="00E80559">
      <w:pPr>
        <w:numPr>
          <w:ilvl w:val="0"/>
          <w:numId w:val="21"/>
        </w:numPr>
        <w:autoSpaceDE w:val="0"/>
        <w:autoSpaceDN w:val="0"/>
        <w:adjustRightInd w:val="0"/>
        <w:spacing w:line="312" w:lineRule="auto"/>
        <w:jc w:val="both"/>
      </w:pPr>
      <w:r w:rsidRPr="00537BE9">
        <w:t>SQUARE, strive, above all, for top quality health care products at the least cost reaching the lowest rungs of the economic class of people in the country. We value our social obligations.</w:t>
      </w:r>
    </w:p>
    <w:p w:rsidR="00E80559" w:rsidRPr="00537BE9" w:rsidRDefault="00E80559" w:rsidP="00E80559">
      <w:pPr>
        <w:numPr>
          <w:ilvl w:val="0"/>
          <w:numId w:val="21"/>
        </w:numPr>
        <w:autoSpaceDE w:val="0"/>
        <w:autoSpaceDN w:val="0"/>
        <w:adjustRightInd w:val="0"/>
        <w:spacing w:line="312" w:lineRule="auto"/>
        <w:jc w:val="both"/>
      </w:pPr>
      <w:r w:rsidRPr="00537BE9">
        <w:t>SQUARE have shareholders and strive for protection of their capital as well as ensure highest return and growth of their assets.</w:t>
      </w:r>
    </w:p>
    <w:p w:rsidR="00E80559" w:rsidRPr="00537BE9" w:rsidRDefault="00E80559" w:rsidP="00E80559">
      <w:pPr>
        <w:numPr>
          <w:ilvl w:val="0"/>
          <w:numId w:val="21"/>
        </w:numPr>
        <w:autoSpaceDE w:val="0"/>
        <w:autoSpaceDN w:val="0"/>
        <w:adjustRightInd w:val="0"/>
        <w:spacing w:line="312" w:lineRule="auto"/>
        <w:jc w:val="both"/>
      </w:pPr>
      <w:r w:rsidRPr="00537BE9">
        <w:t>SQUARE, strive for best compensation to all the employees who constitute the back-bone of the management and operational strength of the company through a pay-package composing salary/wages, allowances, bonuses, profit participation, leave salary and superannuation &amp; retirement benefits.</w:t>
      </w:r>
    </w:p>
    <w:p w:rsidR="00E80559" w:rsidRPr="00537BE9" w:rsidRDefault="00E80559" w:rsidP="00E80559">
      <w:pPr>
        <w:numPr>
          <w:ilvl w:val="0"/>
          <w:numId w:val="22"/>
        </w:numPr>
        <w:autoSpaceDE w:val="0"/>
        <w:autoSpaceDN w:val="0"/>
        <w:adjustRightInd w:val="0"/>
        <w:spacing w:line="312" w:lineRule="auto"/>
        <w:jc w:val="both"/>
      </w:pPr>
      <w:r w:rsidRPr="00537BE9">
        <w:t>SQUARE, strive for the best co-operation of the creditors &amp; debtors the banks &amp; financial Institutions who provide financial support when we need them, the suppliers of raw materials &amp; suppliers who offer them at the best prices at the opportune moments, the providers of utilities-power, gas &amp; water etc. and the customers who buy our products &amp; services by redeeming their claim in time by making prompt payment and by distributing proper product on due dates to our customers.</w:t>
      </w:r>
    </w:p>
    <w:p w:rsidR="00E80559" w:rsidRPr="00537BE9" w:rsidRDefault="00E80559" w:rsidP="00E80559">
      <w:pPr>
        <w:numPr>
          <w:ilvl w:val="0"/>
          <w:numId w:val="22"/>
        </w:numPr>
        <w:autoSpaceDE w:val="0"/>
        <w:autoSpaceDN w:val="0"/>
        <w:adjustRightInd w:val="0"/>
        <w:spacing w:line="312" w:lineRule="auto"/>
        <w:jc w:val="both"/>
      </w:pPr>
      <w:r w:rsidRPr="00537BE9">
        <w:t>SQUARE</w:t>
      </w:r>
      <w:r w:rsidR="005F41B8" w:rsidRPr="00537BE9">
        <w:t>, strive</w:t>
      </w:r>
      <w:r w:rsidRPr="00537BE9">
        <w:t xml:space="preserve"> for fulfillment of our responsibility to the government through payment of entire range of due taxes, duties and claims by various public agencies like municipalities etc.</w:t>
      </w:r>
    </w:p>
    <w:p w:rsidR="00E80559" w:rsidRPr="00537BE9" w:rsidRDefault="00E80559" w:rsidP="00E80559">
      <w:pPr>
        <w:numPr>
          <w:ilvl w:val="0"/>
          <w:numId w:val="22"/>
        </w:numPr>
        <w:autoSpaceDE w:val="0"/>
        <w:autoSpaceDN w:val="0"/>
        <w:adjustRightInd w:val="0"/>
        <w:spacing w:line="312" w:lineRule="auto"/>
        <w:jc w:val="both"/>
      </w:pPr>
      <w:r w:rsidRPr="00537BE9">
        <w:t xml:space="preserve">SQUARE, strive, as responsible citizen, for a social order devoid of malpractices, anti-environmental </w:t>
      </w:r>
      <w:r w:rsidR="00886A44" w:rsidRPr="00537BE9">
        <w:t>behaviors</w:t>
      </w:r>
      <w:r w:rsidRPr="00537BE9">
        <w:t>, unethical and immoral activities and corruptive dealings.</w:t>
      </w:r>
    </w:p>
    <w:p w:rsidR="00E80559" w:rsidRPr="00537BE9" w:rsidRDefault="00E80559" w:rsidP="00E80559">
      <w:pPr>
        <w:numPr>
          <w:ilvl w:val="0"/>
          <w:numId w:val="22"/>
        </w:numPr>
        <w:autoSpaceDE w:val="0"/>
        <w:autoSpaceDN w:val="0"/>
        <w:adjustRightInd w:val="0"/>
        <w:spacing w:line="312" w:lineRule="auto"/>
        <w:jc w:val="both"/>
      </w:pPr>
      <w:r w:rsidRPr="00537BE9">
        <w:t xml:space="preserve">SQUARE,  strive for practicing good-governance in every sphere of activities covering inter alia not being limited to, disclosure &amp; reporting to shareholders, holding AGM in time, distribution of dividends and other benefits to shareholders, reporting/dissemination of price sensitive information, acquisition of shares by insiders, recruitment &amp; promotion of staff, procurement &amp; supplies, sale of assets etc. all that directly and indirectly affect </w:t>
      </w:r>
      <w:r w:rsidRPr="00537BE9">
        <w:lastRenderedPageBreak/>
        <w:t>the interest of concerned groups - the shareholders, the creditors, suppliers, employees, government and the public in general.</w:t>
      </w:r>
    </w:p>
    <w:p w:rsidR="00E80559" w:rsidRPr="00537BE9" w:rsidRDefault="00E80559" w:rsidP="00E80559">
      <w:pPr>
        <w:numPr>
          <w:ilvl w:val="0"/>
          <w:numId w:val="22"/>
        </w:numPr>
        <w:autoSpaceDE w:val="0"/>
        <w:autoSpaceDN w:val="0"/>
        <w:adjustRightInd w:val="0"/>
        <w:spacing w:line="312" w:lineRule="auto"/>
        <w:jc w:val="both"/>
      </w:pPr>
      <w:r w:rsidRPr="00537BE9">
        <w:t xml:space="preserve">SQUARE, </w:t>
      </w:r>
      <w:r w:rsidR="00886A44" w:rsidRPr="00537BE9">
        <w:t>strive for equality between sex</w:t>
      </w:r>
      <w:r w:rsidRPr="00537BE9">
        <w:t>, races, religions and regions in all spheres of our operation without any discriminatory treatment.</w:t>
      </w:r>
    </w:p>
    <w:p w:rsidR="00E80559" w:rsidRPr="00537BE9" w:rsidRDefault="00E80559" w:rsidP="00E80559">
      <w:pPr>
        <w:numPr>
          <w:ilvl w:val="0"/>
          <w:numId w:val="22"/>
        </w:numPr>
        <w:autoSpaceDE w:val="0"/>
        <w:autoSpaceDN w:val="0"/>
        <w:adjustRightInd w:val="0"/>
        <w:spacing w:line="312" w:lineRule="auto"/>
        <w:jc w:val="both"/>
      </w:pPr>
      <w:r w:rsidRPr="00537BE9">
        <w:t>SQUARE, strive for an environment free from pollution and poisoning.</w:t>
      </w:r>
    </w:p>
    <w:p w:rsidR="00834A9C" w:rsidRPr="00537BE9" w:rsidRDefault="00E80559" w:rsidP="008C032F">
      <w:pPr>
        <w:numPr>
          <w:ilvl w:val="0"/>
          <w:numId w:val="20"/>
        </w:numPr>
        <w:spacing w:line="312" w:lineRule="auto"/>
        <w:jc w:val="both"/>
      </w:pPr>
      <w:r w:rsidRPr="00537BE9">
        <w:t>SQUARE</w:t>
      </w:r>
      <w:r w:rsidR="005F41B8" w:rsidRPr="00537BE9">
        <w:t>, strive</w:t>
      </w:r>
      <w:r w:rsidRPr="00537BE9">
        <w:t xml:space="preserve"> for the achievement of millennium development g</w:t>
      </w:r>
      <w:r w:rsidR="008C032F" w:rsidRPr="00537BE9">
        <w:t>oals for the human civilization.</w:t>
      </w: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5F1193" w:rsidRPr="00537BE9" w:rsidRDefault="005F1193" w:rsidP="00834A9C">
      <w:pPr>
        <w:widowControl w:val="0"/>
        <w:tabs>
          <w:tab w:val="left" w:pos="360"/>
        </w:tabs>
        <w:autoSpaceDE w:val="0"/>
        <w:autoSpaceDN w:val="0"/>
        <w:adjustRightInd w:val="0"/>
        <w:spacing w:before="62" w:line="360" w:lineRule="auto"/>
        <w:jc w:val="both"/>
      </w:pPr>
    </w:p>
    <w:p w:rsidR="00834A9C" w:rsidRPr="00537BE9" w:rsidRDefault="00834A9C" w:rsidP="00834A9C">
      <w:pPr>
        <w:widowControl w:val="0"/>
        <w:tabs>
          <w:tab w:val="left" w:pos="360"/>
        </w:tabs>
        <w:autoSpaceDE w:val="0"/>
        <w:autoSpaceDN w:val="0"/>
        <w:adjustRightInd w:val="0"/>
        <w:spacing w:before="62" w:line="360" w:lineRule="auto"/>
        <w:jc w:val="both"/>
      </w:pPr>
    </w:p>
    <w:p w:rsidR="00834A9C" w:rsidRPr="00537BE9" w:rsidRDefault="00834A9C" w:rsidP="00834A9C">
      <w:pPr>
        <w:widowControl w:val="0"/>
        <w:autoSpaceDE w:val="0"/>
        <w:autoSpaceDN w:val="0"/>
        <w:adjustRightInd w:val="0"/>
        <w:spacing w:before="112" w:line="360" w:lineRule="auto"/>
        <w:jc w:val="both"/>
        <w:rPr>
          <w:szCs w:val="22"/>
        </w:rPr>
      </w:pPr>
    </w:p>
    <w:p w:rsidR="00834A9C" w:rsidRPr="00537BE9" w:rsidRDefault="00834A9C" w:rsidP="00834A9C">
      <w:pPr>
        <w:widowControl w:val="0"/>
        <w:autoSpaceDE w:val="0"/>
        <w:autoSpaceDN w:val="0"/>
        <w:adjustRightInd w:val="0"/>
        <w:spacing w:before="112" w:line="360" w:lineRule="auto"/>
        <w:jc w:val="both"/>
        <w:rPr>
          <w:szCs w:val="22"/>
        </w:rPr>
      </w:pPr>
    </w:p>
    <w:p w:rsidR="00092770" w:rsidRPr="00537BE9" w:rsidRDefault="00092770" w:rsidP="00092770">
      <w:pPr>
        <w:rPr>
          <w:rFonts w:eastAsiaTheme="minorHAnsi"/>
          <w:lang w:bidi="en-US"/>
        </w:rPr>
      </w:pPr>
    </w:p>
    <w:p w:rsidR="00092770" w:rsidRPr="00537BE9" w:rsidRDefault="00092770" w:rsidP="00092770">
      <w:pPr>
        <w:rPr>
          <w:rFonts w:eastAsiaTheme="minorHAnsi"/>
          <w:lang w:bidi="en-US"/>
        </w:rPr>
      </w:pPr>
    </w:p>
    <w:p w:rsidR="00C208C0" w:rsidRPr="00537BE9" w:rsidRDefault="00C208C0" w:rsidP="00A51077">
      <w:pPr>
        <w:pStyle w:val="Title"/>
        <w:rPr>
          <w:rFonts w:ascii="Times New Roman" w:eastAsiaTheme="minorHAnsi" w:hAnsi="Times New Roman" w:cs="Times New Roman"/>
          <w:smallCaps w:val="0"/>
          <w:color w:val="5A5A5A" w:themeColor="text1" w:themeTint="A5"/>
          <w:spacing w:val="0"/>
          <w:sz w:val="20"/>
          <w:szCs w:val="20"/>
        </w:rPr>
      </w:pPr>
    </w:p>
    <w:p w:rsidR="00BF751F" w:rsidRPr="00537BE9" w:rsidRDefault="00BF751F" w:rsidP="00AF1755">
      <w:pPr>
        <w:pStyle w:val="Title"/>
        <w:jc w:val="center"/>
        <w:rPr>
          <w:rFonts w:ascii="Times New Roman" w:hAnsi="Times New Roman" w:cs="Times New Roman"/>
        </w:rPr>
      </w:pPr>
    </w:p>
    <w:p w:rsidR="00BF751F" w:rsidRPr="00537BE9" w:rsidRDefault="00BF751F" w:rsidP="00AF1755">
      <w:pPr>
        <w:pStyle w:val="Title"/>
        <w:jc w:val="center"/>
        <w:rPr>
          <w:rFonts w:ascii="Times New Roman" w:hAnsi="Times New Roman" w:cs="Times New Roman"/>
        </w:rPr>
      </w:pPr>
    </w:p>
    <w:p w:rsidR="00BF751F" w:rsidRPr="00537BE9" w:rsidRDefault="00BF751F" w:rsidP="00AF1755">
      <w:pPr>
        <w:pStyle w:val="Title"/>
        <w:jc w:val="center"/>
        <w:rPr>
          <w:rFonts w:ascii="Times New Roman" w:hAnsi="Times New Roman" w:cs="Times New Roman"/>
        </w:rPr>
      </w:pPr>
    </w:p>
    <w:p w:rsidR="00BF751F" w:rsidRPr="00537BE9" w:rsidRDefault="00BF751F" w:rsidP="00AF1755">
      <w:pPr>
        <w:pStyle w:val="Title"/>
        <w:jc w:val="center"/>
        <w:rPr>
          <w:rFonts w:ascii="Times New Roman" w:hAnsi="Times New Roman" w:cs="Times New Roman"/>
        </w:rPr>
      </w:pPr>
    </w:p>
    <w:p w:rsidR="00BF751F" w:rsidRDefault="00BF751F" w:rsidP="00AF1755">
      <w:pPr>
        <w:pStyle w:val="Title"/>
        <w:jc w:val="center"/>
        <w:rPr>
          <w:rFonts w:ascii="Times New Roman" w:hAnsi="Times New Roman" w:cs="Times New Roman"/>
        </w:rPr>
      </w:pPr>
    </w:p>
    <w:p w:rsidR="00CC0F0C" w:rsidRDefault="00CC0F0C" w:rsidP="00CC0F0C">
      <w:pPr>
        <w:rPr>
          <w:lang w:bidi="en-US"/>
        </w:rPr>
      </w:pPr>
    </w:p>
    <w:p w:rsidR="00CC0F0C" w:rsidRDefault="00CC0F0C" w:rsidP="00CC0F0C">
      <w:pPr>
        <w:rPr>
          <w:lang w:bidi="en-US"/>
        </w:rPr>
      </w:pPr>
    </w:p>
    <w:p w:rsidR="00CC0F0C" w:rsidRDefault="00CC0F0C" w:rsidP="00CC0F0C">
      <w:pPr>
        <w:rPr>
          <w:lang w:bidi="en-US"/>
        </w:rPr>
      </w:pPr>
    </w:p>
    <w:p w:rsidR="00CC0F0C" w:rsidRDefault="00CC0F0C" w:rsidP="00CC0F0C">
      <w:pPr>
        <w:rPr>
          <w:lang w:bidi="en-US"/>
        </w:rPr>
      </w:pPr>
    </w:p>
    <w:p w:rsidR="005A6B09" w:rsidRDefault="005A6B09" w:rsidP="00CC0F0C">
      <w:pPr>
        <w:rPr>
          <w:lang w:bidi="en-US"/>
        </w:rPr>
      </w:pPr>
    </w:p>
    <w:p w:rsidR="005A6B09" w:rsidRPr="00CC0F0C" w:rsidRDefault="005A6B09" w:rsidP="00CC0F0C">
      <w:pPr>
        <w:rPr>
          <w:lang w:bidi="en-US"/>
        </w:rPr>
      </w:pPr>
    </w:p>
    <w:p w:rsidR="00BF751F" w:rsidRPr="00537BE9" w:rsidRDefault="00BF751F" w:rsidP="00AF1755">
      <w:pPr>
        <w:pStyle w:val="Title"/>
        <w:jc w:val="center"/>
        <w:rPr>
          <w:rFonts w:ascii="Times New Roman" w:hAnsi="Times New Roman" w:cs="Times New Roman"/>
          <w:sz w:val="56"/>
        </w:rPr>
      </w:pPr>
    </w:p>
    <w:p w:rsidR="00834A9C" w:rsidRPr="00537BE9" w:rsidRDefault="00834A9C" w:rsidP="00AF1755">
      <w:pPr>
        <w:pStyle w:val="Title"/>
        <w:jc w:val="center"/>
        <w:rPr>
          <w:rFonts w:ascii="Times New Roman" w:hAnsi="Times New Roman" w:cs="Times New Roman"/>
          <w:sz w:val="56"/>
        </w:rPr>
      </w:pPr>
      <w:r w:rsidRPr="00537BE9">
        <w:rPr>
          <w:rFonts w:ascii="Times New Roman" w:hAnsi="Times New Roman" w:cs="Times New Roman"/>
          <w:sz w:val="56"/>
        </w:rPr>
        <w:t>CHAPTER-3</w:t>
      </w:r>
    </w:p>
    <w:p w:rsidR="00834A9C" w:rsidRPr="00537BE9" w:rsidRDefault="00F010A4" w:rsidP="00AF1755">
      <w:pPr>
        <w:tabs>
          <w:tab w:val="left" w:pos="3315"/>
        </w:tabs>
        <w:jc w:val="center"/>
        <w:rPr>
          <w:sz w:val="52"/>
          <w:szCs w:val="56"/>
        </w:rPr>
      </w:pPr>
      <w:r w:rsidRPr="00537BE9">
        <w:rPr>
          <w:sz w:val="52"/>
          <w:szCs w:val="56"/>
        </w:rPr>
        <w:t>Financial Performance Eval</w:t>
      </w:r>
      <w:r w:rsidR="009F1FEC" w:rsidRPr="00537BE9">
        <w:rPr>
          <w:sz w:val="52"/>
          <w:szCs w:val="56"/>
        </w:rPr>
        <w:t>uation</w:t>
      </w:r>
    </w:p>
    <w:p w:rsidR="00834A9C" w:rsidRPr="00537BE9" w:rsidRDefault="00834A9C" w:rsidP="00834A9C">
      <w:pPr>
        <w:tabs>
          <w:tab w:val="left" w:pos="3315"/>
        </w:tabs>
        <w:rPr>
          <w:sz w:val="96"/>
          <w:szCs w:val="96"/>
        </w:rPr>
      </w:pPr>
    </w:p>
    <w:p w:rsidR="00834A9C" w:rsidRPr="00537BE9" w:rsidRDefault="00834A9C" w:rsidP="00834A9C">
      <w:pPr>
        <w:tabs>
          <w:tab w:val="left" w:pos="3315"/>
        </w:tabs>
        <w:rPr>
          <w:sz w:val="96"/>
          <w:szCs w:val="96"/>
        </w:rPr>
      </w:pPr>
    </w:p>
    <w:p w:rsidR="009D5AF0" w:rsidRPr="00537BE9" w:rsidRDefault="009D5AF0" w:rsidP="00834A9C">
      <w:pPr>
        <w:tabs>
          <w:tab w:val="left" w:pos="3315"/>
        </w:tabs>
        <w:rPr>
          <w:sz w:val="96"/>
          <w:szCs w:val="96"/>
        </w:rPr>
      </w:pPr>
    </w:p>
    <w:p w:rsidR="009D5AF0" w:rsidRPr="00537BE9" w:rsidRDefault="009D5AF0" w:rsidP="00834A9C">
      <w:pPr>
        <w:tabs>
          <w:tab w:val="left" w:pos="3315"/>
        </w:tabs>
        <w:rPr>
          <w:sz w:val="96"/>
          <w:szCs w:val="96"/>
        </w:rPr>
      </w:pPr>
    </w:p>
    <w:p w:rsidR="009D5AF0" w:rsidRPr="00537BE9" w:rsidRDefault="009D5AF0" w:rsidP="00834A9C">
      <w:pPr>
        <w:tabs>
          <w:tab w:val="left" w:pos="3315"/>
        </w:tabs>
        <w:rPr>
          <w:sz w:val="96"/>
          <w:szCs w:val="96"/>
        </w:rPr>
      </w:pPr>
    </w:p>
    <w:p w:rsidR="00D271F2" w:rsidRPr="00537BE9" w:rsidRDefault="00D271F2" w:rsidP="00975CAC">
      <w:pPr>
        <w:pStyle w:val="Default"/>
        <w:spacing w:line="312" w:lineRule="auto"/>
        <w:rPr>
          <w:b/>
          <w:bCs/>
          <w:color w:val="auto"/>
        </w:rPr>
      </w:pPr>
    </w:p>
    <w:p w:rsidR="00BF751F" w:rsidRPr="00537BE9" w:rsidRDefault="00BF751F" w:rsidP="00975CAC">
      <w:pPr>
        <w:pStyle w:val="Default"/>
        <w:spacing w:line="312" w:lineRule="auto"/>
        <w:rPr>
          <w:b/>
          <w:bCs/>
          <w:color w:val="auto"/>
        </w:rPr>
      </w:pPr>
    </w:p>
    <w:p w:rsidR="005A6B09" w:rsidRPr="00537BE9" w:rsidRDefault="005A6B09" w:rsidP="00975CAC">
      <w:pPr>
        <w:pStyle w:val="Default"/>
        <w:spacing w:line="312" w:lineRule="auto"/>
        <w:rPr>
          <w:b/>
          <w:bCs/>
          <w:color w:val="auto"/>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350"/>
        <w:gridCol w:w="1349"/>
        <w:gridCol w:w="1349"/>
        <w:gridCol w:w="1349"/>
        <w:gridCol w:w="953"/>
      </w:tblGrid>
      <w:tr w:rsidR="0087235F" w:rsidRPr="00537BE9" w:rsidTr="0087235F">
        <w:tc>
          <w:tcPr>
            <w:tcW w:w="7570" w:type="dxa"/>
            <w:gridSpan w:val="6"/>
          </w:tcPr>
          <w:p w:rsidR="0087235F" w:rsidRPr="00537BE9" w:rsidRDefault="0087235F" w:rsidP="002D192D">
            <w:pPr>
              <w:jc w:val="center"/>
              <w:rPr>
                <w:b/>
              </w:rPr>
            </w:pPr>
            <w:r w:rsidRPr="00537BE9">
              <w:rPr>
                <w:b/>
              </w:rPr>
              <w:lastRenderedPageBreak/>
              <w:t>Current rat</w:t>
            </w:r>
            <w:r w:rsidR="00F42FE7" w:rsidRPr="00537BE9">
              <w:rPr>
                <w:b/>
              </w:rPr>
              <w:t xml:space="preserve">io of Square Pharmaceutical </w:t>
            </w:r>
          </w:p>
        </w:tc>
      </w:tr>
      <w:tr w:rsidR="0087235F" w:rsidRPr="00537BE9" w:rsidTr="0087235F">
        <w:tc>
          <w:tcPr>
            <w:tcW w:w="1220" w:type="dxa"/>
          </w:tcPr>
          <w:p w:rsidR="0087235F" w:rsidRPr="00537BE9" w:rsidRDefault="0087235F" w:rsidP="0087235F">
            <w:pPr>
              <w:spacing w:line="312" w:lineRule="auto"/>
              <w:rPr>
                <w:b/>
              </w:rPr>
            </w:pPr>
            <w:r w:rsidRPr="00537BE9">
              <w:rPr>
                <w:b/>
              </w:rPr>
              <w:t>Year</w:t>
            </w:r>
          </w:p>
        </w:tc>
        <w:tc>
          <w:tcPr>
            <w:tcW w:w="1350" w:type="dxa"/>
          </w:tcPr>
          <w:p w:rsidR="0087235F" w:rsidRPr="00537BE9" w:rsidRDefault="0087235F" w:rsidP="008D5639">
            <w:pPr>
              <w:spacing w:line="312" w:lineRule="auto"/>
              <w:rPr>
                <w:b/>
              </w:rPr>
            </w:pPr>
            <w:r w:rsidRPr="00537BE9">
              <w:rPr>
                <w:b/>
              </w:rPr>
              <w:t>200</w:t>
            </w:r>
            <w:r w:rsidR="008D5639" w:rsidRPr="00537BE9">
              <w:rPr>
                <w:b/>
              </w:rPr>
              <w:t>9</w:t>
            </w:r>
          </w:p>
        </w:tc>
        <w:tc>
          <w:tcPr>
            <w:tcW w:w="1349" w:type="dxa"/>
          </w:tcPr>
          <w:p w:rsidR="0087235F" w:rsidRPr="00537BE9" w:rsidRDefault="0087235F" w:rsidP="008D5639">
            <w:pPr>
              <w:spacing w:line="312" w:lineRule="auto"/>
              <w:rPr>
                <w:b/>
              </w:rPr>
            </w:pPr>
            <w:r w:rsidRPr="00537BE9">
              <w:rPr>
                <w:b/>
              </w:rPr>
              <w:t>20</w:t>
            </w:r>
            <w:r w:rsidR="008D5639" w:rsidRPr="00537BE9">
              <w:rPr>
                <w:b/>
              </w:rPr>
              <w:t>10</w:t>
            </w:r>
          </w:p>
        </w:tc>
        <w:tc>
          <w:tcPr>
            <w:tcW w:w="1349" w:type="dxa"/>
          </w:tcPr>
          <w:p w:rsidR="0087235F" w:rsidRPr="00537BE9" w:rsidRDefault="0087235F" w:rsidP="008D5639">
            <w:pPr>
              <w:spacing w:line="312" w:lineRule="auto"/>
              <w:rPr>
                <w:b/>
              </w:rPr>
            </w:pPr>
            <w:r w:rsidRPr="00537BE9">
              <w:rPr>
                <w:b/>
              </w:rPr>
              <w:t>20</w:t>
            </w:r>
            <w:r w:rsidR="008D5639" w:rsidRPr="00537BE9">
              <w:rPr>
                <w:b/>
              </w:rPr>
              <w:t>11</w:t>
            </w:r>
          </w:p>
        </w:tc>
        <w:tc>
          <w:tcPr>
            <w:tcW w:w="1349" w:type="dxa"/>
          </w:tcPr>
          <w:p w:rsidR="0087235F" w:rsidRPr="00537BE9" w:rsidRDefault="0087235F" w:rsidP="008D5639">
            <w:pPr>
              <w:spacing w:line="312" w:lineRule="auto"/>
              <w:rPr>
                <w:b/>
              </w:rPr>
            </w:pPr>
            <w:r w:rsidRPr="00537BE9">
              <w:rPr>
                <w:b/>
              </w:rPr>
              <w:t>201</w:t>
            </w:r>
            <w:r w:rsidR="008D5639" w:rsidRPr="00537BE9">
              <w:rPr>
                <w:b/>
              </w:rPr>
              <w:t>2</w:t>
            </w:r>
          </w:p>
        </w:tc>
        <w:tc>
          <w:tcPr>
            <w:tcW w:w="953" w:type="dxa"/>
          </w:tcPr>
          <w:p w:rsidR="0087235F" w:rsidRPr="00537BE9" w:rsidRDefault="0087235F" w:rsidP="008D5639">
            <w:pPr>
              <w:spacing w:line="312" w:lineRule="auto"/>
              <w:rPr>
                <w:b/>
              </w:rPr>
            </w:pPr>
            <w:r w:rsidRPr="00537BE9">
              <w:rPr>
                <w:b/>
              </w:rPr>
              <w:t>20</w:t>
            </w:r>
            <w:r w:rsidR="008D5639" w:rsidRPr="00537BE9">
              <w:rPr>
                <w:b/>
              </w:rPr>
              <w:t>13</w:t>
            </w:r>
          </w:p>
        </w:tc>
      </w:tr>
      <w:tr w:rsidR="0087235F" w:rsidRPr="00537BE9" w:rsidTr="0087235F">
        <w:tc>
          <w:tcPr>
            <w:tcW w:w="1220" w:type="dxa"/>
          </w:tcPr>
          <w:p w:rsidR="0087235F" w:rsidRPr="00537BE9" w:rsidRDefault="0087235F" w:rsidP="0087235F">
            <w:pPr>
              <w:spacing w:line="312" w:lineRule="auto"/>
              <w:rPr>
                <w:b/>
              </w:rPr>
            </w:pPr>
            <w:r w:rsidRPr="00537BE9">
              <w:rPr>
                <w:b/>
              </w:rPr>
              <w:t>Ratio</w:t>
            </w:r>
          </w:p>
        </w:tc>
        <w:tc>
          <w:tcPr>
            <w:tcW w:w="1350" w:type="dxa"/>
          </w:tcPr>
          <w:p w:rsidR="0087235F" w:rsidRPr="00537BE9" w:rsidRDefault="0087235F" w:rsidP="0087235F">
            <w:pPr>
              <w:rPr>
                <w:b/>
              </w:rPr>
            </w:pPr>
            <w:r w:rsidRPr="00537BE9">
              <w:rPr>
                <w:b/>
              </w:rPr>
              <w:t>1.440</w:t>
            </w:r>
          </w:p>
        </w:tc>
        <w:tc>
          <w:tcPr>
            <w:tcW w:w="1349" w:type="dxa"/>
          </w:tcPr>
          <w:p w:rsidR="0087235F" w:rsidRPr="00537BE9" w:rsidRDefault="0087235F" w:rsidP="0087235F">
            <w:pPr>
              <w:rPr>
                <w:b/>
              </w:rPr>
            </w:pPr>
            <w:r w:rsidRPr="00537BE9">
              <w:rPr>
                <w:b/>
              </w:rPr>
              <w:t>1.260</w:t>
            </w:r>
          </w:p>
        </w:tc>
        <w:tc>
          <w:tcPr>
            <w:tcW w:w="1349" w:type="dxa"/>
          </w:tcPr>
          <w:p w:rsidR="0087235F" w:rsidRPr="00537BE9" w:rsidRDefault="0087235F" w:rsidP="0087235F">
            <w:pPr>
              <w:rPr>
                <w:b/>
              </w:rPr>
            </w:pPr>
            <w:r w:rsidRPr="00537BE9">
              <w:rPr>
                <w:b/>
              </w:rPr>
              <w:t>1.455</w:t>
            </w:r>
          </w:p>
        </w:tc>
        <w:tc>
          <w:tcPr>
            <w:tcW w:w="1349" w:type="dxa"/>
          </w:tcPr>
          <w:p w:rsidR="0087235F" w:rsidRPr="00537BE9" w:rsidRDefault="0087235F" w:rsidP="0087235F">
            <w:pPr>
              <w:rPr>
                <w:b/>
              </w:rPr>
            </w:pPr>
            <w:r w:rsidRPr="00537BE9">
              <w:rPr>
                <w:b/>
              </w:rPr>
              <w:t>2.153</w:t>
            </w:r>
          </w:p>
        </w:tc>
        <w:tc>
          <w:tcPr>
            <w:tcW w:w="953" w:type="dxa"/>
          </w:tcPr>
          <w:p w:rsidR="0087235F" w:rsidRPr="00537BE9" w:rsidRDefault="0087235F" w:rsidP="0087235F">
            <w:pPr>
              <w:rPr>
                <w:b/>
              </w:rPr>
            </w:pPr>
            <w:r w:rsidRPr="00537BE9">
              <w:rPr>
                <w:b/>
              </w:rPr>
              <w:t>1.504</w:t>
            </w:r>
          </w:p>
        </w:tc>
      </w:tr>
    </w:tbl>
    <w:p w:rsidR="00582A23" w:rsidRPr="00537BE9" w:rsidRDefault="0067265C" w:rsidP="000A3B3D">
      <w:pPr>
        <w:pStyle w:val="Heading2"/>
        <w:ind w:left="0"/>
        <w:rPr>
          <w:rFonts w:ascii="Times New Roman" w:hAnsi="Times New Roman" w:cs="Times New Roman"/>
        </w:rPr>
      </w:pPr>
      <w:bookmarkStart w:id="22" w:name="_Toc377214231"/>
      <w:r w:rsidRPr="00537BE9">
        <w:rPr>
          <w:rFonts w:ascii="Times New Roman" w:hAnsi="Times New Roman" w:cs="Times New Roman"/>
        </w:rPr>
        <w:t>3</w:t>
      </w:r>
      <w:r w:rsidR="00D271F2" w:rsidRPr="00537BE9">
        <w:rPr>
          <w:rFonts w:ascii="Times New Roman" w:hAnsi="Times New Roman" w:cs="Times New Roman"/>
        </w:rPr>
        <w:t>.0</w:t>
      </w:r>
      <w:r w:rsidR="00582A23" w:rsidRPr="00537BE9">
        <w:rPr>
          <w:rFonts w:ascii="Times New Roman" w:hAnsi="Times New Roman" w:cs="Times New Roman"/>
        </w:rPr>
        <w:t xml:space="preserve"> Current ratio</w:t>
      </w:r>
      <w:bookmarkEnd w:id="22"/>
      <w:r w:rsidR="009129A8" w:rsidRPr="00537BE9">
        <w:rPr>
          <w:rFonts w:ascii="Times New Roman" w:hAnsi="Times New Roman" w:cs="Times New Roman"/>
        </w:rPr>
        <w:tab/>
      </w:r>
    </w:p>
    <w:p w:rsidR="00582A23" w:rsidRPr="00537BE9" w:rsidRDefault="00582A23" w:rsidP="00582A23">
      <w:pPr>
        <w:spacing w:line="312" w:lineRule="auto"/>
      </w:pPr>
    </w:p>
    <w:p w:rsidR="00582A23" w:rsidRPr="00537BE9" w:rsidRDefault="00582A23" w:rsidP="00582A23">
      <w:pPr>
        <w:spacing w:line="312" w:lineRule="auto"/>
      </w:pPr>
    </w:p>
    <w:p w:rsidR="00582A23" w:rsidRPr="00537BE9" w:rsidRDefault="00582A23" w:rsidP="00582A23">
      <w:pPr>
        <w:jc w:val="center"/>
        <w:rPr>
          <w:b/>
        </w:rPr>
      </w:pPr>
    </w:p>
    <w:p w:rsidR="00582A23" w:rsidRPr="00537BE9" w:rsidRDefault="00582A23" w:rsidP="00582A23">
      <w:pPr>
        <w:rPr>
          <w:b/>
        </w:rPr>
      </w:pPr>
    </w:p>
    <w:p w:rsidR="00582A23" w:rsidRPr="005A6B09" w:rsidRDefault="00CE11C3" w:rsidP="00582A23">
      <w:r w:rsidRPr="005A6B09">
        <w:rPr>
          <w:noProof/>
        </w:rPr>
        <w:drawing>
          <wp:anchor distT="0" distB="0" distL="114300" distR="114300" simplePos="0" relativeHeight="251698176" behindDoc="1" locked="0" layoutInCell="1" allowOverlap="1" wp14:anchorId="57A2C2B5" wp14:editId="1A148A86">
            <wp:simplePos x="0" y="0"/>
            <wp:positionH relativeFrom="column">
              <wp:posOffset>468630</wp:posOffset>
            </wp:positionH>
            <wp:positionV relativeFrom="paragraph">
              <wp:posOffset>116840</wp:posOffset>
            </wp:positionV>
            <wp:extent cx="3858895" cy="2825750"/>
            <wp:effectExtent l="0" t="0" r="0" b="0"/>
            <wp:wrapNone/>
            <wp:docPr id="61" name="Object 61" descr="46464446&#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5A6B09" w:rsidRPr="005A6B09">
        <w:t>Source: annual report of SPL 2009-13</w:t>
      </w:r>
    </w:p>
    <w:p w:rsidR="009D5AF0" w:rsidRPr="00537BE9" w:rsidRDefault="009D5AF0" w:rsidP="00582A23">
      <w:pPr>
        <w:rPr>
          <w:b/>
          <w:sz w:val="28"/>
        </w:rPr>
      </w:pPr>
    </w:p>
    <w:p w:rsidR="0087235F" w:rsidRPr="00537BE9" w:rsidRDefault="00E75F7E" w:rsidP="00444323">
      <w:pPr>
        <w:tabs>
          <w:tab w:val="left" w:pos="5068"/>
        </w:tabs>
        <w:rPr>
          <w:b/>
          <w:bCs/>
        </w:rPr>
      </w:pPr>
      <w:r>
        <w:rPr>
          <w:sz w:val="28"/>
        </w:rPr>
        <w:t xml:space="preserve">  </w:t>
      </w:r>
    </w:p>
    <w:p w:rsidR="0087235F" w:rsidRPr="00537BE9" w:rsidRDefault="0087235F" w:rsidP="00582A23">
      <w:pPr>
        <w:rPr>
          <w:b/>
          <w:bCs/>
        </w:rPr>
      </w:pPr>
    </w:p>
    <w:p w:rsidR="005F41B8" w:rsidRPr="00537BE9" w:rsidRDefault="005F41B8" w:rsidP="00F42FE7">
      <w:pPr>
        <w:ind w:left="2160" w:firstLine="720"/>
        <w:rPr>
          <w:b/>
          <w:bCs/>
        </w:rPr>
      </w:pPr>
    </w:p>
    <w:p w:rsidR="005F41B8" w:rsidRPr="00537BE9" w:rsidRDefault="005F41B8" w:rsidP="00F42FE7">
      <w:pPr>
        <w:ind w:left="2160" w:firstLine="720"/>
        <w:rPr>
          <w:b/>
          <w:bCs/>
        </w:rPr>
      </w:pPr>
    </w:p>
    <w:p w:rsidR="005F41B8" w:rsidRPr="00537BE9" w:rsidRDefault="005F41B8" w:rsidP="00F42FE7">
      <w:pPr>
        <w:ind w:left="2160" w:firstLine="720"/>
        <w:rPr>
          <w:b/>
          <w:bCs/>
        </w:rPr>
      </w:pPr>
    </w:p>
    <w:p w:rsidR="005F41B8" w:rsidRPr="00537BE9" w:rsidRDefault="005F41B8" w:rsidP="00E75F7E">
      <w:pPr>
        <w:ind w:left="2160" w:firstLine="720"/>
        <w:jc w:val="center"/>
        <w:rPr>
          <w:b/>
          <w:bCs/>
        </w:rPr>
      </w:pPr>
    </w:p>
    <w:p w:rsidR="005F41B8" w:rsidRPr="00537BE9" w:rsidRDefault="005F41B8" w:rsidP="00F42FE7">
      <w:pPr>
        <w:ind w:left="2160" w:firstLine="720"/>
        <w:rPr>
          <w:b/>
          <w:bCs/>
        </w:rPr>
      </w:pPr>
    </w:p>
    <w:p w:rsidR="005F41B8" w:rsidRPr="00537BE9" w:rsidRDefault="005F41B8" w:rsidP="00F42FE7">
      <w:pPr>
        <w:ind w:left="2160" w:firstLine="720"/>
        <w:rPr>
          <w:b/>
          <w:bCs/>
        </w:rPr>
      </w:pPr>
    </w:p>
    <w:p w:rsidR="00444323" w:rsidRDefault="00444323" w:rsidP="00F42FE7">
      <w:pPr>
        <w:ind w:left="2160" w:firstLine="720"/>
        <w:rPr>
          <w:b/>
          <w:bCs/>
        </w:rPr>
      </w:pPr>
    </w:p>
    <w:p w:rsidR="00444323" w:rsidRDefault="00444323" w:rsidP="00F42FE7">
      <w:pPr>
        <w:ind w:left="2160" w:firstLine="720"/>
        <w:rPr>
          <w:b/>
          <w:bCs/>
        </w:rPr>
      </w:pPr>
    </w:p>
    <w:p w:rsidR="00444323" w:rsidRDefault="00444323" w:rsidP="00F42FE7">
      <w:pPr>
        <w:ind w:left="2160" w:firstLine="720"/>
        <w:rPr>
          <w:b/>
          <w:bCs/>
        </w:rPr>
      </w:pPr>
    </w:p>
    <w:p w:rsidR="00444323" w:rsidRDefault="00444323" w:rsidP="00F42FE7">
      <w:pPr>
        <w:ind w:left="2160" w:firstLine="720"/>
        <w:rPr>
          <w:b/>
          <w:bCs/>
        </w:rPr>
      </w:pPr>
    </w:p>
    <w:p w:rsidR="00444323" w:rsidRDefault="00444323" w:rsidP="00F42FE7">
      <w:pPr>
        <w:ind w:left="2160" w:firstLine="720"/>
        <w:rPr>
          <w:b/>
          <w:bCs/>
        </w:rPr>
      </w:pPr>
    </w:p>
    <w:p w:rsidR="00582A23" w:rsidRPr="00C87CE4" w:rsidRDefault="00582A23" w:rsidP="00F42FE7">
      <w:pPr>
        <w:ind w:left="2160" w:firstLine="720"/>
        <w:rPr>
          <w:b/>
          <w:bCs/>
        </w:rPr>
      </w:pPr>
      <w:r w:rsidRPr="00C87CE4">
        <w:rPr>
          <w:b/>
          <w:bCs/>
        </w:rPr>
        <w:t xml:space="preserve">Figure: </w:t>
      </w:r>
      <w:r w:rsidRPr="00C87CE4">
        <w:rPr>
          <w:b/>
        </w:rPr>
        <w:t>Current ratio</w:t>
      </w:r>
    </w:p>
    <w:p w:rsidR="00582A23" w:rsidRPr="00537BE9" w:rsidRDefault="00582A23" w:rsidP="00582A23">
      <w:pPr>
        <w:pStyle w:val="Default"/>
        <w:rPr>
          <w:b/>
          <w:bCs/>
          <w:color w:val="auto"/>
        </w:rPr>
      </w:pPr>
    </w:p>
    <w:p w:rsidR="00582A23" w:rsidRPr="00537BE9" w:rsidRDefault="0067265C" w:rsidP="000A3B3D">
      <w:pPr>
        <w:pStyle w:val="Heading2"/>
        <w:ind w:left="0"/>
        <w:rPr>
          <w:rFonts w:ascii="Times New Roman" w:hAnsi="Times New Roman" w:cs="Times New Roman"/>
          <w:sz w:val="28"/>
        </w:rPr>
      </w:pPr>
      <w:bookmarkStart w:id="23" w:name="_Toc377214232"/>
      <w:r w:rsidRPr="00537BE9">
        <w:rPr>
          <w:rFonts w:ascii="Times New Roman" w:hAnsi="Times New Roman" w:cs="Times New Roman"/>
          <w:sz w:val="28"/>
        </w:rPr>
        <w:t>3</w:t>
      </w:r>
      <w:r w:rsidR="005F5399" w:rsidRPr="00537BE9">
        <w:rPr>
          <w:rFonts w:ascii="Times New Roman" w:hAnsi="Times New Roman" w:cs="Times New Roman"/>
          <w:sz w:val="28"/>
        </w:rPr>
        <w:t>.1</w:t>
      </w:r>
      <w:r w:rsidR="00582A23" w:rsidRPr="00537BE9">
        <w:rPr>
          <w:rFonts w:ascii="Times New Roman" w:hAnsi="Times New Roman" w:cs="Times New Roman"/>
          <w:sz w:val="28"/>
        </w:rPr>
        <w:t xml:space="preserve"> Quick ratio or acid Test:</w:t>
      </w:r>
      <w:bookmarkEnd w:id="23"/>
    </w:p>
    <w:p w:rsidR="00582A23" w:rsidRPr="00537BE9" w:rsidRDefault="00582A23" w:rsidP="00582A23"/>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350"/>
        <w:gridCol w:w="1349"/>
        <w:gridCol w:w="1349"/>
        <w:gridCol w:w="1349"/>
        <w:gridCol w:w="961"/>
      </w:tblGrid>
      <w:tr w:rsidR="00582A23" w:rsidRPr="00537BE9" w:rsidTr="001013E5">
        <w:tc>
          <w:tcPr>
            <w:tcW w:w="7470" w:type="dxa"/>
            <w:gridSpan w:val="6"/>
          </w:tcPr>
          <w:p w:rsidR="00582A23" w:rsidRPr="00537BE9" w:rsidRDefault="00582A23" w:rsidP="002D192D">
            <w:pPr>
              <w:jc w:val="center"/>
              <w:rPr>
                <w:b/>
              </w:rPr>
            </w:pPr>
            <w:r w:rsidRPr="00537BE9">
              <w:rPr>
                <w:b/>
              </w:rPr>
              <w:t>Quick ratio of Square Pharmaceutical (200</w:t>
            </w:r>
            <w:r w:rsidR="002D192D" w:rsidRPr="00537BE9">
              <w:rPr>
                <w:b/>
              </w:rPr>
              <w:t>9</w:t>
            </w:r>
            <w:r w:rsidRPr="00537BE9">
              <w:rPr>
                <w:b/>
              </w:rPr>
              <w:t>-201</w:t>
            </w:r>
            <w:r w:rsidR="002D192D" w:rsidRPr="00537BE9">
              <w:rPr>
                <w:b/>
              </w:rPr>
              <w:t>3</w:t>
            </w:r>
            <w:r w:rsidRPr="00537BE9">
              <w:rPr>
                <w:b/>
              </w:rPr>
              <w:t>)</w:t>
            </w:r>
          </w:p>
        </w:tc>
      </w:tr>
      <w:tr w:rsidR="00582A23" w:rsidRPr="00537BE9" w:rsidTr="001013E5">
        <w:tc>
          <w:tcPr>
            <w:tcW w:w="1112" w:type="dxa"/>
          </w:tcPr>
          <w:p w:rsidR="00582A23" w:rsidRPr="00537BE9" w:rsidRDefault="00582A23" w:rsidP="00216B1C">
            <w:pPr>
              <w:spacing w:line="312" w:lineRule="auto"/>
              <w:rPr>
                <w:b/>
              </w:rPr>
            </w:pPr>
            <w:r w:rsidRPr="00537BE9">
              <w:rPr>
                <w:b/>
              </w:rPr>
              <w:t>Year</w:t>
            </w:r>
          </w:p>
        </w:tc>
        <w:tc>
          <w:tcPr>
            <w:tcW w:w="1350" w:type="dxa"/>
          </w:tcPr>
          <w:p w:rsidR="00582A23" w:rsidRPr="00537BE9" w:rsidRDefault="007709DE" w:rsidP="00216B1C">
            <w:pPr>
              <w:spacing w:line="312" w:lineRule="auto"/>
              <w:rPr>
                <w:b/>
              </w:rPr>
            </w:pPr>
            <w:r w:rsidRPr="00537BE9">
              <w:rPr>
                <w:b/>
              </w:rPr>
              <w:t>2009</w:t>
            </w:r>
          </w:p>
        </w:tc>
        <w:tc>
          <w:tcPr>
            <w:tcW w:w="1349" w:type="dxa"/>
          </w:tcPr>
          <w:p w:rsidR="00582A23" w:rsidRPr="00537BE9" w:rsidRDefault="007709DE" w:rsidP="00216B1C">
            <w:pPr>
              <w:spacing w:line="312" w:lineRule="auto"/>
              <w:rPr>
                <w:b/>
              </w:rPr>
            </w:pPr>
            <w:r w:rsidRPr="00537BE9">
              <w:rPr>
                <w:b/>
              </w:rPr>
              <w:t>2010</w:t>
            </w:r>
          </w:p>
        </w:tc>
        <w:tc>
          <w:tcPr>
            <w:tcW w:w="1349" w:type="dxa"/>
          </w:tcPr>
          <w:p w:rsidR="00582A23" w:rsidRPr="00537BE9" w:rsidRDefault="007709DE" w:rsidP="00216B1C">
            <w:pPr>
              <w:spacing w:line="312" w:lineRule="auto"/>
              <w:rPr>
                <w:b/>
              </w:rPr>
            </w:pPr>
            <w:r w:rsidRPr="00537BE9">
              <w:rPr>
                <w:b/>
              </w:rPr>
              <w:t>2011</w:t>
            </w:r>
          </w:p>
        </w:tc>
        <w:tc>
          <w:tcPr>
            <w:tcW w:w="1349" w:type="dxa"/>
          </w:tcPr>
          <w:p w:rsidR="00582A23" w:rsidRPr="00537BE9" w:rsidRDefault="007709DE" w:rsidP="00216B1C">
            <w:pPr>
              <w:spacing w:line="312" w:lineRule="auto"/>
              <w:rPr>
                <w:b/>
              </w:rPr>
            </w:pPr>
            <w:r w:rsidRPr="00537BE9">
              <w:rPr>
                <w:b/>
              </w:rPr>
              <w:t>2012</w:t>
            </w:r>
          </w:p>
        </w:tc>
        <w:tc>
          <w:tcPr>
            <w:tcW w:w="961" w:type="dxa"/>
          </w:tcPr>
          <w:p w:rsidR="00582A23" w:rsidRPr="00537BE9" w:rsidRDefault="007709DE" w:rsidP="00216B1C">
            <w:pPr>
              <w:spacing w:line="312" w:lineRule="auto"/>
              <w:rPr>
                <w:b/>
              </w:rPr>
            </w:pPr>
            <w:r w:rsidRPr="00537BE9">
              <w:rPr>
                <w:b/>
              </w:rPr>
              <w:t>2013</w:t>
            </w:r>
          </w:p>
        </w:tc>
      </w:tr>
      <w:tr w:rsidR="00582A23" w:rsidRPr="00537BE9" w:rsidTr="001013E5">
        <w:tc>
          <w:tcPr>
            <w:tcW w:w="1112" w:type="dxa"/>
          </w:tcPr>
          <w:p w:rsidR="00582A23" w:rsidRPr="00537BE9" w:rsidRDefault="00582A23" w:rsidP="00216B1C">
            <w:pPr>
              <w:rPr>
                <w:b/>
              </w:rPr>
            </w:pPr>
            <w:r w:rsidRPr="00537BE9">
              <w:rPr>
                <w:b/>
              </w:rPr>
              <w:t>Ratio</w:t>
            </w:r>
          </w:p>
        </w:tc>
        <w:tc>
          <w:tcPr>
            <w:tcW w:w="1350" w:type="dxa"/>
          </w:tcPr>
          <w:p w:rsidR="00582A23" w:rsidRPr="00537BE9" w:rsidRDefault="00A93C16" w:rsidP="00216B1C">
            <w:pPr>
              <w:rPr>
                <w:b/>
              </w:rPr>
            </w:pPr>
            <w:r w:rsidRPr="00537BE9">
              <w:rPr>
                <w:b/>
              </w:rPr>
              <w:t>0.61</w:t>
            </w:r>
            <w:r w:rsidR="00582A23" w:rsidRPr="00537BE9">
              <w:rPr>
                <w:b/>
              </w:rPr>
              <w:t>6</w:t>
            </w:r>
          </w:p>
        </w:tc>
        <w:tc>
          <w:tcPr>
            <w:tcW w:w="1349" w:type="dxa"/>
          </w:tcPr>
          <w:p w:rsidR="00582A23" w:rsidRPr="00537BE9" w:rsidRDefault="00582A23" w:rsidP="00216B1C">
            <w:pPr>
              <w:rPr>
                <w:b/>
              </w:rPr>
            </w:pPr>
            <w:r w:rsidRPr="00537BE9">
              <w:rPr>
                <w:b/>
              </w:rPr>
              <w:t>0.681</w:t>
            </w:r>
          </w:p>
        </w:tc>
        <w:tc>
          <w:tcPr>
            <w:tcW w:w="1349" w:type="dxa"/>
          </w:tcPr>
          <w:p w:rsidR="00582A23" w:rsidRPr="00537BE9" w:rsidRDefault="00D64B37" w:rsidP="00216B1C">
            <w:pPr>
              <w:rPr>
                <w:b/>
              </w:rPr>
            </w:pPr>
            <w:r w:rsidRPr="00537BE9">
              <w:rPr>
                <w:b/>
              </w:rPr>
              <w:t>0.660</w:t>
            </w:r>
          </w:p>
        </w:tc>
        <w:tc>
          <w:tcPr>
            <w:tcW w:w="1349" w:type="dxa"/>
          </w:tcPr>
          <w:p w:rsidR="00582A23" w:rsidRPr="00537BE9" w:rsidRDefault="00D64B37" w:rsidP="00216B1C">
            <w:pPr>
              <w:rPr>
                <w:b/>
              </w:rPr>
            </w:pPr>
            <w:r w:rsidRPr="00537BE9">
              <w:rPr>
                <w:b/>
              </w:rPr>
              <w:t>1.1</w:t>
            </w:r>
            <w:r w:rsidR="00582A23" w:rsidRPr="00537BE9">
              <w:rPr>
                <w:b/>
              </w:rPr>
              <w:t>58</w:t>
            </w:r>
          </w:p>
        </w:tc>
        <w:tc>
          <w:tcPr>
            <w:tcW w:w="961" w:type="dxa"/>
          </w:tcPr>
          <w:p w:rsidR="00582A23" w:rsidRPr="00537BE9" w:rsidRDefault="00D64B37" w:rsidP="00216B1C">
            <w:pPr>
              <w:rPr>
                <w:b/>
              </w:rPr>
            </w:pPr>
            <w:r w:rsidRPr="00537BE9">
              <w:rPr>
                <w:b/>
              </w:rPr>
              <w:t>0.959</w:t>
            </w:r>
          </w:p>
        </w:tc>
      </w:tr>
    </w:tbl>
    <w:p w:rsidR="00582A23" w:rsidRPr="00537BE9" w:rsidRDefault="005A6B09" w:rsidP="00582A23">
      <w:pPr>
        <w:pStyle w:val="Default"/>
        <w:spacing w:line="312" w:lineRule="auto"/>
        <w:rPr>
          <w:color w:val="auto"/>
          <w:sz w:val="28"/>
        </w:rPr>
      </w:pPr>
      <w:r w:rsidRPr="005A6B09">
        <w:t>Source: annual report of SPL 2009-13</w:t>
      </w:r>
    </w:p>
    <w:p w:rsidR="00582A23" w:rsidRPr="00537BE9" w:rsidRDefault="009D5AF0" w:rsidP="000B1893">
      <w:pPr>
        <w:pStyle w:val="Default"/>
        <w:tabs>
          <w:tab w:val="left" w:pos="5274"/>
        </w:tabs>
        <w:spacing w:line="312" w:lineRule="auto"/>
        <w:rPr>
          <w:b/>
          <w:color w:val="auto"/>
          <w:sz w:val="28"/>
        </w:rPr>
      </w:pPr>
      <w:r w:rsidRPr="00537BE9">
        <w:rPr>
          <w:noProof/>
          <w:color w:val="auto"/>
          <w:sz w:val="28"/>
        </w:rPr>
        <w:drawing>
          <wp:anchor distT="0" distB="0" distL="114300" distR="114300" simplePos="0" relativeHeight="251694080" behindDoc="1" locked="0" layoutInCell="1" allowOverlap="1" wp14:anchorId="05C6B254" wp14:editId="32B40201">
            <wp:simplePos x="0" y="0"/>
            <wp:positionH relativeFrom="column">
              <wp:posOffset>95250</wp:posOffset>
            </wp:positionH>
            <wp:positionV relativeFrom="paragraph">
              <wp:posOffset>43180</wp:posOffset>
            </wp:positionV>
            <wp:extent cx="4676775" cy="2876550"/>
            <wp:effectExtent l="0" t="0" r="0" b="0"/>
            <wp:wrapNone/>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E11C3" w:rsidRPr="00537BE9">
        <w:rPr>
          <w:b/>
          <w:color w:val="auto"/>
          <w:sz w:val="28"/>
        </w:rPr>
        <w:t xml:space="preserve">                                                                       </w:t>
      </w:r>
    </w:p>
    <w:p w:rsidR="00582A23" w:rsidRPr="00537BE9" w:rsidRDefault="00582A23" w:rsidP="00CE11C3">
      <w:pPr>
        <w:pStyle w:val="Default"/>
        <w:tabs>
          <w:tab w:val="left" w:pos="2974"/>
        </w:tabs>
        <w:spacing w:line="312" w:lineRule="auto"/>
        <w:rPr>
          <w:b/>
          <w:color w:val="auto"/>
          <w:sz w:val="28"/>
        </w:rPr>
      </w:pPr>
    </w:p>
    <w:p w:rsidR="00582A23" w:rsidRPr="00537BE9" w:rsidRDefault="00582A23" w:rsidP="00582A23">
      <w:pPr>
        <w:pStyle w:val="Default"/>
        <w:spacing w:line="312" w:lineRule="auto"/>
        <w:rPr>
          <w:b/>
          <w:color w:val="auto"/>
          <w:sz w:val="28"/>
        </w:rPr>
      </w:pPr>
    </w:p>
    <w:p w:rsidR="00582A23" w:rsidRPr="00537BE9" w:rsidRDefault="00582A23" w:rsidP="00582A23">
      <w:pPr>
        <w:pStyle w:val="Default"/>
        <w:spacing w:line="312" w:lineRule="auto"/>
        <w:rPr>
          <w:b/>
          <w:color w:val="auto"/>
          <w:sz w:val="28"/>
        </w:rPr>
      </w:pPr>
    </w:p>
    <w:p w:rsidR="00582A23" w:rsidRPr="00537BE9" w:rsidRDefault="00582A23" w:rsidP="00582A23">
      <w:pPr>
        <w:pStyle w:val="Default"/>
        <w:spacing w:line="312" w:lineRule="auto"/>
        <w:rPr>
          <w:b/>
          <w:color w:val="auto"/>
          <w:sz w:val="28"/>
        </w:rPr>
      </w:pPr>
    </w:p>
    <w:p w:rsidR="0087235F" w:rsidRPr="00537BE9" w:rsidRDefault="0087235F" w:rsidP="00892F36">
      <w:pPr>
        <w:pStyle w:val="Default"/>
        <w:spacing w:line="312" w:lineRule="auto"/>
        <w:rPr>
          <w:b/>
          <w:color w:val="auto"/>
          <w:sz w:val="28"/>
        </w:rPr>
      </w:pPr>
    </w:p>
    <w:p w:rsidR="0087235F" w:rsidRPr="00537BE9" w:rsidRDefault="0087235F" w:rsidP="00892F36">
      <w:pPr>
        <w:pStyle w:val="Default"/>
        <w:spacing w:line="312" w:lineRule="auto"/>
        <w:rPr>
          <w:b/>
          <w:color w:val="auto"/>
          <w:sz w:val="28"/>
        </w:rPr>
      </w:pPr>
    </w:p>
    <w:p w:rsidR="000B1893" w:rsidRDefault="000B1893" w:rsidP="00C60344">
      <w:pPr>
        <w:pStyle w:val="Default"/>
        <w:spacing w:line="312" w:lineRule="auto"/>
        <w:jc w:val="center"/>
        <w:rPr>
          <w:b/>
          <w:color w:val="auto"/>
        </w:rPr>
      </w:pPr>
    </w:p>
    <w:p w:rsidR="000B1893" w:rsidRDefault="000B1893" w:rsidP="00C60344">
      <w:pPr>
        <w:pStyle w:val="Default"/>
        <w:spacing w:line="312" w:lineRule="auto"/>
        <w:jc w:val="center"/>
        <w:rPr>
          <w:b/>
          <w:color w:val="auto"/>
        </w:rPr>
      </w:pPr>
    </w:p>
    <w:p w:rsidR="000B1893" w:rsidRDefault="000B1893" w:rsidP="00C60344">
      <w:pPr>
        <w:pStyle w:val="Default"/>
        <w:spacing w:line="312" w:lineRule="auto"/>
        <w:jc w:val="center"/>
        <w:rPr>
          <w:b/>
          <w:color w:val="auto"/>
        </w:rPr>
      </w:pPr>
    </w:p>
    <w:p w:rsidR="000B1893" w:rsidRDefault="000B1893" w:rsidP="00C60344">
      <w:pPr>
        <w:pStyle w:val="Default"/>
        <w:spacing w:line="312" w:lineRule="auto"/>
        <w:jc w:val="center"/>
        <w:rPr>
          <w:b/>
          <w:color w:val="auto"/>
        </w:rPr>
      </w:pPr>
    </w:p>
    <w:p w:rsidR="00582A23" w:rsidRPr="00537BE9" w:rsidRDefault="00582A23" w:rsidP="00C60344">
      <w:pPr>
        <w:pStyle w:val="Default"/>
        <w:spacing w:line="312" w:lineRule="auto"/>
        <w:jc w:val="center"/>
        <w:rPr>
          <w:b/>
          <w:color w:val="auto"/>
        </w:rPr>
      </w:pPr>
      <w:r w:rsidRPr="00537BE9">
        <w:rPr>
          <w:b/>
          <w:color w:val="auto"/>
        </w:rPr>
        <w:t xml:space="preserve">Figure: </w:t>
      </w:r>
      <w:r w:rsidRPr="00537BE9">
        <w:rPr>
          <w:b/>
        </w:rPr>
        <w:t>Quick ratio</w:t>
      </w:r>
    </w:p>
    <w:p w:rsidR="0087235F" w:rsidRPr="00537BE9" w:rsidRDefault="0087235F" w:rsidP="00582A23">
      <w:pPr>
        <w:pStyle w:val="Default"/>
        <w:spacing w:line="312" w:lineRule="auto"/>
        <w:rPr>
          <w:b/>
          <w:color w:val="auto"/>
        </w:rPr>
      </w:pPr>
    </w:p>
    <w:p w:rsidR="00AB7627" w:rsidRDefault="00AB7627" w:rsidP="00582A23">
      <w:pPr>
        <w:pStyle w:val="Default"/>
        <w:spacing w:line="312" w:lineRule="auto"/>
        <w:rPr>
          <w:b/>
          <w:color w:val="auto"/>
          <w:sz w:val="28"/>
          <w:szCs w:val="28"/>
        </w:rPr>
      </w:pPr>
    </w:p>
    <w:p w:rsidR="00582A23" w:rsidRPr="00537BE9" w:rsidRDefault="00582A23" w:rsidP="00582A23">
      <w:pPr>
        <w:pStyle w:val="Default"/>
        <w:spacing w:line="312" w:lineRule="auto"/>
        <w:rPr>
          <w:b/>
          <w:color w:val="auto"/>
          <w:sz w:val="28"/>
          <w:szCs w:val="28"/>
        </w:rPr>
      </w:pPr>
      <w:r w:rsidRPr="00537BE9">
        <w:rPr>
          <w:b/>
          <w:color w:val="auto"/>
          <w:sz w:val="28"/>
          <w:szCs w:val="28"/>
        </w:rPr>
        <w:lastRenderedPageBreak/>
        <w:t>Analysis:</w:t>
      </w:r>
    </w:p>
    <w:p w:rsidR="00582A23" w:rsidRPr="00537BE9" w:rsidRDefault="00582A23" w:rsidP="00582A23">
      <w:pPr>
        <w:pStyle w:val="Default"/>
        <w:spacing w:line="312" w:lineRule="auto"/>
        <w:jc w:val="both"/>
        <w:rPr>
          <w:color w:val="auto"/>
        </w:rPr>
      </w:pPr>
      <w:r w:rsidRPr="00537BE9">
        <w:rPr>
          <w:color w:val="auto"/>
        </w:rPr>
        <w:t xml:space="preserve">From the presented chart and information it is found that both current and quick ratio of the Square Pharmaceuticals are well below the industry average. This indicates that company may fall in problem to pay its current debt in the emergency situation. As a result debtor may want to increase their cost (interest rate) for this company which will make the company difficult to manage working capital. </w:t>
      </w:r>
    </w:p>
    <w:p w:rsidR="001013E5" w:rsidRPr="00537BE9" w:rsidRDefault="00676678" w:rsidP="00C60344">
      <w:pPr>
        <w:pStyle w:val="Heading2"/>
        <w:ind w:left="0"/>
        <w:rPr>
          <w:rFonts w:ascii="Times New Roman" w:hAnsi="Times New Roman" w:cs="Times New Roman"/>
          <w:color w:val="auto"/>
          <w:sz w:val="28"/>
        </w:rPr>
      </w:pPr>
      <w:bookmarkStart w:id="24" w:name="_Toc377214233"/>
      <w:r w:rsidRPr="00537BE9">
        <w:rPr>
          <w:rFonts w:ascii="Times New Roman" w:hAnsi="Times New Roman" w:cs="Times New Roman"/>
          <w:sz w:val="28"/>
        </w:rPr>
        <w:t>3.</w:t>
      </w:r>
      <w:r w:rsidR="005F5399" w:rsidRPr="00537BE9">
        <w:rPr>
          <w:rFonts w:ascii="Times New Roman" w:hAnsi="Times New Roman" w:cs="Times New Roman"/>
          <w:sz w:val="28"/>
        </w:rPr>
        <w:t>2</w:t>
      </w:r>
      <w:r w:rsidR="00582A23" w:rsidRPr="00537BE9">
        <w:rPr>
          <w:rFonts w:ascii="Times New Roman" w:hAnsi="Times New Roman" w:cs="Times New Roman"/>
          <w:sz w:val="28"/>
        </w:rPr>
        <w:t xml:space="preserve"> Cash Ratio:</w:t>
      </w:r>
      <w:bookmarkEnd w:id="24"/>
    </w:p>
    <w:p w:rsidR="00582A23" w:rsidRPr="00537BE9" w:rsidRDefault="00582A23" w:rsidP="00582A23">
      <w:pPr>
        <w:rPr>
          <w:b/>
          <w:u w:val="single"/>
        </w:rPr>
      </w:pP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1350"/>
        <w:gridCol w:w="1349"/>
        <w:gridCol w:w="1349"/>
        <w:gridCol w:w="1349"/>
        <w:gridCol w:w="1349"/>
      </w:tblGrid>
      <w:tr w:rsidR="00582A23" w:rsidRPr="00537BE9" w:rsidTr="00403BD7">
        <w:trPr>
          <w:jc w:val="center"/>
        </w:trPr>
        <w:tc>
          <w:tcPr>
            <w:tcW w:w="7628" w:type="dxa"/>
            <w:gridSpan w:val="6"/>
          </w:tcPr>
          <w:p w:rsidR="00582A23" w:rsidRPr="00537BE9" w:rsidRDefault="00582A23" w:rsidP="002D192D">
            <w:pPr>
              <w:jc w:val="center"/>
              <w:rPr>
                <w:b/>
              </w:rPr>
            </w:pPr>
            <w:r w:rsidRPr="00537BE9">
              <w:rPr>
                <w:b/>
              </w:rPr>
              <w:t>Cash Ratio of Square Pharmaceutical (200</w:t>
            </w:r>
            <w:r w:rsidR="002D192D" w:rsidRPr="00537BE9">
              <w:rPr>
                <w:b/>
              </w:rPr>
              <w:t>9</w:t>
            </w:r>
            <w:r w:rsidRPr="00537BE9">
              <w:rPr>
                <w:b/>
              </w:rPr>
              <w:t>-201</w:t>
            </w:r>
            <w:r w:rsidR="002D192D" w:rsidRPr="00537BE9">
              <w:rPr>
                <w:b/>
              </w:rPr>
              <w:t>3</w:t>
            </w:r>
            <w:r w:rsidRPr="00537BE9">
              <w:rPr>
                <w:b/>
              </w:rPr>
              <w:t>)</w:t>
            </w:r>
          </w:p>
        </w:tc>
      </w:tr>
      <w:tr w:rsidR="00582A23" w:rsidRPr="00537BE9" w:rsidTr="00403BD7">
        <w:trPr>
          <w:jc w:val="center"/>
        </w:trPr>
        <w:tc>
          <w:tcPr>
            <w:tcW w:w="882" w:type="dxa"/>
          </w:tcPr>
          <w:p w:rsidR="00582A23" w:rsidRPr="00537BE9" w:rsidRDefault="00582A23" w:rsidP="00216B1C">
            <w:pPr>
              <w:spacing w:line="312" w:lineRule="auto"/>
              <w:rPr>
                <w:b/>
              </w:rPr>
            </w:pPr>
            <w:r w:rsidRPr="00537BE9">
              <w:rPr>
                <w:b/>
              </w:rPr>
              <w:t>Year</w:t>
            </w:r>
          </w:p>
        </w:tc>
        <w:tc>
          <w:tcPr>
            <w:tcW w:w="1350" w:type="dxa"/>
          </w:tcPr>
          <w:p w:rsidR="00582A23" w:rsidRPr="00537BE9" w:rsidRDefault="00582A23" w:rsidP="00216B1C">
            <w:pPr>
              <w:spacing w:line="312" w:lineRule="auto"/>
              <w:rPr>
                <w:b/>
              </w:rPr>
            </w:pPr>
            <w:r w:rsidRPr="00537BE9">
              <w:rPr>
                <w:b/>
              </w:rPr>
              <w:t>200</w:t>
            </w:r>
            <w:r w:rsidR="00200DA6" w:rsidRPr="00537BE9">
              <w:rPr>
                <w:b/>
              </w:rPr>
              <w:t>9</w:t>
            </w:r>
          </w:p>
        </w:tc>
        <w:tc>
          <w:tcPr>
            <w:tcW w:w="1349" w:type="dxa"/>
          </w:tcPr>
          <w:p w:rsidR="00582A23" w:rsidRPr="00537BE9" w:rsidRDefault="00200DA6" w:rsidP="00216B1C">
            <w:pPr>
              <w:spacing w:line="312" w:lineRule="auto"/>
              <w:rPr>
                <w:b/>
              </w:rPr>
            </w:pPr>
            <w:r w:rsidRPr="00537BE9">
              <w:rPr>
                <w:b/>
              </w:rPr>
              <w:t>2010</w:t>
            </w:r>
          </w:p>
        </w:tc>
        <w:tc>
          <w:tcPr>
            <w:tcW w:w="1349" w:type="dxa"/>
          </w:tcPr>
          <w:p w:rsidR="00582A23" w:rsidRPr="00537BE9" w:rsidRDefault="00200DA6" w:rsidP="00216B1C">
            <w:pPr>
              <w:spacing w:line="312" w:lineRule="auto"/>
              <w:rPr>
                <w:b/>
              </w:rPr>
            </w:pPr>
            <w:r w:rsidRPr="00537BE9">
              <w:rPr>
                <w:b/>
              </w:rPr>
              <w:t>2011</w:t>
            </w:r>
          </w:p>
        </w:tc>
        <w:tc>
          <w:tcPr>
            <w:tcW w:w="1349" w:type="dxa"/>
          </w:tcPr>
          <w:p w:rsidR="00582A23" w:rsidRPr="00537BE9" w:rsidRDefault="00200DA6" w:rsidP="00216B1C">
            <w:pPr>
              <w:spacing w:line="312" w:lineRule="auto"/>
              <w:rPr>
                <w:b/>
              </w:rPr>
            </w:pPr>
            <w:r w:rsidRPr="00537BE9">
              <w:rPr>
                <w:b/>
              </w:rPr>
              <w:t>2012</w:t>
            </w:r>
          </w:p>
        </w:tc>
        <w:tc>
          <w:tcPr>
            <w:tcW w:w="1349" w:type="dxa"/>
          </w:tcPr>
          <w:p w:rsidR="00582A23" w:rsidRPr="00537BE9" w:rsidRDefault="00200DA6" w:rsidP="00216B1C">
            <w:pPr>
              <w:spacing w:line="312" w:lineRule="auto"/>
              <w:rPr>
                <w:b/>
              </w:rPr>
            </w:pPr>
            <w:r w:rsidRPr="00537BE9">
              <w:rPr>
                <w:b/>
              </w:rPr>
              <w:t>2013</w:t>
            </w:r>
          </w:p>
        </w:tc>
      </w:tr>
      <w:tr w:rsidR="00582A23" w:rsidRPr="00537BE9" w:rsidTr="00403BD7">
        <w:trPr>
          <w:jc w:val="center"/>
        </w:trPr>
        <w:tc>
          <w:tcPr>
            <w:tcW w:w="882" w:type="dxa"/>
          </w:tcPr>
          <w:p w:rsidR="00582A23" w:rsidRPr="00537BE9" w:rsidRDefault="00582A23" w:rsidP="00216B1C">
            <w:pPr>
              <w:rPr>
                <w:b/>
              </w:rPr>
            </w:pPr>
            <w:r w:rsidRPr="00537BE9">
              <w:rPr>
                <w:b/>
              </w:rPr>
              <w:t>Ratio</w:t>
            </w:r>
          </w:p>
        </w:tc>
        <w:tc>
          <w:tcPr>
            <w:tcW w:w="1350" w:type="dxa"/>
          </w:tcPr>
          <w:p w:rsidR="00582A23" w:rsidRPr="00537BE9" w:rsidRDefault="00582A23" w:rsidP="00216B1C">
            <w:pPr>
              <w:rPr>
                <w:b/>
              </w:rPr>
            </w:pPr>
            <w:r w:rsidRPr="00537BE9">
              <w:rPr>
                <w:b/>
              </w:rPr>
              <w:t>0.054</w:t>
            </w:r>
          </w:p>
        </w:tc>
        <w:tc>
          <w:tcPr>
            <w:tcW w:w="1349" w:type="dxa"/>
          </w:tcPr>
          <w:p w:rsidR="00582A23" w:rsidRPr="00537BE9" w:rsidRDefault="00582A23" w:rsidP="00216B1C">
            <w:pPr>
              <w:rPr>
                <w:b/>
              </w:rPr>
            </w:pPr>
            <w:r w:rsidRPr="00537BE9">
              <w:rPr>
                <w:b/>
              </w:rPr>
              <w:t>0.058</w:t>
            </w:r>
          </w:p>
        </w:tc>
        <w:tc>
          <w:tcPr>
            <w:tcW w:w="1349" w:type="dxa"/>
          </w:tcPr>
          <w:p w:rsidR="00582A23" w:rsidRPr="00537BE9" w:rsidRDefault="00582A23" w:rsidP="00216B1C">
            <w:pPr>
              <w:rPr>
                <w:b/>
              </w:rPr>
            </w:pPr>
            <w:r w:rsidRPr="00537BE9">
              <w:rPr>
                <w:b/>
              </w:rPr>
              <w:t>0.111</w:t>
            </w:r>
          </w:p>
        </w:tc>
        <w:tc>
          <w:tcPr>
            <w:tcW w:w="1349" w:type="dxa"/>
          </w:tcPr>
          <w:p w:rsidR="00582A23" w:rsidRPr="00537BE9" w:rsidRDefault="00582A23" w:rsidP="00216B1C">
            <w:pPr>
              <w:rPr>
                <w:b/>
              </w:rPr>
            </w:pPr>
            <w:r w:rsidRPr="00537BE9">
              <w:rPr>
                <w:b/>
              </w:rPr>
              <w:t>0.117</w:t>
            </w:r>
          </w:p>
        </w:tc>
        <w:tc>
          <w:tcPr>
            <w:tcW w:w="1349" w:type="dxa"/>
          </w:tcPr>
          <w:p w:rsidR="00582A23" w:rsidRPr="00537BE9" w:rsidRDefault="00582A23" w:rsidP="00216B1C">
            <w:pPr>
              <w:rPr>
                <w:b/>
              </w:rPr>
            </w:pPr>
            <w:r w:rsidRPr="00537BE9">
              <w:rPr>
                <w:b/>
              </w:rPr>
              <w:t>0.079</w:t>
            </w:r>
          </w:p>
        </w:tc>
      </w:tr>
    </w:tbl>
    <w:p w:rsidR="00582A23" w:rsidRPr="00537BE9" w:rsidRDefault="00AB7627" w:rsidP="00582A23">
      <w:pPr>
        <w:pStyle w:val="Default"/>
        <w:spacing w:line="312" w:lineRule="auto"/>
        <w:rPr>
          <w:color w:val="auto"/>
        </w:rPr>
      </w:pPr>
      <w:r>
        <w:t xml:space="preserve">             </w:t>
      </w:r>
      <w:r w:rsidR="005A6B09" w:rsidRPr="005A6B09">
        <w:t>Source: annual report of SPL 2009-13</w:t>
      </w:r>
    </w:p>
    <w:p w:rsidR="009D5AF0" w:rsidRPr="00537BE9" w:rsidRDefault="00B314DE" w:rsidP="00BF751F">
      <w:pPr>
        <w:pStyle w:val="Default"/>
        <w:tabs>
          <w:tab w:val="left" w:pos="3495"/>
        </w:tabs>
        <w:spacing w:line="312" w:lineRule="auto"/>
        <w:rPr>
          <w:color w:val="auto"/>
          <w:sz w:val="18"/>
        </w:rPr>
      </w:pPr>
      <w:r w:rsidRPr="00537BE9">
        <w:rPr>
          <w:noProof/>
          <w:color w:val="auto"/>
        </w:rPr>
        <w:drawing>
          <wp:anchor distT="0" distB="0" distL="114300" distR="114300" simplePos="0" relativeHeight="251691008" behindDoc="0" locked="0" layoutInCell="1" allowOverlap="1" wp14:anchorId="6C146E95" wp14:editId="66E34994">
            <wp:simplePos x="0" y="0"/>
            <wp:positionH relativeFrom="column">
              <wp:posOffset>657225</wp:posOffset>
            </wp:positionH>
            <wp:positionV relativeFrom="paragraph">
              <wp:posOffset>128905</wp:posOffset>
            </wp:positionV>
            <wp:extent cx="4686300" cy="2638425"/>
            <wp:effectExtent l="0" t="0" r="0" b="0"/>
            <wp:wrapNone/>
            <wp:docPr id="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BF751F" w:rsidRPr="00537BE9">
        <w:rPr>
          <w:color w:val="auto"/>
        </w:rPr>
        <w:tab/>
      </w:r>
    </w:p>
    <w:p w:rsidR="00582A23" w:rsidRPr="00537BE9" w:rsidRDefault="00582A23" w:rsidP="00582A23">
      <w:pPr>
        <w:pStyle w:val="Default"/>
        <w:spacing w:line="312" w:lineRule="auto"/>
        <w:jc w:val="center"/>
        <w:rPr>
          <w:color w:val="auto"/>
        </w:rPr>
      </w:pPr>
    </w:p>
    <w:p w:rsidR="00582A23" w:rsidRPr="00537BE9" w:rsidRDefault="00582A23" w:rsidP="00582A23">
      <w:pPr>
        <w:jc w:val="both"/>
      </w:pPr>
    </w:p>
    <w:p w:rsidR="00582A23" w:rsidRPr="00537BE9" w:rsidRDefault="00582A23" w:rsidP="00582A23">
      <w:pPr>
        <w:jc w:val="both"/>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537BE9" w:rsidRDefault="00582A23" w:rsidP="00582A23">
      <w:pPr>
        <w:jc w:val="both"/>
        <w:rPr>
          <w:b/>
        </w:rPr>
      </w:pPr>
    </w:p>
    <w:p w:rsidR="00582A23" w:rsidRPr="00C87CE4" w:rsidRDefault="00582A23" w:rsidP="00582A23">
      <w:pPr>
        <w:spacing w:line="312" w:lineRule="auto"/>
        <w:jc w:val="center"/>
        <w:rPr>
          <w:b/>
        </w:rPr>
      </w:pPr>
      <w:r w:rsidRPr="00C87CE4">
        <w:rPr>
          <w:b/>
        </w:rPr>
        <w:t>Figure: Cash Ratio</w:t>
      </w:r>
    </w:p>
    <w:p w:rsidR="000A3B3D" w:rsidRPr="00537BE9" w:rsidRDefault="00582A23" w:rsidP="00491785">
      <w:pPr>
        <w:spacing w:line="312" w:lineRule="auto"/>
        <w:jc w:val="both"/>
      </w:pPr>
      <w:r w:rsidRPr="00537BE9">
        <w:rPr>
          <w:b/>
          <w:sz w:val="28"/>
          <w:szCs w:val="28"/>
        </w:rPr>
        <w:t>Analysis:</w:t>
      </w:r>
    </w:p>
    <w:p w:rsidR="00AB7627" w:rsidRDefault="00582A23" w:rsidP="00AB7627">
      <w:pPr>
        <w:spacing w:line="312" w:lineRule="auto"/>
        <w:jc w:val="both"/>
      </w:pPr>
      <w:r w:rsidRPr="00537BE9">
        <w:t xml:space="preserve">In this ratio, we can analysis that the ratio has decrease some times and increase few times. For this reason, it is not good from investor points of view. Current liabilities have </w:t>
      </w:r>
      <w:r w:rsidR="00BF751F" w:rsidRPr="00537BE9">
        <w:t>increased</w:t>
      </w:r>
      <w:r w:rsidRPr="00537BE9">
        <w:t xml:space="preserve"> the companies. So companies need increase invest, that’s </w:t>
      </w:r>
      <w:r w:rsidR="00BF751F" w:rsidRPr="00537BE9">
        <w:t>Way Company</w:t>
      </w:r>
      <w:r w:rsidRPr="00537BE9">
        <w:t xml:space="preserve"> to get money for good return. </w:t>
      </w:r>
      <w:bookmarkStart w:id="25" w:name="_Toc377214234"/>
    </w:p>
    <w:p w:rsidR="00582A23" w:rsidRPr="00537BE9" w:rsidRDefault="000164DB" w:rsidP="00AB7627">
      <w:pPr>
        <w:spacing w:line="312" w:lineRule="auto"/>
        <w:jc w:val="both"/>
        <w:rPr>
          <w:sz w:val="28"/>
        </w:rPr>
      </w:pPr>
      <w:r w:rsidRPr="00537BE9">
        <w:rPr>
          <w:sz w:val="28"/>
        </w:rPr>
        <w:t>3.3</w:t>
      </w:r>
      <w:r w:rsidR="00582A23" w:rsidRPr="00537BE9">
        <w:rPr>
          <w:sz w:val="28"/>
        </w:rPr>
        <w:t xml:space="preserve"> Accounts receivable turnover:</w:t>
      </w:r>
      <w:bookmarkEnd w:id="25"/>
    </w:p>
    <w:tbl>
      <w:tblPr>
        <w:tblW w:w="0" w:type="auto"/>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341"/>
        <w:gridCol w:w="1340"/>
        <w:gridCol w:w="1392"/>
        <w:gridCol w:w="1340"/>
        <w:gridCol w:w="1340"/>
      </w:tblGrid>
      <w:tr w:rsidR="000A3B3D" w:rsidRPr="00537BE9" w:rsidTr="00216B1C">
        <w:trPr>
          <w:jc w:val="center"/>
        </w:trPr>
        <w:tc>
          <w:tcPr>
            <w:tcW w:w="7776" w:type="dxa"/>
            <w:gridSpan w:val="6"/>
          </w:tcPr>
          <w:p w:rsidR="000A3B3D" w:rsidRPr="00537BE9" w:rsidRDefault="000A3B3D" w:rsidP="002D192D">
            <w:pPr>
              <w:spacing w:line="312" w:lineRule="auto"/>
              <w:jc w:val="center"/>
              <w:rPr>
                <w:b/>
                <w:bCs/>
              </w:rPr>
            </w:pPr>
            <w:r w:rsidRPr="00537BE9">
              <w:rPr>
                <w:b/>
                <w:bCs/>
              </w:rPr>
              <w:t>Accounts receivable turnover ratio</w:t>
            </w:r>
            <w:r w:rsidRPr="00537BE9">
              <w:rPr>
                <w:b/>
              </w:rPr>
              <w:t xml:space="preserve"> of Square Pharmaceutical (200</w:t>
            </w:r>
            <w:r w:rsidR="002D192D" w:rsidRPr="00537BE9">
              <w:rPr>
                <w:b/>
              </w:rPr>
              <w:t>9</w:t>
            </w:r>
            <w:r w:rsidRPr="00537BE9">
              <w:rPr>
                <w:b/>
              </w:rPr>
              <w:t>-201</w:t>
            </w:r>
            <w:r w:rsidR="002D192D" w:rsidRPr="00537BE9">
              <w:rPr>
                <w:b/>
              </w:rPr>
              <w:t>3</w:t>
            </w:r>
            <w:r w:rsidRPr="00537BE9">
              <w:rPr>
                <w:b/>
              </w:rPr>
              <w:t>)</w:t>
            </w:r>
          </w:p>
        </w:tc>
      </w:tr>
      <w:tr w:rsidR="000A3B3D" w:rsidRPr="00537BE9" w:rsidTr="00216B1C">
        <w:trPr>
          <w:jc w:val="center"/>
        </w:trPr>
        <w:tc>
          <w:tcPr>
            <w:tcW w:w="1023" w:type="dxa"/>
          </w:tcPr>
          <w:p w:rsidR="000A3B3D" w:rsidRPr="00537BE9" w:rsidRDefault="000A3B3D" w:rsidP="00216B1C">
            <w:pPr>
              <w:spacing w:line="312" w:lineRule="auto"/>
              <w:rPr>
                <w:b/>
              </w:rPr>
            </w:pPr>
            <w:r w:rsidRPr="00537BE9">
              <w:rPr>
                <w:b/>
              </w:rPr>
              <w:t>Year</w:t>
            </w:r>
          </w:p>
        </w:tc>
        <w:tc>
          <w:tcPr>
            <w:tcW w:w="1341" w:type="dxa"/>
          </w:tcPr>
          <w:p w:rsidR="000A3B3D" w:rsidRPr="00537BE9" w:rsidRDefault="00611111" w:rsidP="00216B1C">
            <w:pPr>
              <w:spacing w:line="312" w:lineRule="auto"/>
              <w:rPr>
                <w:b/>
              </w:rPr>
            </w:pPr>
            <w:r w:rsidRPr="00537BE9">
              <w:rPr>
                <w:b/>
              </w:rPr>
              <w:t>2009</w:t>
            </w:r>
          </w:p>
        </w:tc>
        <w:tc>
          <w:tcPr>
            <w:tcW w:w="1340" w:type="dxa"/>
          </w:tcPr>
          <w:p w:rsidR="000A3B3D" w:rsidRPr="00537BE9" w:rsidRDefault="00611111" w:rsidP="00216B1C">
            <w:pPr>
              <w:spacing w:line="312" w:lineRule="auto"/>
              <w:rPr>
                <w:b/>
              </w:rPr>
            </w:pPr>
            <w:r w:rsidRPr="00537BE9">
              <w:rPr>
                <w:b/>
              </w:rPr>
              <w:t>2010</w:t>
            </w:r>
          </w:p>
        </w:tc>
        <w:tc>
          <w:tcPr>
            <w:tcW w:w="1392" w:type="dxa"/>
          </w:tcPr>
          <w:p w:rsidR="000A3B3D" w:rsidRPr="00537BE9" w:rsidRDefault="00611111" w:rsidP="00611111">
            <w:pPr>
              <w:spacing w:line="312" w:lineRule="auto"/>
              <w:rPr>
                <w:b/>
              </w:rPr>
            </w:pPr>
            <w:r w:rsidRPr="00537BE9">
              <w:rPr>
                <w:b/>
              </w:rPr>
              <w:t>2011</w:t>
            </w:r>
          </w:p>
        </w:tc>
        <w:tc>
          <w:tcPr>
            <w:tcW w:w="1340" w:type="dxa"/>
          </w:tcPr>
          <w:p w:rsidR="000A3B3D" w:rsidRPr="00537BE9" w:rsidRDefault="00611111" w:rsidP="00216B1C">
            <w:pPr>
              <w:spacing w:line="312" w:lineRule="auto"/>
              <w:rPr>
                <w:b/>
              </w:rPr>
            </w:pPr>
            <w:r w:rsidRPr="00537BE9">
              <w:rPr>
                <w:b/>
              </w:rPr>
              <w:t>2012</w:t>
            </w:r>
          </w:p>
        </w:tc>
        <w:tc>
          <w:tcPr>
            <w:tcW w:w="1340" w:type="dxa"/>
          </w:tcPr>
          <w:p w:rsidR="000A3B3D" w:rsidRPr="00537BE9" w:rsidRDefault="00611111" w:rsidP="00216B1C">
            <w:pPr>
              <w:spacing w:line="312" w:lineRule="auto"/>
              <w:rPr>
                <w:b/>
              </w:rPr>
            </w:pPr>
            <w:r w:rsidRPr="00537BE9">
              <w:rPr>
                <w:b/>
              </w:rPr>
              <w:t>2013</w:t>
            </w:r>
          </w:p>
        </w:tc>
      </w:tr>
      <w:tr w:rsidR="000A3B3D" w:rsidRPr="00537BE9" w:rsidTr="00216B1C">
        <w:trPr>
          <w:jc w:val="center"/>
        </w:trPr>
        <w:tc>
          <w:tcPr>
            <w:tcW w:w="1023" w:type="dxa"/>
          </w:tcPr>
          <w:p w:rsidR="000A3B3D" w:rsidRPr="00537BE9" w:rsidRDefault="000A3B3D" w:rsidP="00216B1C">
            <w:pPr>
              <w:rPr>
                <w:b/>
              </w:rPr>
            </w:pPr>
            <w:r w:rsidRPr="00537BE9">
              <w:rPr>
                <w:b/>
              </w:rPr>
              <w:t>Ratio</w:t>
            </w:r>
          </w:p>
        </w:tc>
        <w:tc>
          <w:tcPr>
            <w:tcW w:w="1341" w:type="dxa"/>
          </w:tcPr>
          <w:p w:rsidR="000A3B3D" w:rsidRPr="00537BE9" w:rsidRDefault="000A3B3D" w:rsidP="00216B1C">
            <w:pPr>
              <w:spacing w:line="312" w:lineRule="auto"/>
              <w:rPr>
                <w:b/>
              </w:rPr>
            </w:pPr>
            <w:r w:rsidRPr="00537BE9">
              <w:rPr>
                <w:b/>
              </w:rPr>
              <w:t>5.286</w:t>
            </w:r>
          </w:p>
        </w:tc>
        <w:tc>
          <w:tcPr>
            <w:tcW w:w="1340" w:type="dxa"/>
          </w:tcPr>
          <w:p w:rsidR="000A3B3D" w:rsidRPr="00537BE9" w:rsidRDefault="000A3B3D" w:rsidP="00216B1C">
            <w:pPr>
              <w:spacing w:line="312" w:lineRule="auto"/>
              <w:rPr>
                <w:b/>
              </w:rPr>
            </w:pPr>
            <w:r w:rsidRPr="00537BE9">
              <w:rPr>
                <w:b/>
              </w:rPr>
              <w:t>54.506</w:t>
            </w:r>
          </w:p>
        </w:tc>
        <w:tc>
          <w:tcPr>
            <w:tcW w:w="1392" w:type="dxa"/>
          </w:tcPr>
          <w:p w:rsidR="000A3B3D" w:rsidRPr="00537BE9" w:rsidRDefault="000A3B3D" w:rsidP="00216B1C">
            <w:pPr>
              <w:spacing w:line="312" w:lineRule="auto"/>
              <w:rPr>
                <w:b/>
              </w:rPr>
            </w:pPr>
            <w:r w:rsidRPr="00537BE9">
              <w:rPr>
                <w:b/>
              </w:rPr>
              <w:t>12.747</w:t>
            </w:r>
          </w:p>
        </w:tc>
        <w:tc>
          <w:tcPr>
            <w:tcW w:w="1340" w:type="dxa"/>
          </w:tcPr>
          <w:p w:rsidR="000A3B3D" w:rsidRPr="00537BE9" w:rsidRDefault="000A3B3D" w:rsidP="00216B1C">
            <w:pPr>
              <w:spacing w:line="312" w:lineRule="auto"/>
              <w:rPr>
                <w:b/>
              </w:rPr>
            </w:pPr>
            <w:r w:rsidRPr="00537BE9">
              <w:rPr>
                <w:b/>
              </w:rPr>
              <w:t>7.744</w:t>
            </w:r>
          </w:p>
        </w:tc>
        <w:tc>
          <w:tcPr>
            <w:tcW w:w="1340" w:type="dxa"/>
          </w:tcPr>
          <w:p w:rsidR="000A3B3D" w:rsidRPr="00537BE9" w:rsidRDefault="000A3B3D" w:rsidP="00216B1C">
            <w:pPr>
              <w:spacing w:line="312" w:lineRule="auto"/>
              <w:rPr>
                <w:b/>
              </w:rPr>
            </w:pPr>
            <w:r w:rsidRPr="00537BE9">
              <w:rPr>
                <w:b/>
              </w:rPr>
              <w:t>3.595</w:t>
            </w:r>
          </w:p>
        </w:tc>
      </w:tr>
    </w:tbl>
    <w:p w:rsidR="000A3B3D" w:rsidRPr="00537BE9" w:rsidRDefault="005A6B09" w:rsidP="000A3B3D">
      <w:pPr>
        <w:rPr>
          <w:lang w:bidi="en-US"/>
        </w:rPr>
      </w:pPr>
      <w:r w:rsidRPr="005A6B09">
        <w:t>Source: annual report of SPL 2009-13</w:t>
      </w:r>
    </w:p>
    <w:p w:rsidR="00582A23" w:rsidRPr="00537BE9" w:rsidRDefault="00AB7627" w:rsidP="00BF751F">
      <w:pPr>
        <w:tabs>
          <w:tab w:val="center" w:pos="4153"/>
        </w:tabs>
        <w:spacing w:line="312" w:lineRule="auto"/>
        <w:jc w:val="both"/>
        <w:rPr>
          <w:b/>
          <w:sz w:val="20"/>
        </w:rPr>
      </w:pPr>
      <w:r>
        <w:rPr>
          <w:b/>
        </w:rPr>
        <w:br w:type="column"/>
      </w:r>
      <w:r w:rsidR="00C60344" w:rsidRPr="00537BE9">
        <w:rPr>
          <w:noProof/>
        </w:rPr>
        <w:lastRenderedPageBreak/>
        <w:drawing>
          <wp:anchor distT="0" distB="0" distL="114300" distR="114300" simplePos="0" relativeHeight="251692032" behindDoc="1" locked="0" layoutInCell="1" allowOverlap="1" wp14:anchorId="2B2D537D" wp14:editId="04E89D62">
            <wp:simplePos x="0" y="0"/>
            <wp:positionH relativeFrom="column">
              <wp:posOffset>152400</wp:posOffset>
            </wp:positionH>
            <wp:positionV relativeFrom="paragraph">
              <wp:posOffset>130810</wp:posOffset>
            </wp:positionV>
            <wp:extent cx="4772025" cy="2762250"/>
            <wp:effectExtent l="0" t="0" r="0" b="0"/>
            <wp:wrapNone/>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BF751F" w:rsidRPr="00537BE9">
        <w:rPr>
          <w:b/>
        </w:rPr>
        <w:tab/>
      </w:r>
    </w:p>
    <w:p w:rsidR="00BF751F" w:rsidRPr="00537BE9" w:rsidRDefault="00BF751F" w:rsidP="00BF751F">
      <w:pPr>
        <w:spacing w:line="312" w:lineRule="auto"/>
        <w:jc w:val="both"/>
        <w:rPr>
          <w:b/>
        </w:rPr>
      </w:pPr>
    </w:p>
    <w:p w:rsidR="00BF751F" w:rsidRPr="00537BE9" w:rsidRDefault="00BF751F" w:rsidP="00BF751F">
      <w:pPr>
        <w:spacing w:line="312" w:lineRule="auto"/>
        <w:jc w:val="both"/>
        <w:rPr>
          <w:b/>
        </w:rPr>
      </w:pPr>
    </w:p>
    <w:p w:rsidR="00582A23" w:rsidRPr="00537BE9" w:rsidRDefault="00582A23" w:rsidP="00582A23">
      <w:pPr>
        <w:jc w:val="both"/>
        <w:rPr>
          <w:b/>
        </w:rPr>
      </w:pPr>
    </w:p>
    <w:p w:rsidR="00582A23" w:rsidRPr="00537BE9" w:rsidRDefault="00582A23" w:rsidP="00582A23">
      <w:pPr>
        <w:spacing w:line="312" w:lineRule="auto"/>
        <w:jc w:val="both"/>
        <w:rPr>
          <w:b/>
        </w:rPr>
      </w:pPr>
    </w:p>
    <w:p w:rsidR="00582A23" w:rsidRPr="00537BE9" w:rsidRDefault="00582A23" w:rsidP="00582A23">
      <w:pPr>
        <w:spacing w:line="312" w:lineRule="auto"/>
        <w:jc w:val="both"/>
        <w:rPr>
          <w:b/>
        </w:rPr>
      </w:pPr>
    </w:p>
    <w:p w:rsidR="00582A23" w:rsidRPr="00537BE9" w:rsidRDefault="00582A23" w:rsidP="00582A23">
      <w:pPr>
        <w:spacing w:line="312" w:lineRule="auto"/>
        <w:jc w:val="both"/>
        <w:rPr>
          <w:b/>
        </w:rPr>
      </w:pPr>
    </w:p>
    <w:p w:rsidR="00582A23" w:rsidRPr="00537BE9" w:rsidRDefault="00582A23" w:rsidP="00582A23">
      <w:pPr>
        <w:spacing w:line="312" w:lineRule="auto"/>
        <w:rPr>
          <w:b/>
        </w:rPr>
      </w:pPr>
    </w:p>
    <w:p w:rsidR="00582A23" w:rsidRPr="00537BE9" w:rsidRDefault="00582A23" w:rsidP="00582A23">
      <w:pPr>
        <w:spacing w:line="312" w:lineRule="auto"/>
        <w:jc w:val="both"/>
        <w:rPr>
          <w:b/>
        </w:rPr>
      </w:pPr>
    </w:p>
    <w:p w:rsidR="005A4C3A" w:rsidRDefault="00BF751F" w:rsidP="000B1893">
      <w:pPr>
        <w:tabs>
          <w:tab w:val="left" w:pos="1477"/>
        </w:tabs>
        <w:spacing w:line="312" w:lineRule="auto"/>
        <w:rPr>
          <w:b/>
        </w:rPr>
      </w:pPr>
      <w:r w:rsidRPr="00537BE9">
        <w:rPr>
          <w:b/>
        </w:rPr>
        <w:t xml:space="preserve">                                                                  </w:t>
      </w:r>
    </w:p>
    <w:p w:rsidR="000B1893" w:rsidRPr="00537BE9" w:rsidRDefault="000B1893" w:rsidP="000B1893">
      <w:pPr>
        <w:tabs>
          <w:tab w:val="left" w:pos="1477"/>
        </w:tabs>
        <w:spacing w:line="312" w:lineRule="auto"/>
        <w:rPr>
          <w:b/>
        </w:rPr>
      </w:pPr>
    </w:p>
    <w:p w:rsidR="005A4C3A" w:rsidRPr="00537BE9" w:rsidRDefault="005A4C3A" w:rsidP="00A96B4A">
      <w:pPr>
        <w:spacing w:line="312" w:lineRule="auto"/>
        <w:rPr>
          <w:b/>
        </w:rPr>
      </w:pPr>
    </w:p>
    <w:p w:rsidR="0082361E" w:rsidRDefault="0082361E" w:rsidP="00C60344">
      <w:pPr>
        <w:spacing w:line="312" w:lineRule="auto"/>
        <w:jc w:val="center"/>
        <w:rPr>
          <w:b/>
        </w:rPr>
      </w:pPr>
    </w:p>
    <w:p w:rsidR="000C56EC" w:rsidRPr="00537BE9" w:rsidRDefault="00582A23" w:rsidP="00C60344">
      <w:pPr>
        <w:spacing w:line="312" w:lineRule="auto"/>
        <w:jc w:val="center"/>
        <w:rPr>
          <w:b/>
          <w:bCs/>
        </w:rPr>
      </w:pPr>
      <w:r w:rsidRPr="00537BE9">
        <w:rPr>
          <w:b/>
        </w:rPr>
        <w:t xml:space="preserve">Figure: </w:t>
      </w:r>
      <w:r w:rsidRPr="00537BE9">
        <w:rPr>
          <w:b/>
          <w:bCs/>
        </w:rPr>
        <w:t>Accounts receivable turnover ratio</w:t>
      </w:r>
    </w:p>
    <w:p w:rsidR="000164DB" w:rsidRPr="00537BE9" w:rsidRDefault="000164DB" w:rsidP="000C56EC">
      <w:pPr>
        <w:spacing w:line="312" w:lineRule="auto"/>
        <w:rPr>
          <w:b/>
        </w:rPr>
      </w:pPr>
    </w:p>
    <w:p w:rsidR="000A3B3D" w:rsidRPr="00537BE9" w:rsidRDefault="00582A23" w:rsidP="000C56EC">
      <w:pPr>
        <w:spacing w:line="312" w:lineRule="auto"/>
        <w:rPr>
          <w:b/>
          <w:sz w:val="28"/>
          <w:szCs w:val="28"/>
        </w:rPr>
      </w:pPr>
      <w:r w:rsidRPr="00537BE9">
        <w:rPr>
          <w:b/>
          <w:sz w:val="28"/>
          <w:szCs w:val="28"/>
        </w:rPr>
        <w:t>Analysis:</w:t>
      </w:r>
    </w:p>
    <w:p w:rsidR="00582A23" w:rsidRPr="00537BE9" w:rsidRDefault="00582A23" w:rsidP="00A815E4">
      <w:pPr>
        <w:spacing w:line="312" w:lineRule="auto"/>
        <w:jc w:val="both"/>
        <w:rPr>
          <w:b/>
          <w:bCs/>
        </w:rPr>
      </w:pPr>
      <w:r w:rsidRPr="00537BE9">
        <w:t xml:space="preserve"> From this ratio analysis we acquire that the ratio is continuou</w:t>
      </w:r>
      <w:r w:rsidR="00A815E4" w:rsidRPr="00537BE9">
        <w:t>sly increasing from 20</w:t>
      </w:r>
      <w:r w:rsidR="00092770" w:rsidRPr="00537BE9">
        <w:t>10</w:t>
      </w:r>
      <w:r w:rsidR="00AE651C" w:rsidRPr="00537BE9">
        <w:t xml:space="preserve"> to 20</w:t>
      </w:r>
      <w:r w:rsidR="00A815E4" w:rsidRPr="00537BE9">
        <w:t>1</w:t>
      </w:r>
      <w:r w:rsidR="00092770" w:rsidRPr="00537BE9">
        <w:t>1</w:t>
      </w:r>
      <w:r w:rsidR="00AE651C" w:rsidRPr="00537BE9">
        <w:t xml:space="preserve"> and decrease 20</w:t>
      </w:r>
      <w:r w:rsidR="00A815E4" w:rsidRPr="00537BE9">
        <w:t>1</w:t>
      </w:r>
      <w:r w:rsidR="00092770" w:rsidRPr="00537BE9">
        <w:t>2</w:t>
      </w:r>
      <w:r w:rsidRPr="00537BE9">
        <w:t xml:space="preserve"> to 201</w:t>
      </w:r>
      <w:r w:rsidR="00092770" w:rsidRPr="00537BE9">
        <w:t>3</w:t>
      </w:r>
      <w:r w:rsidRPr="00537BE9">
        <w:t xml:space="preserve">in square pharmaceutical company. It means that Account receivable is increasing day by day which is very bad position for company because it has make up a lot of cash money, for this reason the company must be invested by other sector. So the higher turnover means that the company is inefficient in managing its Account receivable but square pharmaceutical has better position now. </w:t>
      </w:r>
    </w:p>
    <w:p w:rsidR="00582A23" w:rsidRPr="00537BE9" w:rsidRDefault="006A20C5" w:rsidP="000A3B3D">
      <w:pPr>
        <w:pStyle w:val="Heading2"/>
        <w:ind w:left="0"/>
        <w:rPr>
          <w:rFonts w:ascii="Times New Roman" w:hAnsi="Times New Roman" w:cs="Times New Roman"/>
          <w:sz w:val="28"/>
        </w:rPr>
      </w:pPr>
      <w:bookmarkStart w:id="26" w:name="_Toc377214235"/>
      <w:r w:rsidRPr="00537BE9">
        <w:rPr>
          <w:rFonts w:ascii="Times New Roman" w:hAnsi="Times New Roman" w:cs="Times New Roman"/>
          <w:sz w:val="28"/>
        </w:rPr>
        <w:t>3</w:t>
      </w:r>
      <w:r w:rsidR="000164DB" w:rsidRPr="00537BE9">
        <w:rPr>
          <w:rFonts w:ascii="Times New Roman" w:hAnsi="Times New Roman" w:cs="Times New Roman"/>
          <w:sz w:val="28"/>
        </w:rPr>
        <w:t>.4</w:t>
      </w:r>
      <w:r w:rsidR="00582A23" w:rsidRPr="00537BE9">
        <w:rPr>
          <w:rFonts w:ascii="Times New Roman" w:hAnsi="Times New Roman" w:cs="Times New Roman"/>
          <w:sz w:val="28"/>
        </w:rPr>
        <w:t xml:space="preserve"> Inventory turnover ratio:</w:t>
      </w:r>
      <w:bookmarkEnd w:id="26"/>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362"/>
        <w:gridCol w:w="1362"/>
        <w:gridCol w:w="1338"/>
        <w:gridCol w:w="1338"/>
        <w:gridCol w:w="1338"/>
      </w:tblGrid>
      <w:tr w:rsidR="000164DB" w:rsidRPr="00537BE9" w:rsidTr="000164DB">
        <w:tc>
          <w:tcPr>
            <w:tcW w:w="7514" w:type="dxa"/>
            <w:gridSpan w:val="6"/>
          </w:tcPr>
          <w:p w:rsidR="000164DB" w:rsidRPr="00537BE9" w:rsidRDefault="000164DB" w:rsidP="0077010E">
            <w:pPr>
              <w:spacing w:line="312" w:lineRule="auto"/>
              <w:jc w:val="center"/>
              <w:rPr>
                <w:b/>
                <w:bCs/>
              </w:rPr>
            </w:pPr>
            <w:r w:rsidRPr="00537BE9">
              <w:rPr>
                <w:b/>
                <w:bCs/>
              </w:rPr>
              <w:t>Inventory Turnover Ratio of Square Pharmaceutical (200</w:t>
            </w:r>
            <w:r w:rsidR="0077010E" w:rsidRPr="00537BE9">
              <w:rPr>
                <w:b/>
                <w:bCs/>
              </w:rPr>
              <w:t>9-2013</w:t>
            </w:r>
            <w:r w:rsidRPr="00537BE9">
              <w:rPr>
                <w:b/>
                <w:bCs/>
              </w:rPr>
              <w:t>)</w:t>
            </w:r>
          </w:p>
        </w:tc>
      </w:tr>
      <w:tr w:rsidR="000164DB" w:rsidRPr="00537BE9" w:rsidTr="000164DB">
        <w:tc>
          <w:tcPr>
            <w:tcW w:w="776" w:type="dxa"/>
          </w:tcPr>
          <w:p w:rsidR="000164DB" w:rsidRPr="00537BE9" w:rsidRDefault="000164DB" w:rsidP="000164DB">
            <w:pPr>
              <w:spacing w:line="312" w:lineRule="auto"/>
              <w:rPr>
                <w:b/>
              </w:rPr>
            </w:pPr>
            <w:r w:rsidRPr="00537BE9">
              <w:rPr>
                <w:b/>
              </w:rPr>
              <w:t>Year</w:t>
            </w:r>
          </w:p>
        </w:tc>
        <w:tc>
          <w:tcPr>
            <w:tcW w:w="1362" w:type="dxa"/>
          </w:tcPr>
          <w:p w:rsidR="000164DB" w:rsidRPr="00537BE9" w:rsidRDefault="000164DB" w:rsidP="000164DB">
            <w:pPr>
              <w:spacing w:line="312" w:lineRule="auto"/>
              <w:rPr>
                <w:b/>
              </w:rPr>
            </w:pPr>
            <w:r w:rsidRPr="00537BE9">
              <w:rPr>
                <w:b/>
              </w:rPr>
              <w:t>200</w:t>
            </w:r>
            <w:r w:rsidR="0077010E" w:rsidRPr="00537BE9">
              <w:rPr>
                <w:b/>
              </w:rPr>
              <w:t>9</w:t>
            </w:r>
          </w:p>
        </w:tc>
        <w:tc>
          <w:tcPr>
            <w:tcW w:w="1362" w:type="dxa"/>
          </w:tcPr>
          <w:p w:rsidR="000164DB" w:rsidRPr="00537BE9" w:rsidRDefault="0077010E" w:rsidP="000164DB">
            <w:pPr>
              <w:spacing w:line="312" w:lineRule="auto"/>
              <w:rPr>
                <w:b/>
              </w:rPr>
            </w:pPr>
            <w:r w:rsidRPr="00537BE9">
              <w:rPr>
                <w:b/>
              </w:rPr>
              <w:t>2010</w:t>
            </w:r>
          </w:p>
        </w:tc>
        <w:tc>
          <w:tcPr>
            <w:tcW w:w="1338" w:type="dxa"/>
          </w:tcPr>
          <w:p w:rsidR="000164DB" w:rsidRPr="00537BE9" w:rsidRDefault="0077010E" w:rsidP="000164DB">
            <w:pPr>
              <w:spacing w:line="312" w:lineRule="auto"/>
              <w:rPr>
                <w:b/>
              </w:rPr>
            </w:pPr>
            <w:r w:rsidRPr="00537BE9">
              <w:rPr>
                <w:b/>
              </w:rPr>
              <w:t>2011</w:t>
            </w:r>
          </w:p>
        </w:tc>
        <w:tc>
          <w:tcPr>
            <w:tcW w:w="1338" w:type="dxa"/>
          </w:tcPr>
          <w:p w:rsidR="000164DB" w:rsidRPr="00537BE9" w:rsidRDefault="0077010E" w:rsidP="000164DB">
            <w:pPr>
              <w:spacing w:line="312" w:lineRule="auto"/>
              <w:rPr>
                <w:b/>
              </w:rPr>
            </w:pPr>
            <w:r w:rsidRPr="00537BE9">
              <w:rPr>
                <w:b/>
              </w:rPr>
              <w:t>2012</w:t>
            </w:r>
          </w:p>
        </w:tc>
        <w:tc>
          <w:tcPr>
            <w:tcW w:w="1338" w:type="dxa"/>
          </w:tcPr>
          <w:p w:rsidR="000164DB" w:rsidRPr="00537BE9" w:rsidRDefault="0077010E" w:rsidP="000164DB">
            <w:pPr>
              <w:spacing w:line="312" w:lineRule="auto"/>
              <w:rPr>
                <w:b/>
              </w:rPr>
            </w:pPr>
            <w:r w:rsidRPr="00537BE9">
              <w:rPr>
                <w:b/>
              </w:rPr>
              <w:t>2013</w:t>
            </w:r>
          </w:p>
        </w:tc>
      </w:tr>
      <w:tr w:rsidR="000164DB" w:rsidRPr="00537BE9" w:rsidTr="000164DB">
        <w:tc>
          <w:tcPr>
            <w:tcW w:w="776" w:type="dxa"/>
          </w:tcPr>
          <w:p w:rsidR="000164DB" w:rsidRPr="00537BE9" w:rsidRDefault="000164DB" w:rsidP="000164DB">
            <w:pPr>
              <w:rPr>
                <w:b/>
              </w:rPr>
            </w:pPr>
            <w:r w:rsidRPr="00537BE9">
              <w:rPr>
                <w:b/>
              </w:rPr>
              <w:t>Ratio</w:t>
            </w:r>
          </w:p>
        </w:tc>
        <w:tc>
          <w:tcPr>
            <w:tcW w:w="1362" w:type="dxa"/>
          </w:tcPr>
          <w:p w:rsidR="000164DB" w:rsidRPr="00537BE9" w:rsidRDefault="000164DB" w:rsidP="000164DB">
            <w:pPr>
              <w:spacing w:line="312" w:lineRule="auto"/>
              <w:jc w:val="both"/>
              <w:rPr>
                <w:b/>
              </w:rPr>
            </w:pPr>
            <w:r w:rsidRPr="00537BE9">
              <w:rPr>
                <w:b/>
              </w:rPr>
              <w:t>2.390</w:t>
            </w:r>
          </w:p>
        </w:tc>
        <w:tc>
          <w:tcPr>
            <w:tcW w:w="1362" w:type="dxa"/>
          </w:tcPr>
          <w:p w:rsidR="000164DB" w:rsidRPr="00537BE9" w:rsidRDefault="000164DB" w:rsidP="000164DB">
            <w:pPr>
              <w:spacing w:line="312" w:lineRule="auto"/>
              <w:jc w:val="both"/>
              <w:rPr>
                <w:b/>
              </w:rPr>
            </w:pPr>
            <w:r w:rsidRPr="00537BE9">
              <w:rPr>
                <w:b/>
              </w:rPr>
              <w:t>2.719</w:t>
            </w:r>
          </w:p>
        </w:tc>
        <w:tc>
          <w:tcPr>
            <w:tcW w:w="1338" w:type="dxa"/>
          </w:tcPr>
          <w:p w:rsidR="000164DB" w:rsidRPr="00537BE9" w:rsidRDefault="000164DB" w:rsidP="000164DB">
            <w:pPr>
              <w:spacing w:line="312" w:lineRule="auto"/>
              <w:jc w:val="both"/>
              <w:rPr>
                <w:b/>
              </w:rPr>
            </w:pPr>
            <w:r w:rsidRPr="00537BE9">
              <w:rPr>
                <w:b/>
              </w:rPr>
              <w:t>2.634</w:t>
            </w:r>
          </w:p>
        </w:tc>
        <w:tc>
          <w:tcPr>
            <w:tcW w:w="1338" w:type="dxa"/>
          </w:tcPr>
          <w:p w:rsidR="000164DB" w:rsidRPr="00537BE9" w:rsidRDefault="000164DB" w:rsidP="000164DB">
            <w:pPr>
              <w:spacing w:line="312" w:lineRule="auto"/>
              <w:jc w:val="both"/>
              <w:rPr>
                <w:b/>
              </w:rPr>
            </w:pPr>
            <w:r w:rsidRPr="00537BE9">
              <w:rPr>
                <w:b/>
              </w:rPr>
              <w:t>3.047</w:t>
            </w:r>
          </w:p>
        </w:tc>
        <w:tc>
          <w:tcPr>
            <w:tcW w:w="1338" w:type="dxa"/>
          </w:tcPr>
          <w:p w:rsidR="000164DB" w:rsidRPr="00537BE9" w:rsidRDefault="000164DB" w:rsidP="000164DB">
            <w:pPr>
              <w:spacing w:line="312" w:lineRule="auto"/>
              <w:jc w:val="both"/>
              <w:rPr>
                <w:b/>
              </w:rPr>
            </w:pPr>
            <w:r w:rsidRPr="00537BE9">
              <w:rPr>
                <w:b/>
              </w:rPr>
              <w:t>2.95</w:t>
            </w:r>
          </w:p>
        </w:tc>
      </w:tr>
    </w:tbl>
    <w:p w:rsidR="00582A23" w:rsidRPr="00537BE9" w:rsidRDefault="00582A23" w:rsidP="00582A23">
      <w:pPr>
        <w:spacing w:line="312" w:lineRule="auto"/>
        <w:rPr>
          <w:b/>
          <w:bCs/>
        </w:rPr>
      </w:pPr>
    </w:p>
    <w:p w:rsidR="00582A23" w:rsidRPr="00537BE9" w:rsidRDefault="00582A23" w:rsidP="00582A23">
      <w:pPr>
        <w:spacing w:line="312" w:lineRule="auto"/>
        <w:rPr>
          <w:b/>
          <w:bCs/>
          <w:u w:val="single"/>
        </w:rPr>
      </w:pPr>
    </w:p>
    <w:p w:rsidR="00582A23" w:rsidRPr="00537BE9" w:rsidRDefault="00582A23" w:rsidP="00582A23">
      <w:pPr>
        <w:spacing w:line="312" w:lineRule="auto"/>
        <w:jc w:val="both"/>
        <w:rPr>
          <w:b/>
          <w:bCs/>
        </w:rPr>
      </w:pPr>
    </w:p>
    <w:p w:rsidR="00582A23" w:rsidRPr="00537BE9" w:rsidRDefault="00582A23" w:rsidP="00582A23">
      <w:pPr>
        <w:spacing w:line="312" w:lineRule="auto"/>
        <w:jc w:val="both"/>
        <w:rPr>
          <w:b/>
          <w:bCs/>
        </w:rPr>
      </w:pPr>
    </w:p>
    <w:p w:rsidR="0082361E" w:rsidRPr="00537BE9" w:rsidRDefault="009B7F31" w:rsidP="0082361E">
      <w:pPr>
        <w:spacing w:line="312" w:lineRule="auto"/>
        <w:jc w:val="both"/>
        <w:rPr>
          <w:b/>
        </w:rPr>
      </w:pPr>
      <w:r w:rsidRPr="00537BE9">
        <w:rPr>
          <w:noProof/>
        </w:rPr>
        <w:drawing>
          <wp:anchor distT="0" distB="0" distL="114300" distR="114300" simplePos="0" relativeHeight="251715584" behindDoc="1" locked="0" layoutInCell="1" allowOverlap="1" wp14:anchorId="01F111F9" wp14:editId="184B38E1">
            <wp:simplePos x="0" y="0"/>
            <wp:positionH relativeFrom="column">
              <wp:posOffset>485775</wp:posOffset>
            </wp:positionH>
            <wp:positionV relativeFrom="paragraph">
              <wp:posOffset>66675</wp:posOffset>
            </wp:positionV>
            <wp:extent cx="4248150" cy="2458720"/>
            <wp:effectExtent l="0" t="0" r="0" b="0"/>
            <wp:wrapNone/>
            <wp:docPr id="2"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5A6B09" w:rsidRPr="005A6B09">
        <w:t>Source: annual report of SPL 2009-13</w:t>
      </w:r>
      <w:r w:rsidR="00CE11C3" w:rsidRPr="00537BE9">
        <w:rPr>
          <w:b/>
        </w:rPr>
        <w:tab/>
      </w:r>
    </w:p>
    <w:p w:rsidR="00582A23" w:rsidRPr="00537BE9" w:rsidRDefault="00582A23" w:rsidP="00582A23">
      <w:pPr>
        <w:spacing w:line="312" w:lineRule="auto"/>
        <w:jc w:val="center"/>
        <w:rPr>
          <w:bCs/>
        </w:rPr>
      </w:pPr>
    </w:p>
    <w:p w:rsidR="00A43359" w:rsidRPr="00537BE9" w:rsidRDefault="00A43359" w:rsidP="00582A23">
      <w:pPr>
        <w:spacing w:line="312" w:lineRule="auto"/>
        <w:jc w:val="center"/>
        <w:rPr>
          <w:bCs/>
        </w:rPr>
      </w:pPr>
    </w:p>
    <w:p w:rsidR="0088126A" w:rsidRPr="00537BE9" w:rsidRDefault="0088126A" w:rsidP="00582A23">
      <w:pPr>
        <w:spacing w:line="312" w:lineRule="auto"/>
        <w:jc w:val="center"/>
        <w:rPr>
          <w:bCs/>
        </w:rPr>
      </w:pPr>
    </w:p>
    <w:p w:rsidR="0088126A" w:rsidRDefault="0088126A" w:rsidP="00582A23">
      <w:pPr>
        <w:spacing w:line="312" w:lineRule="auto"/>
        <w:jc w:val="center"/>
        <w:rPr>
          <w:bCs/>
        </w:rPr>
      </w:pPr>
    </w:p>
    <w:p w:rsidR="0082361E" w:rsidRDefault="0082361E" w:rsidP="00582A23">
      <w:pPr>
        <w:spacing w:line="312" w:lineRule="auto"/>
        <w:jc w:val="center"/>
        <w:rPr>
          <w:bCs/>
        </w:rPr>
      </w:pPr>
    </w:p>
    <w:p w:rsidR="0082361E" w:rsidRDefault="0082361E" w:rsidP="00582A23">
      <w:pPr>
        <w:spacing w:line="312" w:lineRule="auto"/>
        <w:jc w:val="center"/>
        <w:rPr>
          <w:bCs/>
        </w:rPr>
      </w:pPr>
    </w:p>
    <w:p w:rsidR="0082361E" w:rsidRPr="00537BE9" w:rsidRDefault="0082361E" w:rsidP="00582A23">
      <w:pPr>
        <w:spacing w:line="312" w:lineRule="auto"/>
        <w:jc w:val="center"/>
        <w:rPr>
          <w:bCs/>
        </w:rPr>
      </w:pPr>
    </w:p>
    <w:p w:rsidR="0088126A" w:rsidRPr="00537BE9" w:rsidRDefault="0088126A" w:rsidP="00582A23">
      <w:pPr>
        <w:spacing w:line="312" w:lineRule="auto"/>
        <w:jc w:val="center"/>
        <w:rPr>
          <w:bCs/>
        </w:rPr>
      </w:pPr>
    </w:p>
    <w:p w:rsidR="00DD3E7C" w:rsidRPr="00537BE9" w:rsidRDefault="00DD3E7C" w:rsidP="00582A23">
      <w:pPr>
        <w:spacing w:line="312" w:lineRule="auto"/>
        <w:jc w:val="center"/>
        <w:rPr>
          <w:bCs/>
        </w:rPr>
      </w:pPr>
    </w:p>
    <w:p w:rsidR="00AB7627" w:rsidRPr="00AB7627" w:rsidRDefault="00AB7627" w:rsidP="00582A23">
      <w:pPr>
        <w:spacing w:line="312" w:lineRule="auto"/>
        <w:jc w:val="center"/>
        <w:rPr>
          <w:b/>
          <w:bCs/>
          <w:sz w:val="14"/>
        </w:rPr>
      </w:pPr>
    </w:p>
    <w:p w:rsidR="00582A23" w:rsidRPr="00C87CE4" w:rsidRDefault="00582A23" w:rsidP="00582A23">
      <w:pPr>
        <w:spacing w:line="312" w:lineRule="auto"/>
        <w:jc w:val="center"/>
        <w:rPr>
          <w:b/>
          <w:bCs/>
        </w:rPr>
      </w:pPr>
      <w:r w:rsidRPr="00C87CE4">
        <w:rPr>
          <w:b/>
          <w:bCs/>
        </w:rPr>
        <w:t>Figure: Inventory Turnover Ratio</w:t>
      </w:r>
    </w:p>
    <w:p w:rsidR="000A3B3D" w:rsidRPr="00537BE9" w:rsidRDefault="00582A23" w:rsidP="00582A23">
      <w:pPr>
        <w:spacing w:line="312" w:lineRule="auto"/>
        <w:jc w:val="both"/>
        <w:rPr>
          <w:b/>
          <w:bCs/>
          <w:sz w:val="28"/>
          <w:szCs w:val="28"/>
        </w:rPr>
      </w:pPr>
      <w:r w:rsidRPr="00537BE9">
        <w:rPr>
          <w:b/>
          <w:bCs/>
          <w:sz w:val="28"/>
          <w:szCs w:val="28"/>
        </w:rPr>
        <w:lastRenderedPageBreak/>
        <w:t>Analysis:</w:t>
      </w:r>
    </w:p>
    <w:p w:rsidR="00582A23" w:rsidRPr="00537BE9" w:rsidRDefault="00582A23" w:rsidP="00582A23">
      <w:pPr>
        <w:spacing w:line="312" w:lineRule="auto"/>
        <w:jc w:val="both"/>
        <w:rPr>
          <w:b/>
          <w:bCs/>
        </w:rPr>
      </w:pPr>
      <w:r w:rsidRPr="00537BE9">
        <w:t>In this analysis we identify that the continuous improvement of inventory turnover ratio through the years from 200</w:t>
      </w:r>
      <w:r w:rsidR="0077010E" w:rsidRPr="00537BE9">
        <w:t>9</w:t>
      </w:r>
      <w:r w:rsidRPr="00537BE9">
        <w:t xml:space="preserve"> to 201</w:t>
      </w:r>
      <w:r w:rsidR="0077010E" w:rsidRPr="00537BE9">
        <w:t>3</w:t>
      </w:r>
      <w:r w:rsidRPr="00537BE9">
        <w:t xml:space="preserve"> in square pharmaceutical company. Here we understand that the cost of goods sold is increasing day by day as well as the turnover is also increasing because the increasing rate of sales is higher than average inventory. Generally it is important that they are holding much more inventory, which has make up the cash balance. So we are confirms that companies capture much more inventory. It is the best position for companies.</w:t>
      </w:r>
    </w:p>
    <w:p w:rsidR="00520D04" w:rsidRDefault="00520D04" w:rsidP="000A3B3D">
      <w:pPr>
        <w:pStyle w:val="Heading2"/>
        <w:ind w:left="0"/>
        <w:rPr>
          <w:rFonts w:ascii="Times New Roman" w:hAnsi="Times New Roman" w:cs="Times New Roman"/>
          <w:sz w:val="28"/>
        </w:rPr>
      </w:pPr>
      <w:bookmarkStart w:id="27" w:name="_Toc377214236"/>
    </w:p>
    <w:p w:rsidR="00582A23" w:rsidRPr="00537BE9" w:rsidRDefault="0022577C" w:rsidP="000A3B3D">
      <w:pPr>
        <w:pStyle w:val="Heading2"/>
        <w:ind w:left="0"/>
        <w:rPr>
          <w:rFonts w:ascii="Times New Roman" w:hAnsi="Times New Roman" w:cs="Times New Roman"/>
          <w:sz w:val="28"/>
        </w:rPr>
      </w:pPr>
      <w:r w:rsidRPr="00537BE9">
        <w:rPr>
          <w:rFonts w:ascii="Times New Roman" w:hAnsi="Times New Roman" w:cs="Times New Roman"/>
          <w:sz w:val="28"/>
        </w:rPr>
        <w:t>3.5</w:t>
      </w:r>
      <w:r w:rsidR="00582A23" w:rsidRPr="00537BE9">
        <w:rPr>
          <w:rFonts w:ascii="Times New Roman" w:hAnsi="Times New Roman" w:cs="Times New Roman"/>
          <w:sz w:val="28"/>
        </w:rPr>
        <w:t xml:space="preserve"> Accounts Payable turnover:</w:t>
      </w:r>
      <w:bookmarkEnd w:id="27"/>
    </w:p>
    <w:tbl>
      <w:tblPr>
        <w:tblpPr w:leftFromText="180" w:rightFromText="180" w:vertAnchor="text" w:horzAnchor="margin" w:tblpY="119"/>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357"/>
        <w:gridCol w:w="1357"/>
        <w:gridCol w:w="1357"/>
        <w:gridCol w:w="1357"/>
        <w:gridCol w:w="1059"/>
      </w:tblGrid>
      <w:tr w:rsidR="0022577C" w:rsidRPr="00537BE9" w:rsidTr="0022577C">
        <w:tc>
          <w:tcPr>
            <w:tcW w:w="7560" w:type="dxa"/>
            <w:gridSpan w:val="6"/>
          </w:tcPr>
          <w:p w:rsidR="0022577C" w:rsidRPr="00537BE9" w:rsidRDefault="0022577C" w:rsidP="0077010E">
            <w:pPr>
              <w:spacing w:line="312" w:lineRule="auto"/>
              <w:jc w:val="center"/>
              <w:rPr>
                <w:b/>
                <w:bCs/>
              </w:rPr>
            </w:pPr>
            <w:r w:rsidRPr="00537BE9">
              <w:rPr>
                <w:b/>
                <w:sz w:val="22"/>
              </w:rPr>
              <w:t>Accounts Payable turnover</w:t>
            </w:r>
            <w:r w:rsidRPr="00537BE9">
              <w:rPr>
                <w:b/>
                <w:bCs/>
                <w:sz w:val="22"/>
              </w:rPr>
              <w:t xml:space="preserve"> Ratio of Square Pharmaceutical (200</w:t>
            </w:r>
            <w:r w:rsidR="0077010E" w:rsidRPr="00537BE9">
              <w:rPr>
                <w:b/>
                <w:bCs/>
                <w:sz w:val="22"/>
              </w:rPr>
              <w:t>9</w:t>
            </w:r>
            <w:r w:rsidRPr="00537BE9">
              <w:rPr>
                <w:b/>
                <w:bCs/>
                <w:sz w:val="22"/>
              </w:rPr>
              <w:t>-201</w:t>
            </w:r>
            <w:r w:rsidR="0077010E" w:rsidRPr="00537BE9">
              <w:rPr>
                <w:b/>
                <w:bCs/>
                <w:sz w:val="22"/>
              </w:rPr>
              <w:t>3</w:t>
            </w:r>
            <w:r w:rsidRPr="00537BE9">
              <w:rPr>
                <w:b/>
                <w:bCs/>
                <w:sz w:val="22"/>
              </w:rPr>
              <w:t>)</w:t>
            </w:r>
          </w:p>
        </w:tc>
      </w:tr>
      <w:tr w:rsidR="0022577C" w:rsidRPr="00537BE9" w:rsidTr="0022577C">
        <w:trPr>
          <w:trHeight w:val="521"/>
        </w:trPr>
        <w:tc>
          <w:tcPr>
            <w:tcW w:w="1073" w:type="dxa"/>
          </w:tcPr>
          <w:p w:rsidR="0022577C" w:rsidRPr="00537BE9" w:rsidRDefault="0022577C" w:rsidP="0022577C">
            <w:pPr>
              <w:spacing w:line="312" w:lineRule="auto"/>
              <w:rPr>
                <w:b/>
              </w:rPr>
            </w:pPr>
            <w:r w:rsidRPr="00537BE9">
              <w:rPr>
                <w:b/>
              </w:rPr>
              <w:t>Year</w:t>
            </w:r>
          </w:p>
        </w:tc>
        <w:tc>
          <w:tcPr>
            <w:tcW w:w="1357" w:type="dxa"/>
          </w:tcPr>
          <w:p w:rsidR="0022577C" w:rsidRPr="00537BE9" w:rsidRDefault="0077010E" w:rsidP="0022577C">
            <w:pPr>
              <w:spacing w:line="312" w:lineRule="auto"/>
              <w:rPr>
                <w:b/>
              </w:rPr>
            </w:pPr>
            <w:r w:rsidRPr="00537BE9">
              <w:rPr>
                <w:b/>
              </w:rPr>
              <w:t>2009</w:t>
            </w:r>
          </w:p>
        </w:tc>
        <w:tc>
          <w:tcPr>
            <w:tcW w:w="1357" w:type="dxa"/>
          </w:tcPr>
          <w:p w:rsidR="0022577C" w:rsidRPr="00537BE9" w:rsidRDefault="0077010E" w:rsidP="0022577C">
            <w:pPr>
              <w:spacing w:line="312" w:lineRule="auto"/>
              <w:rPr>
                <w:b/>
              </w:rPr>
            </w:pPr>
            <w:r w:rsidRPr="00537BE9">
              <w:rPr>
                <w:b/>
              </w:rPr>
              <w:t>2010</w:t>
            </w:r>
          </w:p>
        </w:tc>
        <w:tc>
          <w:tcPr>
            <w:tcW w:w="1357" w:type="dxa"/>
          </w:tcPr>
          <w:p w:rsidR="0022577C" w:rsidRPr="00537BE9" w:rsidRDefault="0077010E" w:rsidP="0022577C">
            <w:pPr>
              <w:spacing w:line="312" w:lineRule="auto"/>
              <w:rPr>
                <w:b/>
              </w:rPr>
            </w:pPr>
            <w:r w:rsidRPr="00537BE9">
              <w:rPr>
                <w:b/>
              </w:rPr>
              <w:t>2011</w:t>
            </w:r>
          </w:p>
        </w:tc>
        <w:tc>
          <w:tcPr>
            <w:tcW w:w="1357" w:type="dxa"/>
          </w:tcPr>
          <w:p w:rsidR="0022577C" w:rsidRPr="00537BE9" w:rsidRDefault="0077010E" w:rsidP="0022577C">
            <w:pPr>
              <w:spacing w:line="312" w:lineRule="auto"/>
              <w:rPr>
                <w:b/>
              </w:rPr>
            </w:pPr>
            <w:r w:rsidRPr="00537BE9">
              <w:rPr>
                <w:b/>
              </w:rPr>
              <w:t>2012</w:t>
            </w:r>
          </w:p>
        </w:tc>
        <w:tc>
          <w:tcPr>
            <w:tcW w:w="1059" w:type="dxa"/>
          </w:tcPr>
          <w:p w:rsidR="0022577C" w:rsidRPr="00537BE9" w:rsidRDefault="0077010E" w:rsidP="0022577C">
            <w:pPr>
              <w:spacing w:line="312" w:lineRule="auto"/>
              <w:rPr>
                <w:b/>
              </w:rPr>
            </w:pPr>
            <w:r w:rsidRPr="00537BE9">
              <w:rPr>
                <w:b/>
              </w:rPr>
              <w:t>2013</w:t>
            </w:r>
          </w:p>
        </w:tc>
      </w:tr>
      <w:tr w:rsidR="0022577C" w:rsidRPr="00537BE9" w:rsidTr="0022577C">
        <w:tc>
          <w:tcPr>
            <w:tcW w:w="1073" w:type="dxa"/>
          </w:tcPr>
          <w:p w:rsidR="0022577C" w:rsidRPr="00537BE9" w:rsidRDefault="0022577C" w:rsidP="0022577C">
            <w:pPr>
              <w:rPr>
                <w:b/>
              </w:rPr>
            </w:pPr>
            <w:r w:rsidRPr="00537BE9">
              <w:rPr>
                <w:b/>
              </w:rPr>
              <w:t>Ratio</w:t>
            </w:r>
          </w:p>
        </w:tc>
        <w:tc>
          <w:tcPr>
            <w:tcW w:w="1357" w:type="dxa"/>
          </w:tcPr>
          <w:p w:rsidR="0022577C" w:rsidRPr="00537BE9" w:rsidRDefault="0022577C" w:rsidP="0022577C">
            <w:pPr>
              <w:spacing w:line="312" w:lineRule="auto"/>
              <w:rPr>
                <w:b/>
              </w:rPr>
            </w:pPr>
            <w:r w:rsidRPr="00537BE9">
              <w:rPr>
                <w:b/>
              </w:rPr>
              <w:t>33.310</w:t>
            </w:r>
          </w:p>
        </w:tc>
        <w:tc>
          <w:tcPr>
            <w:tcW w:w="1357" w:type="dxa"/>
          </w:tcPr>
          <w:p w:rsidR="0022577C" w:rsidRPr="00537BE9" w:rsidRDefault="0022577C" w:rsidP="0022577C">
            <w:pPr>
              <w:spacing w:line="312" w:lineRule="auto"/>
              <w:rPr>
                <w:b/>
              </w:rPr>
            </w:pPr>
            <w:r w:rsidRPr="00537BE9">
              <w:rPr>
                <w:b/>
              </w:rPr>
              <w:t>27.803</w:t>
            </w:r>
          </w:p>
        </w:tc>
        <w:tc>
          <w:tcPr>
            <w:tcW w:w="1357" w:type="dxa"/>
          </w:tcPr>
          <w:p w:rsidR="0022577C" w:rsidRPr="00537BE9" w:rsidRDefault="0022577C" w:rsidP="0022577C">
            <w:pPr>
              <w:spacing w:line="312" w:lineRule="auto"/>
              <w:rPr>
                <w:b/>
              </w:rPr>
            </w:pPr>
            <w:r w:rsidRPr="00537BE9">
              <w:rPr>
                <w:b/>
              </w:rPr>
              <w:t>29.892</w:t>
            </w:r>
          </w:p>
        </w:tc>
        <w:tc>
          <w:tcPr>
            <w:tcW w:w="1357" w:type="dxa"/>
          </w:tcPr>
          <w:p w:rsidR="0022577C" w:rsidRPr="00537BE9" w:rsidRDefault="0022577C" w:rsidP="0022577C">
            <w:pPr>
              <w:spacing w:line="312" w:lineRule="auto"/>
              <w:rPr>
                <w:b/>
              </w:rPr>
            </w:pPr>
            <w:r w:rsidRPr="00537BE9">
              <w:rPr>
                <w:b/>
              </w:rPr>
              <w:t>20.460</w:t>
            </w:r>
          </w:p>
        </w:tc>
        <w:tc>
          <w:tcPr>
            <w:tcW w:w="1059" w:type="dxa"/>
          </w:tcPr>
          <w:p w:rsidR="0022577C" w:rsidRPr="00537BE9" w:rsidRDefault="0022577C" w:rsidP="0022577C">
            <w:pPr>
              <w:spacing w:line="312" w:lineRule="auto"/>
              <w:rPr>
                <w:b/>
              </w:rPr>
            </w:pPr>
            <w:r w:rsidRPr="00537BE9">
              <w:rPr>
                <w:b/>
              </w:rPr>
              <w:t>21.154</w:t>
            </w:r>
          </w:p>
        </w:tc>
      </w:tr>
    </w:tbl>
    <w:p w:rsidR="00582A23" w:rsidRPr="00537BE9" w:rsidRDefault="00582A23" w:rsidP="00582A23">
      <w:pPr>
        <w:spacing w:line="312" w:lineRule="auto"/>
        <w:jc w:val="center"/>
        <w:rPr>
          <w:b/>
        </w:rPr>
      </w:pPr>
    </w:p>
    <w:p w:rsidR="00F42FE7" w:rsidRPr="00537BE9" w:rsidRDefault="00F42FE7" w:rsidP="00582A23">
      <w:pPr>
        <w:spacing w:line="312" w:lineRule="auto"/>
        <w:jc w:val="center"/>
        <w:rPr>
          <w:b/>
        </w:rPr>
      </w:pPr>
    </w:p>
    <w:p w:rsidR="00F42FE7" w:rsidRPr="00537BE9" w:rsidRDefault="00F42FE7" w:rsidP="00582A23">
      <w:pPr>
        <w:spacing w:line="312" w:lineRule="auto"/>
        <w:jc w:val="center"/>
        <w:rPr>
          <w:b/>
        </w:rPr>
      </w:pPr>
    </w:p>
    <w:p w:rsidR="00F42FE7" w:rsidRPr="00537BE9" w:rsidRDefault="00F42FE7" w:rsidP="00582A23">
      <w:pPr>
        <w:spacing w:line="312" w:lineRule="auto"/>
        <w:jc w:val="center"/>
        <w:rPr>
          <w:b/>
        </w:rPr>
      </w:pPr>
    </w:p>
    <w:p w:rsidR="000A3B3D" w:rsidRPr="00537BE9" w:rsidRDefault="005A6B09" w:rsidP="00582A23">
      <w:pPr>
        <w:spacing w:line="312" w:lineRule="auto"/>
        <w:rPr>
          <w:b/>
        </w:rPr>
      </w:pPr>
      <w:r w:rsidRPr="005A6B09">
        <w:t>Source: annual report of SPL 2009-13</w:t>
      </w:r>
    </w:p>
    <w:p w:rsidR="000A3B3D" w:rsidRPr="00537BE9" w:rsidRDefault="00883DA1" w:rsidP="00582A23">
      <w:pPr>
        <w:spacing w:line="312" w:lineRule="auto"/>
        <w:rPr>
          <w:b/>
        </w:rPr>
      </w:pPr>
      <w:r w:rsidRPr="00537BE9">
        <w:rPr>
          <w:b/>
          <w:noProof/>
        </w:rPr>
        <w:drawing>
          <wp:anchor distT="0" distB="0" distL="114300" distR="114300" simplePos="0" relativeHeight="251711488" behindDoc="0" locked="0" layoutInCell="1" allowOverlap="1" wp14:anchorId="73E9328A" wp14:editId="5444D51D">
            <wp:simplePos x="0" y="0"/>
            <wp:positionH relativeFrom="column">
              <wp:posOffset>-84455</wp:posOffset>
            </wp:positionH>
            <wp:positionV relativeFrom="paragraph">
              <wp:posOffset>36195</wp:posOffset>
            </wp:positionV>
            <wp:extent cx="4770120" cy="2473960"/>
            <wp:effectExtent l="0" t="0" r="0" b="0"/>
            <wp:wrapNone/>
            <wp:docPr id="1"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582A23" w:rsidRPr="00537BE9" w:rsidRDefault="00582A23" w:rsidP="00582A23"/>
    <w:p w:rsidR="00582A23" w:rsidRPr="00537BE9" w:rsidRDefault="00582A23" w:rsidP="00582A23">
      <w:pPr>
        <w:pStyle w:val="Default"/>
        <w:rPr>
          <w:b/>
          <w:bCs/>
          <w:color w:val="auto"/>
        </w:rPr>
      </w:pPr>
    </w:p>
    <w:p w:rsidR="00582A23" w:rsidRPr="00537BE9" w:rsidRDefault="00582A23" w:rsidP="00582A23">
      <w:pPr>
        <w:pStyle w:val="Default"/>
        <w:jc w:val="both"/>
        <w:rPr>
          <w:b/>
          <w:bCs/>
          <w:color w:val="auto"/>
        </w:rPr>
      </w:pPr>
    </w:p>
    <w:p w:rsidR="00582A23" w:rsidRPr="00537BE9" w:rsidRDefault="00582A23" w:rsidP="00582A23">
      <w:pPr>
        <w:pStyle w:val="Default"/>
        <w:jc w:val="both"/>
        <w:rPr>
          <w:b/>
          <w:bCs/>
          <w:color w:val="auto"/>
        </w:rPr>
      </w:pPr>
    </w:p>
    <w:p w:rsidR="00582A23" w:rsidRPr="00537BE9" w:rsidRDefault="00582A23" w:rsidP="00582A23">
      <w:pPr>
        <w:pStyle w:val="Default"/>
        <w:jc w:val="both"/>
        <w:rPr>
          <w:b/>
          <w:bCs/>
          <w:color w:val="auto"/>
        </w:rPr>
      </w:pPr>
    </w:p>
    <w:p w:rsidR="00582A23" w:rsidRPr="00537BE9" w:rsidRDefault="00582A23" w:rsidP="00582A23">
      <w:pPr>
        <w:pStyle w:val="Default"/>
        <w:jc w:val="both"/>
        <w:rPr>
          <w:b/>
          <w:bCs/>
          <w:color w:val="auto"/>
        </w:rPr>
      </w:pPr>
    </w:p>
    <w:p w:rsidR="00582A23" w:rsidRPr="00537BE9" w:rsidRDefault="00582A23" w:rsidP="00582A23">
      <w:pPr>
        <w:pStyle w:val="Default"/>
        <w:jc w:val="both"/>
        <w:rPr>
          <w:b/>
          <w:bCs/>
          <w:color w:val="auto"/>
        </w:rPr>
      </w:pPr>
    </w:p>
    <w:p w:rsidR="00E65A2B" w:rsidRPr="00537BE9" w:rsidRDefault="00E65A2B" w:rsidP="00E65A2B">
      <w:pPr>
        <w:pStyle w:val="Default"/>
        <w:spacing w:line="312" w:lineRule="auto"/>
        <w:rPr>
          <w:b/>
          <w:bCs/>
          <w:color w:val="auto"/>
        </w:rPr>
      </w:pPr>
    </w:p>
    <w:p w:rsidR="000A3B3D" w:rsidRPr="00537BE9" w:rsidRDefault="000A3B3D" w:rsidP="00E65A2B">
      <w:pPr>
        <w:pStyle w:val="Default"/>
        <w:spacing w:line="312" w:lineRule="auto"/>
        <w:rPr>
          <w:b/>
          <w:bCs/>
          <w:color w:val="auto"/>
        </w:rPr>
      </w:pPr>
    </w:p>
    <w:p w:rsidR="000A3B3D" w:rsidRPr="00537BE9" w:rsidRDefault="000A3B3D" w:rsidP="00E65A2B">
      <w:pPr>
        <w:pStyle w:val="Default"/>
        <w:spacing w:line="312" w:lineRule="auto"/>
        <w:rPr>
          <w:b/>
          <w:bCs/>
          <w:color w:val="auto"/>
        </w:rPr>
      </w:pPr>
    </w:p>
    <w:p w:rsidR="000A3B3D" w:rsidRPr="00537BE9" w:rsidRDefault="000A3B3D" w:rsidP="00E65A2B">
      <w:pPr>
        <w:pStyle w:val="Default"/>
        <w:spacing w:line="312" w:lineRule="auto"/>
        <w:rPr>
          <w:b/>
          <w:bCs/>
          <w:color w:val="auto"/>
        </w:rPr>
      </w:pPr>
    </w:p>
    <w:p w:rsidR="0022577C" w:rsidRPr="00537BE9" w:rsidRDefault="0022577C" w:rsidP="00E65A2B">
      <w:pPr>
        <w:pStyle w:val="Default"/>
        <w:spacing w:line="312" w:lineRule="auto"/>
        <w:rPr>
          <w:b/>
          <w:bCs/>
          <w:color w:val="auto"/>
        </w:rPr>
      </w:pPr>
    </w:p>
    <w:p w:rsidR="00582A23" w:rsidRPr="00537BE9" w:rsidRDefault="00582A23" w:rsidP="00DD3E7C">
      <w:pPr>
        <w:pStyle w:val="Default"/>
        <w:spacing w:line="312" w:lineRule="auto"/>
        <w:jc w:val="center"/>
        <w:rPr>
          <w:b/>
          <w:bCs/>
          <w:color w:val="auto"/>
        </w:rPr>
      </w:pPr>
      <w:r w:rsidRPr="00537BE9">
        <w:rPr>
          <w:b/>
          <w:bCs/>
          <w:color w:val="auto"/>
        </w:rPr>
        <w:t xml:space="preserve">Figure: </w:t>
      </w:r>
      <w:r w:rsidRPr="00537BE9">
        <w:rPr>
          <w:b/>
        </w:rPr>
        <w:t>Accounts Payable turnover Ratio</w:t>
      </w:r>
    </w:p>
    <w:p w:rsidR="00582A23" w:rsidRPr="00537BE9" w:rsidRDefault="00582A23" w:rsidP="00582A23">
      <w:pPr>
        <w:pStyle w:val="Default"/>
        <w:spacing w:line="312" w:lineRule="auto"/>
        <w:jc w:val="both"/>
        <w:rPr>
          <w:b/>
          <w:bCs/>
          <w:color w:val="auto"/>
          <w:sz w:val="28"/>
          <w:szCs w:val="28"/>
        </w:rPr>
      </w:pPr>
      <w:r w:rsidRPr="00537BE9">
        <w:rPr>
          <w:b/>
          <w:bCs/>
          <w:color w:val="auto"/>
          <w:sz w:val="28"/>
          <w:szCs w:val="28"/>
        </w:rPr>
        <w:t>Analysis:</w:t>
      </w:r>
    </w:p>
    <w:p w:rsidR="00582A23" w:rsidRPr="00537BE9" w:rsidRDefault="00582A23" w:rsidP="00582A23">
      <w:pPr>
        <w:pStyle w:val="Default"/>
        <w:spacing w:line="312" w:lineRule="auto"/>
        <w:jc w:val="both"/>
        <w:rPr>
          <w:b/>
          <w:bCs/>
          <w:color w:val="auto"/>
        </w:rPr>
      </w:pPr>
      <w:r w:rsidRPr="00537BE9">
        <w:rPr>
          <w:color w:val="auto"/>
        </w:rPr>
        <w:t>Analysis shows that there is opposite in Accounts receivable turnover. Here, in square Pharmaceutical has decreased by 200</w:t>
      </w:r>
      <w:r w:rsidR="0077010E" w:rsidRPr="00537BE9">
        <w:rPr>
          <w:color w:val="auto"/>
        </w:rPr>
        <w:t>9</w:t>
      </w:r>
      <w:r w:rsidRPr="00537BE9">
        <w:rPr>
          <w:color w:val="auto"/>
        </w:rPr>
        <w:t xml:space="preserve"> to 201</w:t>
      </w:r>
      <w:r w:rsidR="0077010E" w:rsidRPr="00537BE9">
        <w:rPr>
          <w:color w:val="auto"/>
        </w:rPr>
        <w:t>3</w:t>
      </w:r>
      <w:r w:rsidRPr="00537BE9">
        <w:rPr>
          <w:color w:val="auto"/>
        </w:rPr>
        <w:t xml:space="preserve">.It signal that the company maintains a low accounts payable. So we can say that the company pays their accounts payable immediately. As a result there is a low balance of cash. </w:t>
      </w:r>
    </w:p>
    <w:p w:rsidR="00582A23" w:rsidRPr="00537BE9" w:rsidRDefault="00124EF6" w:rsidP="000A3B3D">
      <w:pPr>
        <w:pStyle w:val="Heading2"/>
        <w:ind w:left="0"/>
        <w:rPr>
          <w:rFonts w:ascii="Times New Roman" w:hAnsi="Times New Roman" w:cs="Times New Roman"/>
          <w:sz w:val="28"/>
        </w:rPr>
      </w:pPr>
      <w:bookmarkStart w:id="28" w:name="_Toc377214237"/>
      <w:r>
        <w:rPr>
          <w:rFonts w:ascii="Times New Roman" w:hAnsi="Times New Roman" w:cs="Times New Roman"/>
          <w:sz w:val="28"/>
        </w:rPr>
        <w:t>3</w:t>
      </w:r>
      <w:r w:rsidR="0022577C" w:rsidRPr="00537BE9">
        <w:rPr>
          <w:rFonts w:ascii="Times New Roman" w:hAnsi="Times New Roman" w:cs="Times New Roman"/>
          <w:sz w:val="28"/>
        </w:rPr>
        <w:t>.6</w:t>
      </w:r>
      <w:r w:rsidR="00582A23" w:rsidRPr="00537BE9">
        <w:rPr>
          <w:rFonts w:ascii="Times New Roman" w:hAnsi="Times New Roman" w:cs="Times New Roman"/>
          <w:sz w:val="28"/>
        </w:rPr>
        <w:t xml:space="preserve"> Accounts Payable turnover in days:</w:t>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357"/>
        <w:gridCol w:w="1357"/>
        <w:gridCol w:w="1357"/>
        <w:gridCol w:w="1357"/>
        <w:gridCol w:w="1357"/>
      </w:tblGrid>
      <w:tr w:rsidR="00E65A2B" w:rsidRPr="00537BE9" w:rsidTr="00B67F31">
        <w:tc>
          <w:tcPr>
            <w:tcW w:w="7573" w:type="dxa"/>
            <w:gridSpan w:val="6"/>
          </w:tcPr>
          <w:p w:rsidR="00582A23" w:rsidRPr="00537BE9" w:rsidRDefault="00582A23" w:rsidP="00776091">
            <w:pPr>
              <w:spacing w:line="312" w:lineRule="auto"/>
              <w:jc w:val="center"/>
              <w:rPr>
                <w:b/>
                <w:bCs/>
              </w:rPr>
            </w:pPr>
            <w:r w:rsidRPr="00537BE9">
              <w:rPr>
                <w:b/>
                <w:bCs/>
                <w:sz w:val="22"/>
              </w:rPr>
              <w:t>Accounts Payable turnover in days of Square Pharmaceutical (200</w:t>
            </w:r>
            <w:r w:rsidR="00776091" w:rsidRPr="00537BE9">
              <w:rPr>
                <w:b/>
                <w:bCs/>
                <w:sz w:val="22"/>
              </w:rPr>
              <w:t>9</w:t>
            </w:r>
            <w:r w:rsidRPr="00537BE9">
              <w:rPr>
                <w:b/>
                <w:bCs/>
                <w:sz w:val="22"/>
              </w:rPr>
              <w:t>-201</w:t>
            </w:r>
            <w:r w:rsidR="00776091" w:rsidRPr="00537BE9">
              <w:rPr>
                <w:b/>
                <w:bCs/>
                <w:sz w:val="22"/>
              </w:rPr>
              <w:t>3</w:t>
            </w:r>
            <w:r w:rsidRPr="00537BE9">
              <w:rPr>
                <w:b/>
                <w:bCs/>
                <w:sz w:val="22"/>
              </w:rPr>
              <w:t>)</w:t>
            </w:r>
          </w:p>
        </w:tc>
      </w:tr>
      <w:tr w:rsidR="00E65A2B" w:rsidRPr="00537BE9" w:rsidTr="00B67F31">
        <w:trPr>
          <w:trHeight w:val="521"/>
        </w:trPr>
        <w:tc>
          <w:tcPr>
            <w:tcW w:w="788" w:type="dxa"/>
          </w:tcPr>
          <w:p w:rsidR="00582A23" w:rsidRPr="00537BE9" w:rsidRDefault="00582A23" w:rsidP="00216B1C">
            <w:pPr>
              <w:spacing w:line="312" w:lineRule="auto"/>
              <w:rPr>
                <w:b/>
              </w:rPr>
            </w:pPr>
            <w:r w:rsidRPr="00537BE9">
              <w:rPr>
                <w:b/>
              </w:rPr>
              <w:t>Year</w:t>
            </w:r>
          </w:p>
        </w:tc>
        <w:tc>
          <w:tcPr>
            <w:tcW w:w="1357" w:type="dxa"/>
          </w:tcPr>
          <w:p w:rsidR="00582A23" w:rsidRPr="00537BE9" w:rsidRDefault="00776091" w:rsidP="00216B1C">
            <w:pPr>
              <w:spacing w:line="312" w:lineRule="auto"/>
              <w:rPr>
                <w:b/>
              </w:rPr>
            </w:pPr>
            <w:r w:rsidRPr="00537BE9">
              <w:rPr>
                <w:b/>
              </w:rPr>
              <w:t>2009</w:t>
            </w:r>
          </w:p>
        </w:tc>
        <w:tc>
          <w:tcPr>
            <w:tcW w:w="1357" w:type="dxa"/>
          </w:tcPr>
          <w:p w:rsidR="00582A23" w:rsidRPr="00537BE9" w:rsidRDefault="00776091" w:rsidP="00216B1C">
            <w:pPr>
              <w:spacing w:line="312" w:lineRule="auto"/>
              <w:rPr>
                <w:b/>
              </w:rPr>
            </w:pPr>
            <w:r w:rsidRPr="00537BE9">
              <w:rPr>
                <w:b/>
              </w:rPr>
              <w:t>2010</w:t>
            </w:r>
          </w:p>
        </w:tc>
        <w:tc>
          <w:tcPr>
            <w:tcW w:w="1357" w:type="dxa"/>
          </w:tcPr>
          <w:p w:rsidR="00582A23" w:rsidRPr="00537BE9" w:rsidRDefault="00776091" w:rsidP="00216B1C">
            <w:pPr>
              <w:spacing w:line="312" w:lineRule="auto"/>
              <w:rPr>
                <w:b/>
              </w:rPr>
            </w:pPr>
            <w:r w:rsidRPr="00537BE9">
              <w:rPr>
                <w:b/>
              </w:rPr>
              <w:t>2011</w:t>
            </w:r>
          </w:p>
        </w:tc>
        <w:tc>
          <w:tcPr>
            <w:tcW w:w="1357" w:type="dxa"/>
          </w:tcPr>
          <w:p w:rsidR="00582A23" w:rsidRPr="00537BE9" w:rsidRDefault="00776091" w:rsidP="00216B1C">
            <w:pPr>
              <w:spacing w:line="312" w:lineRule="auto"/>
              <w:rPr>
                <w:b/>
              </w:rPr>
            </w:pPr>
            <w:r w:rsidRPr="00537BE9">
              <w:rPr>
                <w:b/>
              </w:rPr>
              <w:t>2012</w:t>
            </w:r>
          </w:p>
        </w:tc>
        <w:tc>
          <w:tcPr>
            <w:tcW w:w="1357" w:type="dxa"/>
          </w:tcPr>
          <w:p w:rsidR="00582A23" w:rsidRPr="00537BE9" w:rsidRDefault="00776091" w:rsidP="00216B1C">
            <w:pPr>
              <w:spacing w:line="312" w:lineRule="auto"/>
              <w:rPr>
                <w:b/>
              </w:rPr>
            </w:pPr>
            <w:r w:rsidRPr="00537BE9">
              <w:rPr>
                <w:b/>
              </w:rPr>
              <w:t>2013</w:t>
            </w:r>
          </w:p>
        </w:tc>
      </w:tr>
      <w:tr w:rsidR="00E65A2B" w:rsidRPr="00537BE9" w:rsidTr="00B67F31">
        <w:tc>
          <w:tcPr>
            <w:tcW w:w="788" w:type="dxa"/>
          </w:tcPr>
          <w:p w:rsidR="00582A23" w:rsidRPr="00537BE9" w:rsidRDefault="00582A23" w:rsidP="00216B1C">
            <w:pPr>
              <w:rPr>
                <w:b/>
              </w:rPr>
            </w:pPr>
            <w:r w:rsidRPr="00537BE9">
              <w:rPr>
                <w:b/>
              </w:rPr>
              <w:t>Ratio</w:t>
            </w:r>
          </w:p>
        </w:tc>
        <w:tc>
          <w:tcPr>
            <w:tcW w:w="1357" w:type="dxa"/>
          </w:tcPr>
          <w:p w:rsidR="00582A23" w:rsidRPr="00537BE9" w:rsidRDefault="003949B8" w:rsidP="00216B1C">
            <w:pPr>
              <w:spacing w:line="312" w:lineRule="auto"/>
              <w:rPr>
                <w:b/>
              </w:rPr>
            </w:pPr>
            <w:r w:rsidRPr="00537BE9">
              <w:rPr>
                <w:b/>
              </w:rPr>
              <w:t>10.80</w:t>
            </w:r>
            <w:r w:rsidR="00582A23" w:rsidRPr="00537BE9">
              <w:rPr>
                <w:b/>
              </w:rPr>
              <w:t>7</w:t>
            </w:r>
          </w:p>
        </w:tc>
        <w:tc>
          <w:tcPr>
            <w:tcW w:w="1357" w:type="dxa"/>
          </w:tcPr>
          <w:p w:rsidR="00582A23" w:rsidRPr="00537BE9" w:rsidRDefault="006574F9" w:rsidP="00216B1C">
            <w:pPr>
              <w:spacing w:line="312" w:lineRule="auto"/>
              <w:rPr>
                <w:b/>
              </w:rPr>
            </w:pPr>
            <w:r w:rsidRPr="00537BE9">
              <w:rPr>
                <w:b/>
              </w:rPr>
              <w:t>12.948</w:t>
            </w:r>
          </w:p>
        </w:tc>
        <w:tc>
          <w:tcPr>
            <w:tcW w:w="1357" w:type="dxa"/>
          </w:tcPr>
          <w:p w:rsidR="00582A23" w:rsidRPr="00537BE9" w:rsidRDefault="006574F9" w:rsidP="00216B1C">
            <w:pPr>
              <w:spacing w:line="312" w:lineRule="auto"/>
              <w:rPr>
                <w:b/>
              </w:rPr>
            </w:pPr>
            <w:r w:rsidRPr="00537BE9">
              <w:rPr>
                <w:b/>
              </w:rPr>
              <w:t>12.043</w:t>
            </w:r>
          </w:p>
        </w:tc>
        <w:tc>
          <w:tcPr>
            <w:tcW w:w="1357" w:type="dxa"/>
          </w:tcPr>
          <w:p w:rsidR="00582A23" w:rsidRPr="00537BE9" w:rsidRDefault="006574F9" w:rsidP="00216B1C">
            <w:pPr>
              <w:spacing w:line="312" w:lineRule="auto"/>
              <w:rPr>
                <w:b/>
              </w:rPr>
            </w:pPr>
            <w:r w:rsidRPr="00537BE9">
              <w:rPr>
                <w:b/>
              </w:rPr>
              <w:t>17.595</w:t>
            </w:r>
          </w:p>
        </w:tc>
        <w:tc>
          <w:tcPr>
            <w:tcW w:w="1357" w:type="dxa"/>
          </w:tcPr>
          <w:p w:rsidR="00582A23" w:rsidRPr="00537BE9" w:rsidRDefault="006574F9" w:rsidP="00216B1C">
            <w:pPr>
              <w:spacing w:line="312" w:lineRule="auto"/>
              <w:rPr>
                <w:b/>
              </w:rPr>
            </w:pPr>
            <w:r w:rsidRPr="00537BE9">
              <w:rPr>
                <w:b/>
              </w:rPr>
              <w:t>17.018</w:t>
            </w:r>
          </w:p>
        </w:tc>
      </w:tr>
    </w:tbl>
    <w:p w:rsidR="00582A23" w:rsidRPr="00537BE9" w:rsidRDefault="005A6B09" w:rsidP="003544B5">
      <w:pPr>
        <w:pStyle w:val="Default"/>
        <w:spacing w:line="312" w:lineRule="auto"/>
        <w:rPr>
          <w:color w:val="auto"/>
        </w:rPr>
      </w:pPr>
      <w:r w:rsidRPr="005A6B09">
        <w:t>Source: annual report of SPL 2009-13</w:t>
      </w:r>
    </w:p>
    <w:p w:rsidR="00124EF6" w:rsidRDefault="00124EF6" w:rsidP="00BF751F">
      <w:pPr>
        <w:pStyle w:val="Default"/>
        <w:spacing w:line="312" w:lineRule="auto"/>
        <w:jc w:val="center"/>
      </w:pPr>
    </w:p>
    <w:p w:rsidR="00582A23" w:rsidRPr="00537BE9" w:rsidRDefault="00025E0D" w:rsidP="00BF751F">
      <w:pPr>
        <w:pStyle w:val="Default"/>
        <w:spacing w:line="312" w:lineRule="auto"/>
        <w:jc w:val="center"/>
      </w:pPr>
      <w:r w:rsidRPr="00537BE9">
        <w:rPr>
          <w:noProof/>
          <w:color w:val="auto"/>
        </w:rPr>
        <w:lastRenderedPageBreak/>
        <w:drawing>
          <wp:anchor distT="0" distB="0" distL="114300" distR="114300" simplePos="0" relativeHeight="251697152" behindDoc="1" locked="0" layoutInCell="1" allowOverlap="1" wp14:anchorId="02D3A49B" wp14:editId="0C5E7C2B">
            <wp:simplePos x="0" y="0"/>
            <wp:positionH relativeFrom="column">
              <wp:posOffset>-19050</wp:posOffset>
            </wp:positionH>
            <wp:positionV relativeFrom="paragraph">
              <wp:posOffset>144145</wp:posOffset>
            </wp:positionV>
            <wp:extent cx="4943475" cy="2602865"/>
            <wp:effectExtent l="0" t="0" r="0" b="0"/>
            <wp:wrapNone/>
            <wp:docPr id="14" name="Objec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BF751F" w:rsidRPr="00537BE9" w:rsidRDefault="00BF751F" w:rsidP="00BF751F">
      <w:pPr>
        <w:pStyle w:val="Default"/>
        <w:spacing w:line="312" w:lineRule="auto"/>
        <w:jc w:val="center"/>
      </w:pPr>
    </w:p>
    <w:p w:rsidR="00582A23" w:rsidRPr="00537BE9" w:rsidRDefault="00582A23" w:rsidP="00582A23">
      <w:pPr>
        <w:pStyle w:val="Default"/>
        <w:spacing w:line="312" w:lineRule="auto"/>
        <w:jc w:val="both"/>
        <w:rPr>
          <w:b/>
          <w:bCs/>
          <w:color w:val="auto"/>
        </w:rPr>
      </w:pPr>
    </w:p>
    <w:p w:rsidR="00582A23" w:rsidRPr="00537BE9" w:rsidRDefault="00582A23" w:rsidP="00582A23">
      <w:pPr>
        <w:pStyle w:val="Default"/>
        <w:spacing w:line="312" w:lineRule="auto"/>
        <w:jc w:val="both"/>
        <w:rPr>
          <w:b/>
          <w:bCs/>
          <w:color w:val="auto"/>
        </w:rPr>
      </w:pPr>
    </w:p>
    <w:p w:rsidR="00582A23" w:rsidRPr="00537BE9" w:rsidRDefault="00582A23" w:rsidP="00582A23">
      <w:pPr>
        <w:pStyle w:val="Default"/>
        <w:spacing w:line="312" w:lineRule="auto"/>
        <w:jc w:val="both"/>
        <w:rPr>
          <w:b/>
          <w:bCs/>
          <w:color w:val="auto"/>
        </w:rPr>
      </w:pPr>
    </w:p>
    <w:p w:rsidR="00582A23" w:rsidRPr="00537BE9" w:rsidRDefault="00582A23" w:rsidP="00582A23">
      <w:pPr>
        <w:pStyle w:val="Default"/>
        <w:spacing w:line="312" w:lineRule="auto"/>
        <w:jc w:val="both"/>
        <w:rPr>
          <w:b/>
          <w:bCs/>
          <w:color w:val="auto"/>
        </w:rPr>
      </w:pPr>
    </w:p>
    <w:p w:rsidR="00582A23" w:rsidRPr="00537BE9" w:rsidRDefault="00582A23" w:rsidP="00582A23">
      <w:pPr>
        <w:pStyle w:val="Default"/>
        <w:spacing w:line="312" w:lineRule="auto"/>
        <w:jc w:val="both"/>
        <w:rPr>
          <w:b/>
          <w:bCs/>
          <w:color w:val="auto"/>
        </w:rPr>
      </w:pPr>
    </w:p>
    <w:p w:rsidR="00E95625" w:rsidRPr="00537BE9" w:rsidRDefault="00E95625" w:rsidP="002D43BF">
      <w:pPr>
        <w:pStyle w:val="Default"/>
        <w:spacing w:line="312" w:lineRule="auto"/>
        <w:rPr>
          <w:b/>
          <w:bCs/>
          <w:color w:val="auto"/>
        </w:rPr>
      </w:pPr>
    </w:p>
    <w:p w:rsidR="001C03DB" w:rsidRPr="00537BE9" w:rsidRDefault="001C03DB" w:rsidP="00E95625">
      <w:pPr>
        <w:pStyle w:val="Default"/>
        <w:spacing w:line="312" w:lineRule="auto"/>
        <w:rPr>
          <w:b/>
          <w:bCs/>
          <w:color w:val="auto"/>
        </w:rPr>
      </w:pPr>
    </w:p>
    <w:p w:rsidR="001C03DB" w:rsidRPr="00537BE9" w:rsidRDefault="001C03DB" w:rsidP="00E95625">
      <w:pPr>
        <w:pStyle w:val="Default"/>
        <w:spacing w:line="312" w:lineRule="auto"/>
        <w:rPr>
          <w:b/>
          <w:bCs/>
          <w:color w:val="auto"/>
        </w:rPr>
      </w:pPr>
    </w:p>
    <w:p w:rsidR="0022577C" w:rsidRPr="00537BE9" w:rsidRDefault="0022577C" w:rsidP="00E95625">
      <w:pPr>
        <w:pStyle w:val="Default"/>
        <w:spacing w:line="312" w:lineRule="auto"/>
        <w:rPr>
          <w:b/>
          <w:bCs/>
          <w:color w:val="auto"/>
        </w:rPr>
      </w:pPr>
    </w:p>
    <w:p w:rsidR="00025E0D" w:rsidRPr="00537BE9" w:rsidRDefault="00025E0D" w:rsidP="00E95625">
      <w:pPr>
        <w:pStyle w:val="Default"/>
        <w:spacing w:line="312" w:lineRule="auto"/>
        <w:rPr>
          <w:b/>
          <w:bCs/>
          <w:color w:val="auto"/>
        </w:rPr>
      </w:pPr>
    </w:p>
    <w:p w:rsidR="00E95625" w:rsidRPr="00537BE9" w:rsidRDefault="00582A23" w:rsidP="00025E0D">
      <w:pPr>
        <w:pStyle w:val="Default"/>
        <w:spacing w:line="312" w:lineRule="auto"/>
        <w:jc w:val="center"/>
        <w:rPr>
          <w:b/>
          <w:bCs/>
          <w:color w:val="auto"/>
        </w:rPr>
      </w:pPr>
      <w:r w:rsidRPr="00537BE9">
        <w:rPr>
          <w:b/>
          <w:bCs/>
          <w:color w:val="auto"/>
        </w:rPr>
        <w:t xml:space="preserve">Figure: </w:t>
      </w:r>
      <w:r w:rsidRPr="00537BE9">
        <w:rPr>
          <w:b/>
          <w:bCs/>
        </w:rPr>
        <w:t>Accounts Payable turnover in days</w:t>
      </w:r>
    </w:p>
    <w:p w:rsidR="00BF751F" w:rsidRPr="00537BE9" w:rsidRDefault="00BF751F" w:rsidP="00E95625">
      <w:pPr>
        <w:pStyle w:val="Default"/>
        <w:spacing w:line="312" w:lineRule="auto"/>
        <w:rPr>
          <w:b/>
          <w:bCs/>
          <w:color w:val="auto"/>
          <w:sz w:val="28"/>
          <w:szCs w:val="28"/>
        </w:rPr>
      </w:pPr>
    </w:p>
    <w:p w:rsidR="00582A23" w:rsidRPr="00537BE9" w:rsidRDefault="00582A23" w:rsidP="00E95625">
      <w:pPr>
        <w:pStyle w:val="Default"/>
        <w:spacing w:line="312" w:lineRule="auto"/>
        <w:rPr>
          <w:b/>
          <w:bCs/>
          <w:color w:val="auto"/>
          <w:sz w:val="28"/>
          <w:szCs w:val="28"/>
        </w:rPr>
      </w:pPr>
      <w:r w:rsidRPr="00537BE9">
        <w:rPr>
          <w:b/>
          <w:bCs/>
          <w:color w:val="auto"/>
          <w:sz w:val="28"/>
          <w:szCs w:val="28"/>
        </w:rPr>
        <w:t xml:space="preserve">Analysis: </w:t>
      </w:r>
    </w:p>
    <w:p w:rsidR="00582A23" w:rsidRPr="00537BE9" w:rsidRDefault="00582A23" w:rsidP="00582A23">
      <w:pPr>
        <w:pStyle w:val="Default"/>
        <w:spacing w:line="312" w:lineRule="auto"/>
        <w:jc w:val="both"/>
        <w:rPr>
          <w:color w:val="auto"/>
        </w:rPr>
      </w:pPr>
      <w:r w:rsidRPr="00537BE9">
        <w:rPr>
          <w:bCs/>
          <w:color w:val="auto"/>
        </w:rPr>
        <w:t>From this analysis we can express that the square pharmaceutical company has increase ratio from 200</w:t>
      </w:r>
      <w:r w:rsidR="00776091" w:rsidRPr="00537BE9">
        <w:rPr>
          <w:bCs/>
          <w:color w:val="auto"/>
        </w:rPr>
        <w:t>9 to 20</w:t>
      </w:r>
      <w:r w:rsidR="003D34E7" w:rsidRPr="00537BE9">
        <w:rPr>
          <w:bCs/>
          <w:color w:val="auto"/>
        </w:rPr>
        <w:t>11</w:t>
      </w:r>
      <w:r w:rsidR="00B314DE" w:rsidRPr="00537BE9">
        <w:rPr>
          <w:bCs/>
          <w:color w:val="auto"/>
        </w:rPr>
        <w:t xml:space="preserve">slowly. </w:t>
      </w:r>
      <w:r w:rsidRPr="00537BE9">
        <w:rPr>
          <w:bCs/>
          <w:color w:val="auto"/>
        </w:rPr>
        <w:t>But in 201</w:t>
      </w:r>
      <w:r w:rsidR="003D34E7" w:rsidRPr="00537BE9">
        <w:rPr>
          <w:bCs/>
          <w:color w:val="auto"/>
        </w:rPr>
        <w:t>2</w:t>
      </w:r>
      <w:r w:rsidRPr="00537BE9">
        <w:rPr>
          <w:bCs/>
          <w:color w:val="auto"/>
        </w:rPr>
        <w:t xml:space="preserve"> and 201</w:t>
      </w:r>
      <w:r w:rsidR="003D34E7" w:rsidRPr="00537BE9">
        <w:rPr>
          <w:bCs/>
          <w:color w:val="auto"/>
        </w:rPr>
        <w:t>3</w:t>
      </w:r>
      <w:r w:rsidRPr="00537BE9">
        <w:rPr>
          <w:bCs/>
          <w:color w:val="auto"/>
        </w:rPr>
        <w:t xml:space="preserve"> it increase quickly. It betoken that the account payable is standard position. </w:t>
      </w:r>
      <w:proofErr w:type="gramStart"/>
      <w:r w:rsidRPr="00537BE9">
        <w:rPr>
          <w:bCs/>
          <w:color w:val="auto"/>
        </w:rPr>
        <w:t xml:space="preserve">If any </w:t>
      </w:r>
      <w:r w:rsidRPr="00537BE9">
        <w:rPr>
          <w:color w:val="auto"/>
        </w:rPr>
        <w:t>company changed their creditor policy and tried to pay the payable as possible as to increase current liability.</w:t>
      </w:r>
      <w:proofErr w:type="gramEnd"/>
    </w:p>
    <w:p w:rsidR="00EF2567" w:rsidRPr="00537BE9" w:rsidRDefault="0022577C" w:rsidP="000A3B3D">
      <w:pPr>
        <w:pStyle w:val="Heading2"/>
        <w:ind w:left="0"/>
        <w:rPr>
          <w:rFonts w:ascii="Times New Roman" w:hAnsi="Times New Roman" w:cs="Times New Roman"/>
          <w:sz w:val="28"/>
        </w:rPr>
      </w:pPr>
      <w:bookmarkStart w:id="29" w:name="_Toc377214238"/>
      <w:r w:rsidRPr="00537BE9">
        <w:rPr>
          <w:rFonts w:ascii="Times New Roman" w:hAnsi="Times New Roman" w:cs="Times New Roman"/>
          <w:sz w:val="28"/>
        </w:rPr>
        <w:t xml:space="preserve">3.7 </w:t>
      </w:r>
      <w:r w:rsidR="00EF2567" w:rsidRPr="00537BE9">
        <w:rPr>
          <w:rFonts w:ascii="Times New Roman" w:hAnsi="Times New Roman" w:cs="Times New Roman"/>
          <w:sz w:val="28"/>
        </w:rPr>
        <w:t>Fixed asset turnover ratio:</w:t>
      </w:r>
      <w:bookmarkEnd w:id="29"/>
    </w:p>
    <w:tbl>
      <w:tblPr>
        <w:tblW w:w="0" w:type="auto"/>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1354"/>
        <w:gridCol w:w="1329"/>
        <w:gridCol w:w="1354"/>
        <w:gridCol w:w="1225"/>
        <w:gridCol w:w="1440"/>
      </w:tblGrid>
      <w:tr w:rsidR="00EF2567" w:rsidRPr="00537BE9" w:rsidTr="00A61346">
        <w:trPr>
          <w:jc w:val="center"/>
        </w:trPr>
        <w:tc>
          <w:tcPr>
            <w:tcW w:w="7577" w:type="dxa"/>
            <w:gridSpan w:val="6"/>
          </w:tcPr>
          <w:p w:rsidR="00EF2567" w:rsidRPr="00537BE9" w:rsidRDefault="00EF2567" w:rsidP="00124EF6">
            <w:pPr>
              <w:spacing w:line="312" w:lineRule="auto"/>
              <w:rPr>
                <w:b/>
                <w:bCs/>
              </w:rPr>
            </w:pPr>
            <w:r w:rsidRPr="00537BE9">
              <w:rPr>
                <w:b/>
                <w:bCs/>
              </w:rPr>
              <w:t>Fixed asset turnover ratio of Square Pharmaceutical (200</w:t>
            </w:r>
            <w:r w:rsidR="004613C1" w:rsidRPr="00537BE9">
              <w:rPr>
                <w:b/>
                <w:bCs/>
              </w:rPr>
              <w:t>9</w:t>
            </w:r>
            <w:r w:rsidRPr="00537BE9">
              <w:rPr>
                <w:b/>
                <w:bCs/>
              </w:rPr>
              <w:t>-201</w:t>
            </w:r>
            <w:r w:rsidR="004613C1" w:rsidRPr="00537BE9">
              <w:rPr>
                <w:b/>
                <w:bCs/>
              </w:rPr>
              <w:t>3</w:t>
            </w:r>
            <w:r w:rsidRPr="00537BE9">
              <w:rPr>
                <w:b/>
                <w:bCs/>
              </w:rPr>
              <w:t>)</w:t>
            </w:r>
          </w:p>
        </w:tc>
      </w:tr>
      <w:tr w:rsidR="00EF2567" w:rsidRPr="00537BE9" w:rsidTr="00A61346">
        <w:trPr>
          <w:trHeight w:val="521"/>
          <w:jc w:val="center"/>
        </w:trPr>
        <w:tc>
          <w:tcPr>
            <w:tcW w:w="875" w:type="dxa"/>
          </w:tcPr>
          <w:p w:rsidR="00EF2567" w:rsidRPr="00537BE9" w:rsidRDefault="00EF2567" w:rsidP="00216B1C">
            <w:pPr>
              <w:spacing w:line="312" w:lineRule="auto"/>
              <w:rPr>
                <w:b/>
              </w:rPr>
            </w:pPr>
            <w:r w:rsidRPr="00537BE9">
              <w:rPr>
                <w:b/>
              </w:rPr>
              <w:t>Year</w:t>
            </w:r>
          </w:p>
        </w:tc>
        <w:tc>
          <w:tcPr>
            <w:tcW w:w="1354" w:type="dxa"/>
          </w:tcPr>
          <w:p w:rsidR="00EF2567" w:rsidRPr="00537BE9" w:rsidRDefault="00EF2567" w:rsidP="00216B1C">
            <w:pPr>
              <w:spacing w:line="312" w:lineRule="auto"/>
              <w:rPr>
                <w:b/>
              </w:rPr>
            </w:pPr>
            <w:r w:rsidRPr="00537BE9">
              <w:rPr>
                <w:b/>
              </w:rPr>
              <w:t>200</w:t>
            </w:r>
            <w:r w:rsidR="004613C1" w:rsidRPr="00537BE9">
              <w:rPr>
                <w:b/>
              </w:rPr>
              <w:t>9</w:t>
            </w:r>
          </w:p>
        </w:tc>
        <w:tc>
          <w:tcPr>
            <w:tcW w:w="1329" w:type="dxa"/>
          </w:tcPr>
          <w:p w:rsidR="00EF2567" w:rsidRPr="00537BE9" w:rsidRDefault="004613C1" w:rsidP="004613C1">
            <w:pPr>
              <w:spacing w:line="312" w:lineRule="auto"/>
              <w:rPr>
                <w:b/>
              </w:rPr>
            </w:pPr>
            <w:r w:rsidRPr="00537BE9">
              <w:rPr>
                <w:b/>
              </w:rPr>
              <w:t>2010</w:t>
            </w:r>
          </w:p>
        </w:tc>
        <w:tc>
          <w:tcPr>
            <w:tcW w:w="1354" w:type="dxa"/>
          </w:tcPr>
          <w:p w:rsidR="00EF2567" w:rsidRPr="00537BE9" w:rsidRDefault="004613C1" w:rsidP="00216B1C">
            <w:pPr>
              <w:spacing w:line="312" w:lineRule="auto"/>
              <w:rPr>
                <w:b/>
              </w:rPr>
            </w:pPr>
            <w:r w:rsidRPr="00537BE9">
              <w:rPr>
                <w:b/>
              </w:rPr>
              <w:t>2011</w:t>
            </w:r>
          </w:p>
        </w:tc>
        <w:tc>
          <w:tcPr>
            <w:tcW w:w="1225" w:type="dxa"/>
          </w:tcPr>
          <w:p w:rsidR="00EF2567" w:rsidRPr="00537BE9" w:rsidRDefault="004613C1" w:rsidP="00216B1C">
            <w:pPr>
              <w:spacing w:line="312" w:lineRule="auto"/>
              <w:rPr>
                <w:b/>
              </w:rPr>
            </w:pPr>
            <w:r w:rsidRPr="00537BE9">
              <w:rPr>
                <w:b/>
              </w:rPr>
              <w:t>2012</w:t>
            </w:r>
          </w:p>
        </w:tc>
        <w:tc>
          <w:tcPr>
            <w:tcW w:w="1440" w:type="dxa"/>
          </w:tcPr>
          <w:p w:rsidR="00EF2567" w:rsidRPr="00537BE9" w:rsidRDefault="004613C1" w:rsidP="00216B1C">
            <w:pPr>
              <w:spacing w:line="312" w:lineRule="auto"/>
              <w:rPr>
                <w:b/>
              </w:rPr>
            </w:pPr>
            <w:r w:rsidRPr="00537BE9">
              <w:rPr>
                <w:b/>
              </w:rPr>
              <w:t>2013</w:t>
            </w:r>
          </w:p>
        </w:tc>
      </w:tr>
      <w:tr w:rsidR="00EF2567" w:rsidRPr="00537BE9" w:rsidTr="00A61346">
        <w:trPr>
          <w:jc w:val="center"/>
        </w:trPr>
        <w:tc>
          <w:tcPr>
            <w:tcW w:w="875" w:type="dxa"/>
          </w:tcPr>
          <w:p w:rsidR="00EF2567" w:rsidRPr="00537BE9" w:rsidRDefault="00EF2567" w:rsidP="00216B1C">
            <w:pPr>
              <w:rPr>
                <w:b/>
              </w:rPr>
            </w:pPr>
            <w:r w:rsidRPr="00537BE9">
              <w:rPr>
                <w:b/>
              </w:rPr>
              <w:t>Ratio</w:t>
            </w:r>
          </w:p>
        </w:tc>
        <w:tc>
          <w:tcPr>
            <w:tcW w:w="1354" w:type="dxa"/>
          </w:tcPr>
          <w:p w:rsidR="00EF2567" w:rsidRPr="00537BE9" w:rsidRDefault="00EF2567" w:rsidP="00216B1C">
            <w:pPr>
              <w:spacing w:line="312" w:lineRule="auto"/>
              <w:rPr>
                <w:b/>
              </w:rPr>
            </w:pPr>
            <w:r w:rsidRPr="00537BE9">
              <w:rPr>
                <w:b/>
              </w:rPr>
              <w:t>1.102</w:t>
            </w:r>
          </w:p>
        </w:tc>
        <w:tc>
          <w:tcPr>
            <w:tcW w:w="1329" w:type="dxa"/>
          </w:tcPr>
          <w:p w:rsidR="00EF2567" w:rsidRPr="00537BE9" w:rsidRDefault="00EF2567" w:rsidP="00216B1C">
            <w:pPr>
              <w:spacing w:line="312" w:lineRule="auto"/>
              <w:rPr>
                <w:b/>
              </w:rPr>
            </w:pPr>
            <w:r w:rsidRPr="00537BE9">
              <w:rPr>
                <w:b/>
              </w:rPr>
              <w:t>.995</w:t>
            </w:r>
          </w:p>
        </w:tc>
        <w:tc>
          <w:tcPr>
            <w:tcW w:w="1354" w:type="dxa"/>
          </w:tcPr>
          <w:p w:rsidR="00EF2567" w:rsidRPr="00537BE9" w:rsidRDefault="00EF2567" w:rsidP="00216B1C">
            <w:pPr>
              <w:spacing w:line="312" w:lineRule="auto"/>
              <w:rPr>
                <w:b/>
              </w:rPr>
            </w:pPr>
            <w:r w:rsidRPr="00537BE9">
              <w:rPr>
                <w:b/>
              </w:rPr>
              <w:t>0.939</w:t>
            </w:r>
          </w:p>
        </w:tc>
        <w:tc>
          <w:tcPr>
            <w:tcW w:w="1225" w:type="dxa"/>
          </w:tcPr>
          <w:p w:rsidR="00EF2567" w:rsidRPr="00537BE9" w:rsidRDefault="00CE16BD" w:rsidP="00216B1C">
            <w:pPr>
              <w:spacing w:line="312" w:lineRule="auto"/>
              <w:rPr>
                <w:b/>
              </w:rPr>
            </w:pPr>
            <w:r w:rsidRPr="00537BE9">
              <w:rPr>
                <w:b/>
              </w:rPr>
              <w:t>0.921</w:t>
            </w:r>
          </w:p>
        </w:tc>
        <w:tc>
          <w:tcPr>
            <w:tcW w:w="1440" w:type="dxa"/>
          </w:tcPr>
          <w:p w:rsidR="00EF2567" w:rsidRPr="00537BE9" w:rsidRDefault="00CE16BD" w:rsidP="00216B1C">
            <w:pPr>
              <w:spacing w:line="312" w:lineRule="auto"/>
              <w:rPr>
                <w:b/>
              </w:rPr>
            </w:pPr>
            <w:r w:rsidRPr="00537BE9">
              <w:rPr>
                <w:b/>
              </w:rPr>
              <w:t>0.081</w:t>
            </w:r>
          </w:p>
        </w:tc>
      </w:tr>
    </w:tbl>
    <w:p w:rsidR="00EF2567" w:rsidRPr="00537BE9" w:rsidRDefault="003544B5" w:rsidP="003544B5">
      <w:pPr>
        <w:pStyle w:val="Default"/>
        <w:spacing w:line="312" w:lineRule="auto"/>
        <w:jc w:val="both"/>
        <w:rPr>
          <w:color w:val="auto"/>
        </w:rPr>
      </w:pPr>
      <w:r>
        <w:t xml:space="preserve">            </w:t>
      </w:r>
      <w:r w:rsidR="005A6B09" w:rsidRPr="005A6B09">
        <w:t>Source: annual report of SPL 2009-13</w:t>
      </w:r>
    </w:p>
    <w:p w:rsidR="002D43BF" w:rsidRPr="00537BE9" w:rsidRDefault="00287747" w:rsidP="00124EF6">
      <w:pPr>
        <w:pStyle w:val="Default"/>
        <w:spacing w:line="312" w:lineRule="auto"/>
        <w:jc w:val="center"/>
        <w:rPr>
          <w:b/>
          <w:bCs/>
        </w:rPr>
      </w:pPr>
      <w:r w:rsidRPr="00537BE9">
        <w:rPr>
          <w:noProof/>
          <w:color w:val="auto"/>
        </w:rPr>
        <w:drawing>
          <wp:anchor distT="0" distB="0" distL="114300" distR="114300" simplePos="0" relativeHeight="251700224" behindDoc="1" locked="0" layoutInCell="1" allowOverlap="1" wp14:anchorId="32F5866A" wp14:editId="10325C0A">
            <wp:simplePos x="0" y="0"/>
            <wp:positionH relativeFrom="column">
              <wp:posOffset>-19050</wp:posOffset>
            </wp:positionH>
            <wp:positionV relativeFrom="paragraph">
              <wp:posOffset>137795</wp:posOffset>
            </wp:positionV>
            <wp:extent cx="5210175" cy="2771775"/>
            <wp:effectExtent l="0" t="0" r="0" b="0"/>
            <wp:wrapNone/>
            <wp:docPr id="34" name="Objec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2D43BF" w:rsidRPr="00537BE9" w:rsidRDefault="002D43BF" w:rsidP="002D43BF">
      <w:pPr>
        <w:spacing w:line="312" w:lineRule="auto"/>
        <w:rPr>
          <w:b/>
          <w:bCs/>
        </w:rPr>
      </w:pPr>
    </w:p>
    <w:p w:rsidR="002D43BF" w:rsidRPr="00537BE9" w:rsidRDefault="002D43BF" w:rsidP="002D43BF">
      <w:pPr>
        <w:spacing w:line="312" w:lineRule="auto"/>
        <w:rPr>
          <w:b/>
          <w:bCs/>
        </w:rPr>
      </w:pPr>
    </w:p>
    <w:p w:rsidR="006F2210" w:rsidRPr="00537BE9" w:rsidRDefault="006F2210" w:rsidP="002D43BF">
      <w:pPr>
        <w:spacing w:line="312" w:lineRule="auto"/>
        <w:rPr>
          <w:b/>
          <w:bCs/>
        </w:rPr>
      </w:pPr>
    </w:p>
    <w:p w:rsidR="006F2210" w:rsidRPr="00537BE9" w:rsidRDefault="006F2210" w:rsidP="002D43BF">
      <w:pPr>
        <w:spacing w:line="312" w:lineRule="auto"/>
        <w:rPr>
          <w:b/>
          <w:bCs/>
        </w:rPr>
      </w:pPr>
    </w:p>
    <w:p w:rsidR="006F2210" w:rsidRPr="00537BE9" w:rsidRDefault="006F2210" w:rsidP="002D43BF">
      <w:pPr>
        <w:spacing w:line="312" w:lineRule="auto"/>
        <w:rPr>
          <w:b/>
          <w:bCs/>
        </w:rPr>
      </w:pPr>
    </w:p>
    <w:p w:rsidR="00287747" w:rsidRPr="00537BE9" w:rsidRDefault="00287747" w:rsidP="002D43BF">
      <w:pPr>
        <w:spacing w:line="312" w:lineRule="auto"/>
        <w:rPr>
          <w:b/>
          <w:bCs/>
        </w:rPr>
      </w:pPr>
    </w:p>
    <w:p w:rsidR="00BF751F" w:rsidRPr="00537BE9" w:rsidRDefault="00BF751F" w:rsidP="00287747">
      <w:pPr>
        <w:spacing w:line="312" w:lineRule="auto"/>
        <w:jc w:val="center"/>
        <w:rPr>
          <w:b/>
          <w:bCs/>
        </w:rPr>
      </w:pPr>
    </w:p>
    <w:p w:rsidR="00BF751F" w:rsidRPr="00537BE9" w:rsidRDefault="00BF751F" w:rsidP="00287747">
      <w:pPr>
        <w:spacing w:line="312" w:lineRule="auto"/>
        <w:jc w:val="center"/>
        <w:rPr>
          <w:b/>
          <w:bCs/>
        </w:rPr>
      </w:pPr>
    </w:p>
    <w:p w:rsidR="00124EF6" w:rsidRDefault="00124EF6" w:rsidP="00287747">
      <w:pPr>
        <w:spacing w:line="312" w:lineRule="auto"/>
        <w:jc w:val="center"/>
        <w:rPr>
          <w:b/>
          <w:bCs/>
        </w:rPr>
      </w:pPr>
    </w:p>
    <w:p w:rsidR="00124EF6" w:rsidRDefault="00124EF6" w:rsidP="00287747">
      <w:pPr>
        <w:spacing w:line="312" w:lineRule="auto"/>
        <w:jc w:val="center"/>
        <w:rPr>
          <w:b/>
          <w:bCs/>
        </w:rPr>
      </w:pPr>
    </w:p>
    <w:p w:rsidR="00124EF6" w:rsidRDefault="00124EF6" w:rsidP="00287747">
      <w:pPr>
        <w:spacing w:line="312" w:lineRule="auto"/>
        <w:jc w:val="center"/>
        <w:rPr>
          <w:b/>
          <w:bCs/>
        </w:rPr>
      </w:pPr>
    </w:p>
    <w:p w:rsidR="00EF2567" w:rsidRPr="00537BE9" w:rsidRDefault="00EF2567" w:rsidP="00287747">
      <w:pPr>
        <w:spacing w:line="312" w:lineRule="auto"/>
        <w:jc w:val="center"/>
        <w:rPr>
          <w:b/>
          <w:bCs/>
        </w:rPr>
      </w:pPr>
      <w:r w:rsidRPr="00537BE9">
        <w:rPr>
          <w:b/>
          <w:bCs/>
        </w:rPr>
        <w:t>Figure: Fixed asset turnover ratio</w:t>
      </w:r>
    </w:p>
    <w:p w:rsidR="00EF2567" w:rsidRPr="00537BE9" w:rsidRDefault="00EF2567" w:rsidP="00EF2567">
      <w:pPr>
        <w:spacing w:line="312" w:lineRule="auto"/>
        <w:jc w:val="both"/>
        <w:rPr>
          <w:b/>
          <w:bCs/>
        </w:rPr>
      </w:pPr>
    </w:p>
    <w:p w:rsidR="00EF2567" w:rsidRPr="00537BE9" w:rsidRDefault="00EF2567" w:rsidP="00EF2567">
      <w:pPr>
        <w:spacing w:line="312" w:lineRule="auto"/>
        <w:jc w:val="both"/>
        <w:rPr>
          <w:b/>
          <w:bCs/>
          <w:sz w:val="28"/>
          <w:szCs w:val="28"/>
        </w:rPr>
      </w:pPr>
      <w:r w:rsidRPr="00537BE9">
        <w:rPr>
          <w:b/>
          <w:bCs/>
          <w:sz w:val="28"/>
          <w:szCs w:val="28"/>
        </w:rPr>
        <w:t xml:space="preserve">Analysis: </w:t>
      </w:r>
    </w:p>
    <w:p w:rsidR="00EF2567" w:rsidRPr="00537BE9" w:rsidRDefault="00EF2567" w:rsidP="00EF2567">
      <w:pPr>
        <w:spacing w:line="312" w:lineRule="auto"/>
        <w:jc w:val="both"/>
      </w:pPr>
      <w:r w:rsidRPr="00537BE9">
        <w:t>In this ratio we see that the fixed asset turnover ratio was as high as 1.102 times in 200</w:t>
      </w:r>
      <w:r w:rsidR="00A75AEC" w:rsidRPr="00537BE9">
        <w:t>9</w:t>
      </w:r>
      <w:r w:rsidRPr="00537BE9">
        <w:t xml:space="preserve"> in Square Compan</w:t>
      </w:r>
      <w:r w:rsidR="00AA65ED" w:rsidRPr="00537BE9">
        <w:t>y. However, it declined to 0.081</w:t>
      </w:r>
      <w:r w:rsidRPr="00537BE9">
        <w:t xml:space="preserve"> times in the following year in 201</w:t>
      </w:r>
      <w:r w:rsidR="00A75AEC" w:rsidRPr="00537BE9">
        <w:t>3</w:t>
      </w:r>
      <w:r w:rsidRPr="00537BE9">
        <w:t>. we mention that the balance sheet shows that large amount of investments were made during that year that inflate the money volume of fixed assets, and give an impression of mismanagement.</w:t>
      </w:r>
    </w:p>
    <w:p w:rsidR="00EF2567" w:rsidRPr="00537BE9" w:rsidRDefault="00EF2567" w:rsidP="000A3B3D">
      <w:pPr>
        <w:pStyle w:val="Heading2"/>
        <w:ind w:left="0"/>
        <w:rPr>
          <w:rFonts w:ascii="Times New Roman" w:hAnsi="Times New Roman" w:cs="Times New Roman"/>
        </w:rPr>
      </w:pPr>
    </w:p>
    <w:p w:rsidR="00EF2567" w:rsidRPr="00537BE9" w:rsidRDefault="0022577C" w:rsidP="000A3B3D">
      <w:pPr>
        <w:pStyle w:val="Heading2"/>
        <w:ind w:left="0"/>
        <w:rPr>
          <w:rFonts w:ascii="Times New Roman" w:hAnsi="Times New Roman" w:cs="Times New Roman"/>
          <w:sz w:val="28"/>
        </w:rPr>
      </w:pPr>
      <w:bookmarkStart w:id="30" w:name="_Toc377214239"/>
      <w:r w:rsidRPr="00537BE9">
        <w:rPr>
          <w:rFonts w:ascii="Times New Roman" w:hAnsi="Times New Roman" w:cs="Times New Roman"/>
          <w:bCs/>
          <w:sz w:val="28"/>
        </w:rPr>
        <w:t>3.8</w:t>
      </w:r>
      <w:r w:rsidR="00EF2567" w:rsidRPr="00537BE9">
        <w:rPr>
          <w:rFonts w:ascii="Times New Roman" w:hAnsi="Times New Roman" w:cs="Times New Roman"/>
          <w:bCs/>
          <w:sz w:val="28"/>
        </w:rPr>
        <w:t xml:space="preserve"> Total asset turnover ratio:</w:t>
      </w:r>
      <w:bookmarkEnd w:id="30"/>
    </w:p>
    <w:tbl>
      <w:tblPr>
        <w:tblW w:w="0" w:type="auto"/>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341"/>
        <w:gridCol w:w="1340"/>
        <w:gridCol w:w="1340"/>
        <w:gridCol w:w="1392"/>
        <w:gridCol w:w="1340"/>
      </w:tblGrid>
      <w:tr w:rsidR="00EF2567" w:rsidRPr="00537BE9" w:rsidTr="00A95713">
        <w:trPr>
          <w:jc w:val="center"/>
        </w:trPr>
        <w:tc>
          <w:tcPr>
            <w:tcW w:w="7620" w:type="dxa"/>
            <w:gridSpan w:val="6"/>
          </w:tcPr>
          <w:p w:rsidR="00EF2567" w:rsidRPr="00537BE9" w:rsidRDefault="00EF2567" w:rsidP="00A75AEC">
            <w:pPr>
              <w:spacing w:line="312" w:lineRule="auto"/>
              <w:jc w:val="center"/>
              <w:rPr>
                <w:b/>
              </w:rPr>
            </w:pPr>
            <w:r w:rsidRPr="00537BE9">
              <w:rPr>
                <w:b/>
              </w:rPr>
              <w:t>Total asset turnover ratio of Square Pharmaceutical</w:t>
            </w:r>
            <w:r w:rsidRPr="00537BE9">
              <w:rPr>
                <w:b/>
                <w:bCs/>
              </w:rPr>
              <w:t xml:space="preserve"> (200</w:t>
            </w:r>
            <w:r w:rsidR="00A75AEC" w:rsidRPr="00537BE9">
              <w:rPr>
                <w:b/>
                <w:bCs/>
              </w:rPr>
              <w:t>9</w:t>
            </w:r>
            <w:r w:rsidRPr="00537BE9">
              <w:rPr>
                <w:b/>
                <w:bCs/>
              </w:rPr>
              <w:t>-201</w:t>
            </w:r>
            <w:r w:rsidR="00A75AEC" w:rsidRPr="00537BE9">
              <w:rPr>
                <w:b/>
                <w:bCs/>
              </w:rPr>
              <w:t>3</w:t>
            </w:r>
            <w:r w:rsidRPr="00537BE9">
              <w:rPr>
                <w:b/>
                <w:bCs/>
              </w:rPr>
              <w:t>)</w:t>
            </w:r>
          </w:p>
        </w:tc>
      </w:tr>
      <w:tr w:rsidR="00EF2567" w:rsidRPr="00537BE9" w:rsidTr="00A95713">
        <w:trPr>
          <w:trHeight w:val="521"/>
          <w:jc w:val="center"/>
        </w:trPr>
        <w:tc>
          <w:tcPr>
            <w:tcW w:w="867" w:type="dxa"/>
          </w:tcPr>
          <w:p w:rsidR="00EF2567" w:rsidRPr="00537BE9" w:rsidRDefault="00EF2567" w:rsidP="00216B1C">
            <w:pPr>
              <w:spacing w:line="312" w:lineRule="auto"/>
              <w:rPr>
                <w:b/>
              </w:rPr>
            </w:pPr>
            <w:r w:rsidRPr="00537BE9">
              <w:rPr>
                <w:b/>
              </w:rPr>
              <w:t>Year</w:t>
            </w:r>
          </w:p>
        </w:tc>
        <w:tc>
          <w:tcPr>
            <w:tcW w:w="1341" w:type="dxa"/>
          </w:tcPr>
          <w:p w:rsidR="00EF2567" w:rsidRPr="00537BE9" w:rsidRDefault="00A75AEC" w:rsidP="00216B1C">
            <w:pPr>
              <w:spacing w:line="312" w:lineRule="auto"/>
              <w:rPr>
                <w:b/>
              </w:rPr>
            </w:pPr>
            <w:r w:rsidRPr="00537BE9">
              <w:rPr>
                <w:b/>
              </w:rPr>
              <w:t>2009</w:t>
            </w:r>
          </w:p>
        </w:tc>
        <w:tc>
          <w:tcPr>
            <w:tcW w:w="1340" w:type="dxa"/>
          </w:tcPr>
          <w:p w:rsidR="00EF2567" w:rsidRPr="00537BE9" w:rsidRDefault="00A75AEC" w:rsidP="00216B1C">
            <w:pPr>
              <w:spacing w:line="312" w:lineRule="auto"/>
              <w:rPr>
                <w:b/>
              </w:rPr>
            </w:pPr>
            <w:r w:rsidRPr="00537BE9">
              <w:rPr>
                <w:b/>
              </w:rPr>
              <w:t>2010</w:t>
            </w:r>
          </w:p>
        </w:tc>
        <w:tc>
          <w:tcPr>
            <w:tcW w:w="1340" w:type="dxa"/>
          </w:tcPr>
          <w:p w:rsidR="00EF2567" w:rsidRPr="00537BE9" w:rsidRDefault="00A75AEC" w:rsidP="00216B1C">
            <w:pPr>
              <w:spacing w:line="312" w:lineRule="auto"/>
              <w:rPr>
                <w:b/>
              </w:rPr>
            </w:pPr>
            <w:r w:rsidRPr="00537BE9">
              <w:rPr>
                <w:b/>
              </w:rPr>
              <w:t>2011</w:t>
            </w:r>
          </w:p>
        </w:tc>
        <w:tc>
          <w:tcPr>
            <w:tcW w:w="1392" w:type="dxa"/>
          </w:tcPr>
          <w:p w:rsidR="00EF2567" w:rsidRPr="00537BE9" w:rsidRDefault="00A75AEC" w:rsidP="00216B1C">
            <w:pPr>
              <w:spacing w:line="312" w:lineRule="auto"/>
              <w:rPr>
                <w:b/>
              </w:rPr>
            </w:pPr>
            <w:r w:rsidRPr="00537BE9">
              <w:rPr>
                <w:b/>
              </w:rPr>
              <w:t>2012</w:t>
            </w:r>
          </w:p>
        </w:tc>
        <w:tc>
          <w:tcPr>
            <w:tcW w:w="1340" w:type="dxa"/>
          </w:tcPr>
          <w:p w:rsidR="00EF2567" w:rsidRPr="00537BE9" w:rsidRDefault="00A75AEC" w:rsidP="00216B1C">
            <w:pPr>
              <w:spacing w:line="312" w:lineRule="auto"/>
              <w:rPr>
                <w:b/>
              </w:rPr>
            </w:pPr>
            <w:r w:rsidRPr="00537BE9">
              <w:rPr>
                <w:b/>
              </w:rPr>
              <w:t>2013</w:t>
            </w:r>
          </w:p>
        </w:tc>
      </w:tr>
      <w:tr w:rsidR="00EF2567" w:rsidRPr="00537BE9" w:rsidTr="00A95713">
        <w:trPr>
          <w:jc w:val="center"/>
        </w:trPr>
        <w:tc>
          <w:tcPr>
            <w:tcW w:w="867" w:type="dxa"/>
          </w:tcPr>
          <w:p w:rsidR="00EF2567" w:rsidRPr="00537BE9" w:rsidRDefault="00EF2567" w:rsidP="00216B1C">
            <w:pPr>
              <w:rPr>
                <w:b/>
              </w:rPr>
            </w:pPr>
            <w:r w:rsidRPr="00537BE9">
              <w:rPr>
                <w:b/>
              </w:rPr>
              <w:t>Ratio</w:t>
            </w:r>
          </w:p>
        </w:tc>
        <w:tc>
          <w:tcPr>
            <w:tcW w:w="1341" w:type="dxa"/>
          </w:tcPr>
          <w:p w:rsidR="00EF2567" w:rsidRPr="00537BE9" w:rsidRDefault="00EF2567" w:rsidP="00216B1C">
            <w:pPr>
              <w:spacing w:line="312" w:lineRule="auto"/>
              <w:rPr>
                <w:b/>
              </w:rPr>
            </w:pPr>
            <w:r w:rsidRPr="00537BE9">
              <w:rPr>
                <w:b/>
              </w:rPr>
              <w:t>0.715</w:t>
            </w:r>
          </w:p>
        </w:tc>
        <w:tc>
          <w:tcPr>
            <w:tcW w:w="1340" w:type="dxa"/>
          </w:tcPr>
          <w:p w:rsidR="00EF2567" w:rsidRPr="00537BE9" w:rsidRDefault="00EF2567" w:rsidP="00216B1C">
            <w:pPr>
              <w:spacing w:line="312" w:lineRule="auto"/>
              <w:rPr>
                <w:b/>
              </w:rPr>
            </w:pPr>
            <w:r w:rsidRPr="00537BE9">
              <w:rPr>
                <w:b/>
              </w:rPr>
              <w:t>0.650</w:t>
            </w:r>
          </w:p>
        </w:tc>
        <w:tc>
          <w:tcPr>
            <w:tcW w:w="1340" w:type="dxa"/>
          </w:tcPr>
          <w:p w:rsidR="00EF2567" w:rsidRPr="00537BE9" w:rsidRDefault="00EF2567" w:rsidP="00216B1C">
            <w:pPr>
              <w:spacing w:line="312" w:lineRule="auto"/>
              <w:rPr>
                <w:b/>
              </w:rPr>
            </w:pPr>
            <w:r w:rsidRPr="00537BE9">
              <w:rPr>
                <w:b/>
              </w:rPr>
              <w:t>0.666</w:t>
            </w:r>
          </w:p>
        </w:tc>
        <w:tc>
          <w:tcPr>
            <w:tcW w:w="1392" w:type="dxa"/>
          </w:tcPr>
          <w:p w:rsidR="00EF2567" w:rsidRPr="00537BE9" w:rsidRDefault="00EF2567" w:rsidP="00216B1C">
            <w:pPr>
              <w:spacing w:line="312" w:lineRule="auto"/>
              <w:rPr>
                <w:b/>
              </w:rPr>
            </w:pPr>
            <w:r w:rsidRPr="00537BE9">
              <w:rPr>
                <w:b/>
              </w:rPr>
              <w:t>0.6290</w:t>
            </w:r>
          </w:p>
        </w:tc>
        <w:tc>
          <w:tcPr>
            <w:tcW w:w="1340" w:type="dxa"/>
          </w:tcPr>
          <w:p w:rsidR="00EF2567" w:rsidRPr="00537BE9" w:rsidRDefault="00EF2567" w:rsidP="00216B1C">
            <w:pPr>
              <w:spacing w:line="312" w:lineRule="auto"/>
              <w:rPr>
                <w:b/>
              </w:rPr>
            </w:pPr>
            <w:r w:rsidRPr="00537BE9">
              <w:rPr>
                <w:b/>
              </w:rPr>
              <w:t>0.520</w:t>
            </w:r>
          </w:p>
        </w:tc>
      </w:tr>
    </w:tbl>
    <w:p w:rsidR="00EF2567" w:rsidRPr="00537BE9" w:rsidRDefault="005A6B09" w:rsidP="003544B5">
      <w:pPr>
        <w:spacing w:line="312" w:lineRule="auto"/>
        <w:ind w:firstLine="720"/>
        <w:rPr>
          <w:b/>
        </w:rPr>
      </w:pPr>
      <w:r w:rsidRPr="005A6B09">
        <w:t>Source: annual report of SPL 2009-13</w:t>
      </w:r>
    </w:p>
    <w:p w:rsidR="00BF751F" w:rsidRPr="00537BE9" w:rsidRDefault="00124EF6" w:rsidP="00EF2567">
      <w:pPr>
        <w:spacing w:line="312" w:lineRule="auto"/>
        <w:jc w:val="center"/>
        <w:rPr>
          <w:b/>
        </w:rPr>
      </w:pPr>
      <w:r w:rsidRPr="00537BE9">
        <w:rPr>
          <w:b/>
          <w:noProof/>
        </w:rPr>
        <w:drawing>
          <wp:anchor distT="0" distB="0" distL="114300" distR="114300" simplePos="0" relativeHeight="251701248" behindDoc="1" locked="0" layoutInCell="1" allowOverlap="1" wp14:anchorId="2262DEE6" wp14:editId="460DD514">
            <wp:simplePos x="0" y="0"/>
            <wp:positionH relativeFrom="column">
              <wp:posOffset>0</wp:posOffset>
            </wp:positionH>
            <wp:positionV relativeFrom="paragraph">
              <wp:posOffset>76200</wp:posOffset>
            </wp:positionV>
            <wp:extent cx="5457825" cy="2667000"/>
            <wp:effectExtent l="0" t="0" r="0" b="0"/>
            <wp:wrapNone/>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EF2567" w:rsidRPr="00537BE9" w:rsidRDefault="00EF2567" w:rsidP="00EF2567">
      <w:pPr>
        <w:spacing w:line="312" w:lineRule="auto"/>
        <w:jc w:val="both"/>
        <w:rPr>
          <w:b/>
          <w:bCs/>
        </w:rPr>
      </w:pPr>
    </w:p>
    <w:p w:rsidR="00EF2567" w:rsidRPr="00537BE9" w:rsidRDefault="00EF2567" w:rsidP="00EF2567">
      <w:pPr>
        <w:spacing w:line="312" w:lineRule="auto"/>
        <w:jc w:val="both"/>
        <w:rPr>
          <w:b/>
          <w:bCs/>
        </w:rPr>
      </w:pPr>
    </w:p>
    <w:p w:rsidR="00EF2567" w:rsidRPr="00537BE9" w:rsidRDefault="00EF2567" w:rsidP="00EF2567">
      <w:pPr>
        <w:spacing w:line="312" w:lineRule="auto"/>
        <w:jc w:val="both"/>
        <w:rPr>
          <w:b/>
          <w:bCs/>
        </w:rPr>
      </w:pPr>
    </w:p>
    <w:p w:rsidR="00EF2567" w:rsidRPr="00537BE9" w:rsidRDefault="00EF2567" w:rsidP="00EF2567">
      <w:pPr>
        <w:spacing w:line="312" w:lineRule="auto"/>
        <w:jc w:val="both"/>
        <w:rPr>
          <w:b/>
          <w:bCs/>
        </w:rPr>
      </w:pPr>
    </w:p>
    <w:p w:rsidR="00EF2567" w:rsidRPr="00537BE9" w:rsidRDefault="00EF2567" w:rsidP="00EF2567">
      <w:pPr>
        <w:spacing w:line="312" w:lineRule="auto"/>
        <w:jc w:val="both"/>
        <w:rPr>
          <w:b/>
          <w:bCs/>
        </w:rPr>
      </w:pPr>
    </w:p>
    <w:p w:rsidR="002F4F1A" w:rsidRPr="00537BE9" w:rsidRDefault="002F4F1A" w:rsidP="00EF2567">
      <w:pPr>
        <w:spacing w:line="312" w:lineRule="auto"/>
        <w:jc w:val="center"/>
        <w:rPr>
          <w:b/>
          <w:bCs/>
        </w:rPr>
      </w:pPr>
    </w:p>
    <w:p w:rsidR="002F4F1A" w:rsidRPr="00537BE9" w:rsidRDefault="002F4F1A" w:rsidP="00EF2567">
      <w:pPr>
        <w:spacing w:line="312" w:lineRule="auto"/>
        <w:jc w:val="center"/>
        <w:rPr>
          <w:b/>
          <w:bCs/>
        </w:rPr>
      </w:pPr>
    </w:p>
    <w:p w:rsidR="00D06CC1" w:rsidRPr="00537BE9" w:rsidRDefault="00D06CC1" w:rsidP="0047200A">
      <w:pPr>
        <w:spacing w:line="312" w:lineRule="auto"/>
        <w:rPr>
          <w:b/>
          <w:bCs/>
        </w:rPr>
      </w:pPr>
    </w:p>
    <w:p w:rsidR="00D06CC1" w:rsidRPr="00537BE9" w:rsidRDefault="00D06CC1" w:rsidP="0047200A">
      <w:pPr>
        <w:spacing w:line="312" w:lineRule="auto"/>
        <w:rPr>
          <w:b/>
          <w:bCs/>
        </w:rPr>
      </w:pPr>
    </w:p>
    <w:p w:rsidR="00D06CC1" w:rsidRPr="00537BE9" w:rsidRDefault="00D06CC1" w:rsidP="0047200A">
      <w:pPr>
        <w:spacing w:line="312" w:lineRule="auto"/>
        <w:rPr>
          <w:b/>
          <w:bCs/>
        </w:rPr>
      </w:pPr>
    </w:p>
    <w:p w:rsidR="00124EF6" w:rsidRDefault="00124EF6" w:rsidP="00D06CC1">
      <w:pPr>
        <w:spacing w:line="312" w:lineRule="auto"/>
        <w:jc w:val="center"/>
        <w:rPr>
          <w:b/>
          <w:bCs/>
        </w:rPr>
      </w:pPr>
    </w:p>
    <w:p w:rsidR="0047200A" w:rsidRPr="00C87CE4" w:rsidRDefault="00EF2567" w:rsidP="00D06CC1">
      <w:pPr>
        <w:spacing w:line="312" w:lineRule="auto"/>
        <w:jc w:val="center"/>
        <w:rPr>
          <w:b/>
          <w:bCs/>
        </w:rPr>
      </w:pPr>
      <w:r w:rsidRPr="00C87CE4">
        <w:rPr>
          <w:b/>
          <w:bCs/>
        </w:rPr>
        <w:t xml:space="preserve">Figure: </w:t>
      </w:r>
      <w:r w:rsidRPr="00C87CE4">
        <w:rPr>
          <w:b/>
        </w:rPr>
        <w:t>Total asset turnover ratio</w:t>
      </w:r>
    </w:p>
    <w:p w:rsidR="00D06CC1" w:rsidRPr="00537BE9" w:rsidRDefault="00D06CC1" w:rsidP="0047200A">
      <w:pPr>
        <w:spacing w:line="312" w:lineRule="auto"/>
        <w:rPr>
          <w:b/>
          <w:bCs/>
          <w:sz w:val="28"/>
          <w:szCs w:val="28"/>
        </w:rPr>
      </w:pPr>
    </w:p>
    <w:p w:rsidR="00EF2567" w:rsidRPr="00537BE9" w:rsidRDefault="00EF2567" w:rsidP="0047200A">
      <w:pPr>
        <w:spacing w:line="312" w:lineRule="auto"/>
        <w:rPr>
          <w:b/>
          <w:bCs/>
          <w:sz w:val="28"/>
          <w:szCs w:val="28"/>
        </w:rPr>
      </w:pPr>
      <w:r w:rsidRPr="00537BE9">
        <w:rPr>
          <w:b/>
          <w:bCs/>
          <w:sz w:val="28"/>
          <w:szCs w:val="28"/>
        </w:rPr>
        <w:t xml:space="preserve">Analysis: </w:t>
      </w:r>
    </w:p>
    <w:p w:rsidR="00EF2567" w:rsidRPr="00537BE9" w:rsidRDefault="00EF2567" w:rsidP="00EF2567">
      <w:pPr>
        <w:spacing w:line="312" w:lineRule="auto"/>
        <w:jc w:val="both"/>
      </w:pPr>
      <w:r w:rsidRPr="00537BE9">
        <w:t>In this Analysis we see that a gradual fall of company’s total asset turnover in 200</w:t>
      </w:r>
      <w:r w:rsidR="00A75AEC" w:rsidRPr="00537BE9">
        <w:t>9</w:t>
      </w:r>
      <w:r w:rsidRPr="00537BE9">
        <w:t>, it was 0.715 times, declined to 0.521 times in 201</w:t>
      </w:r>
      <w:r w:rsidR="00A75AEC" w:rsidRPr="00537BE9">
        <w:t>3</w:t>
      </w:r>
      <w:r w:rsidRPr="00537BE9">
        <w:t>. It may be an indicator of company’s pricing strategy as company with high profit margins tends to have low asset turnover. It is in fact might be one of the reasons for why the assets turnover was low in the year 200</w:t>
      </w:r>
      <w:r w:rsidR="00A75AEC" w:rsidRPr="00537BE9">
        <w:t>9</w:t>
      </w:r>
      <w:r w:rsidRPr="00537BE9">
        <w:t xml:space="preserve"> to 201</w:t>
      </w:r>
      <w:r w:rsidR="00A75AEC" w:rsidRPr="00537BE9">
        <w:t>3</w:t>
      </w:r>
      <w:r w:rsidRPr="00537BE9">
        <w:t xml:space="preserve"> for the company. Other than investment in marketable securities, every other asset especially long-term investments, inventories, short-term loans and cash balance had gone up substantially profit margin may not be the actual reason for the turnover to go down.</w:t>
      </w:r>
    </w:p>
    <w:p w:rsidR="00A95713" w:rsidRPr="00537BE9" w:rsidRDefault="00A95713" w:rsidP="004B1023">
      <w:pPr>
        <w:pStyle w:val="Default"/>
        <w:rPr>
          <w:b/>
          <w:color w:val="auto"/>
        </w:rPr>
      </w:pPr>
    </w:p>
    <w:p w:rsidR="00EF2567" w:rsidRPr="00537BE9" w:rsidRDefault="00520D04" w:rsidP="000A3B3D">
      <w:pPr>
        <w:pStyle w:val="Heading2"/>
        <w:ind w:left="0"/>
        <w:rPr>
          <w:rFonts w:ascii="Times New Roman" w:hAnsi="Times New Roman" w:cs="Times New Roman"/>
        </w:rPr>
      </w:pPr>
      <w:bookmarkStart w:id="31" w:name="_Toc377214240"/>
      <w:r>
        <w:rPr>
          <w:rFonts w:ascii="Times New Roman" w:hAnsi="Times New Roman" w:cs="Times New Roman"/>
        </w:rPr>
        <w:br w:type="column"/>
      </w:r>
      <w:r w:rsidR="00DE1BF6" w:rsidRPr="00537BE9">
        <w:rPr>
          <w:rFonts w:ascii="Times New Roman" w:hAnsi="Times New Roman" w:cs="Times New Roman"/>
        </w:rPr>
        <w:lastRenderedPageBreak/>
        <w:t>3</w:t>
      </w:r>
      <w:r w:rsidR="00EF2635" w:rsidRPr="00537BE9">
        <w:rPr>
          <w:rFonts w:ascii="Times New Roman" w:hAnsi="Times New Roman" w:cs="Times New Roman"/>
        </w:rPr>
        <w:t>.9</w:t>
      </w:r>
      <w:r w:rsidR="00EF2567" w:rsidRPr="00537BE9">
        <w:rPr>
          <w:rFonts w:ascii="Times New Roman" w:hAnsi="Times New Roman" w:cs="Times New Roman"/>
        </w:rPr>
        <w:t xml:space="preserve"> Net Profit Margin:</w:t>
      </w:r>
      <w:bookmarkEnd w:id="31"/>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53"/>
        <w:gridCol w:w="1354"/>
        <w:gridCol w:w="1354"/>
        <w:gridCol w:w="1354"/>
        <w:gridCol w:w="1354"/>
      </w:tblGrid>
      <w:tr w:rsidR="00ED149C" w:rsidRPr="00537BE9" w:rsidTr="00ED149C">
        <w:tc>
          <w:tcPr>
            <w:tcW w:w="7620" w:type="dxa"/>
            <w:gridSpan w:val="6"/>
          </w:tcPr>
          <w:p w:rsidR="00ED149C" w:rsidRPr="00537BE9" w:rsidRDefault="00ED149C" w:rsidP="00A75AEC">
            <w:pPr>
              <w:spacing w:line="312" w:lineRule="auto"/>
              <w:jc w:val="center"/>
              <w:rPr>
                <w:b/>
              </w:rPr>
            </w:pPr>
            <w:r w:rsidRPr="00537BE9">
              <w:rPr>
                <w:b/>
              </w:rPr>
              <w:t>Net Profit Margin ratio of Square Pharmaceutical (200</w:t>
            </w:r>
            <w:r w:rsidR="00A75AEC" w:rsidRPr="00537BE9">
              <w:rPr>
                <w:b/>
              </w:rPr>
              <w:t>9</w:t>
            </w:r>
            <w:r w:rsidRPr="00537BE9">
              <w:rPr>
                <w:b/>
              </w:rPr>
              <w:t>-201</w:t>
            </w:r>
            <w:r w:rsidR="00A75AEC" w:rsidRPr="00537BE9">
              <w:rPr>
                <w:b/>
              </w:rPr>
              <w:t>3</w:t>
            </w:r>
            <w:r w:rsidRPr="00537BE9">
              <w:rPr>
                <w:b/>
              </w:rPr>
              <w:t>)</w:t>
            </w:r>
          </w:p>
        </w:tc>
      </w:tr>
      <w:tr w:rsidR="00ED149C" w:rsidRPr="00537BE9" w:rsidTr="00ED149C">
        <w:trPr>
          <w:trHeight w:val="521"/>
        </w:trPr>
        <w:tc>
          <w:tcPr>
            <w:tcW w:w="851" w:type="dxa"/>
          </w:tcPr>
          <w:p w:rsidR="00ED149C" w:rsidRPr="00537BE9" w:rsidRDefault="00ED149C" w:rsidP="00ED149C">
            <w:pPr>
              <w:spacing w:line="312" w:lineRule="auto"/>
              <w:rPr>
                <w:b/>
              </w:rPr>
            </w:pPr>
            <w:r w:rsidRPr="00537BE9">
              <w:rPr>
                <w:b/>
              </w:rPr>
              <w:t>Year</w:t>
            </w:r>
          </w:p>
        </w:tc>
        <w:tc>
          <w:tcPr>
            <w:tcW w:w="1353" w:type="dxa"/>
          </w:tcPr>
          <w:p w:rsidR="00ED149C" w:rsidRPr="00537BE9" w:rsidRDefault="00381217" w:rsidP="00ED149C">
            <w:pPr>
              <w:spacing w:line="312" w:lineRule="auto"/>
              <w:rPr>
                <w:b/>
              </w:rPr>
            </w:pPr>
            <w:r w:rsidRPr="00537BE9">
              <w:rPr>
                <w:b/>
              </w:rPr>
              <w:t>2009</w:t>
            </w:r>
          </w:p>
        </w:tc>
        <w:tc>
          <w:tcPr>
            <w:tcW w:w="1354" w:type="dxa"/>
          </w:tcPr>
          <w:p w:rsidR="00ED149C" w:rsidRPr="00537BE9" w:rsidRDefault="00381217" w:rsidP="00ED149C">
            <w:pPr>
              <w:spacing w:line="312" w:lineRule="auto"/>
              <w:rPr>
                <w:b/>
              </w:rPr>
            </w:pPr>
            <w:r w:rsidRPr="00537BE9">
              <w:rPr>
                <w:b/>
              </w:rPr>
              <w:t>2010</w:t>
            </w:r>
          </w:p>
        </w:tc>
        <w:tc>
          <w:tcPr>
            <w:tcW w:w="1354" w:type="dxa"/>
          </w:tcPr>
          <w:p w:rsidR="00ED149C" w:rsidRPr="00537BE9" w:rsidRDefault="00381217" w:rsidP="00ED149C">
            <w:pPr>
              <w:spacing w:line="312" w:lineRule="auto"/>
              <w:rPr>
                <w:b/>
              </w:rPr>
            </w:pPr>
            <w:r w:rsidRPr="00537BE9">
              <w:rPr>
                <w:b/>
              </w:rPr>
              <w:t>2011</w:t>
            </w:r>
          </w:p>
        </w:tc>
        <w:tc>
          <w:tcPr>
            <w:tcW w:w="1354" w:type="dxa"/>
          </w:tcPr>
          <w:p w:rsidR="00ED149C" w:rsidRPr="00537BE9" w:rsidRDefault="00381217" w:rsidP="00ED149C">
            <w:pPr>
              <w:spacing w:line="312" w:lineRule="auto"/>
              <w:rPr>
                <w:b/>
              </w:rPr>
            </w:pPr>
            <w:r w:rsidRPr="00537BE9">
              <w:rPr>
                <w:b/>
              </w:rPr>
              <w:t>2012</w:t>
            </w:r>
          </w:p>
        </w:tc>
        <w:tc>
          <w:tcPr>
            <w:tcW w:w="1354" w:type="dxa"/>
          </w:tcPr>
          <w:p w:rsidR="00ED149C" w:rsidRPr="00537BE9" w:rsidRDefault="00381217" w:rsidP="00ED149C">
            <w:pPr>
              <w:spacing w:line="312" w:lineRule="auto"/>
              <w:rPr>
                <w:b/>
              </w:rPr>
            </w:pPr>
            <w:r w:rsidRPr="00537BE9">
              <w:rPr>
                <w:b/>
              </w:rPr>
              <w:t>2013</w:t>
            </w:r>
          </w:p>
        </w:tc>
      </w:tr>
      <w:tr w:rsidR="00ED149C" w:rsidRPr="00537BE9" w:rsidTr="00ED149C">
        <w:tc>
          <w:tcPr>
            <w:tcW w:w="851" w:type="dxa"/>
          </w:tcPr>
          <w:p w:rsidR="00ED149C" w:rsidRPr="00537BE9" w:rsidRDefault="00ED149C" w:rsidP="00ED149C">
            <w:pPr>
              <w:rPr>
                <w:b/>
              </w:rPr>
            </w:pPr>
            <w:r w:rsidRPr="00537BE9">
              <w:rPr>
                <w:b/>
              </w:rPr>
              <w:t>Ratio</w:t>
            </w:r>
          </w:p>
        </w:tc>
        <w:tc>
          <w:tcPr>
            <w:tcW w:w="1353" w:type="dxa"/>
          </w:tcPr>
          <w:p w:rsidR="00ED149C" w:rsidRPr="00537BE9" w:rsidRDefault="00ED149C" w:rsidP="00ED149C">
            <w:pPr>
              <w:rPr>
                <w:b/>
              </w:rPr>
            </w:pPr>
            <w:r w:rsidRPr="00537BE9">
              <w:rPr>
                <w:b/>
              </w:rPr>
              <w:t>17.3%</w:t>
            </w:r>
          </w:p>
        </w:tc>
        <w:tc>
          <w:tcPr>
            <w:tcW w:w="1354" w:type="dxa"/>
          </w:tcPr>
          <w:p w:rsidR="00ED149C" w:rsidRPr="00537BE9" w:rsidRDefault="00ED149C" w:rsidP="00ED149C">
            <w:pPr>
              <w:rPr>
                <w:b/>
              </w:rPr>
            </w:pPr>
            <w:r w:rsidRPr="00537BE9">
              <w:rPr>
                <w:b/>
              </w:rPr>
              <w:t>16.7%</w:t>
            </w:r>
          </w:p>
        </w:tc>
        <w:tc>
          <w:tcPr>
            <w:tcW w:w="1354" w:type="dxa"/>
          </w:tcPr>
          <w:p w:rsidR="00ED149C" w:rsidRPr="00537BE9" w:rsidRDefault="00ED149C" w:rsidP="00ED149C">
            <w:pPr>
              <w:rPr>
                <w:b/>
              </w:rPr>
            </w:pPr>
            <w:r w:rsidRPr="00537BE9">
              <w:rPr>
                <w:b/>
              </w:rPr>
              <w:t>21.4%</w:t>
            </w:r>
          </w:p>
        </w:tc>
        <w:tc>
          <w:tcPr>
            <w:tcW w:w="1354" w:type="dxa"/>
          </w:tcPr>
          <w:p w:rsidR="00ED149C" w:rsidRPr="00537BE9" w:rsidRDefault="00ED149C" w:rsidP="00ED149C">
            <w:pPr>
              <w:rPr>
                <w:b/>
              </w:rPr>
            </w:pPr>
            <w:r w:rsidRPr="00537BE9">
              <w:rPr>
                <w:b/>
              </w:rPr>
              <w:t>22.1%</w:t>
            </w:r>
          </w:p>
        </w:tc>
        <w:tc>
          <w:tcPr>
            <w:tcW w:w="1354" w:type="dxa"/>
          </w:tcPr>
          <w:p w:rsidR="00ED149C" w:rsidRPr="00537BE9" w:rsidRDefault="00ED149C" w:rsidP="00ED149C">
            <w:pPr>
              <w:rPr>
                <w:b/>
              </w:rPr>
            </w:pPr>
            <w:r w:rsidRPr="00537BE9">
              <w:rPr>
                <w:b/>
              </w:rPr>
              <w:t>25.0%</w:t>
            </w:r>
          </w:p>
        </w:tc>
      </w:tr>
    </w:tbl>
    <w:p w:rsidR="00EF2567" w:rsidRPr="00537BE9" w:rsidRDefault="00EF2567" w:rsidP="00EF2567">
      <w:pPr>
        <w:spacing w:line="312" w:lineRule="auto"/>
      </w:pPr>
    </w:p>
    <w:p w:rsidR="00EF2567" w:rsidRPr="00537BE9" w:rsidRDefault="00EF2567" w:rsidP="00EF2567">
      <w:pPr>
        <w:tabs>
          <w:tab w:val="right" w:pos="8640"/>
        </w:tabs>
        <w:rPr>
          <w:b/>
        </w:rPr>
      </w:pPr>
    </w:p>
    <w:p w:rsidR="00EF2567" w:rsidRPr="00537BE9" w:rsidRDefault="00EF2567" w:rsidP="00EF2567">
      <w:pPr>
        <w:pStyle w:val="Default"/>
        <w:spacing w:line="312" w:lineRule="auto"/>
        <w:rPr>
          <w:color w:val="auto"/>
        </w:rPr>
      </w:pPr>
    </w:p>
    <w:p w:rsidR="00124EF6" w:rsidRDefault="00124EF6" w:rsidP="00EF2567">
      <w:pPr>
        <w:pStyle w:val="Default"/>
        <w:spacing w:line="312" w:lineRule="auto"/>
        <w:jc w:val="center"/>
        <w:rPr>
          <w:color w:val="auto"/>
        </w:rPr>
      </w:pPr>
    </w:p>
    <w:p w:rsidR="00EF2567" w:rsidRPr="00537BE9" w:rsidRDefault="005A6B09" w:rsidP="00124EF6">
      <w:pPr>
        <w:pStyle w:val="Default"/>
        <w:spacing w:line="312" w:lineRule="auto"/>
        <w:rPr>
          <w:color w:val="auto"/>
        </w:rPr>
      </w:pPr>
      <w:r w:rsidRPr="005A6B09">
        <w:t>Source: annual report of SPL 2009-13</w:t>
      </w:r>
    </w:p>
    <w:p w:rsidR="00EF2567" w:rsidRDefault="00D06CC1" w:rsidP="005A6B09">
      <w:pPr>
        <w:pStyle w:val="Default"/>
        <w:spacing w:line="312" w:lineRule="auto"/>
        <w:jc w:val="center"/>
      </w:pPr>
      <w:r w:rsidRPr="00537BE9">
        <w:rPr>
          <w:noProof/>
          <w:color w:val="auto"/>
        </w:rPr>
        <w:drawing>
          <wp:anchor distT="0" distB="0" distL="114300" distR="114300" simplePos="0" relativeHeight="251702272" behindDoc="1" locked="0" layoutInCell="1" allowOverlap="1" wp14:anchorId="46C6E146" wp14:editId="56BD13E5">
            <wp:simplePos x="0" y="0"/>
            <wp:positionH relativeFrom="column">
              <wp:posOffset>-104775</wp:posOffset>
            </wp:positionH>
            <wp:positionV relativeFrom="paragraph">
              <wp:posOffset>105410</wp:posOffset>
            </wp:positionV>
            <wp:extent cx="5153025" cy="2333625"/>
            <wp:effectExtent l="0" t="0" r="0" b="0"/>
            <wp:wrapNone/>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5A6B09" w:rsidRPr="00537BE9" w:rsidRDefault="005A6B09" w:rsidP="005A6B09">
      <w:pPr>
        <w:pStyle w:val="Default"/>
        <w:spacing w:line="312" w:lineRule="auto"/>
        <w:jc w:val="center"/>
      </w:pPr>
    </w:p>
    <w:p w:rsidR="00EF2567" w:rsidRPr="00537BE9" w:rsidRDefault="00EF2567" w:rsidP="00EF2567">
      <w:pPr>
        <w:spacing w:line="312" w:lineRule="auto"/>
        <w:jc w:val="both"/>
        <w:rPr>
          <w:b/>
          <w:bCs/>
        </w:rPr>
      </w:pPr>
    </w:p>
    <w:p w:rsidR="00EF2567" w:rsidRPr="00537BE9" w:rsidRDefault="00EF2567" w:rsidP="00EF2567">
      <w:pPr>
        <w:spacing w:line="312" w:lineRule="auto"/>
        <w:jc w:val="both"/>
        <w:rPr>
          <w:b/>
          <w:bCs/>
        </w:rPr>
      </w:pPr>
    </w:p>
    <w:p w:rsidR="00041609" w:rsidRPr="00537BE9" w:rsidRDefault="00041609" w:rsidP="00041609">
      <w:pPr>
        <w:spacing w:line="312" w:lineRule="auto"/>
        <w:rPr>
          <w:b/>
          <w:bCs/>
        </w:rPr>
      </w:pPr>
    </w:p>
    <w:p w:rsidR="00041609" w:rsidRPr="00537BE9" w:rsidRDefault="00041609" w:rsidP="00041609">
      <w:pPr>
        <w:spacing w:line="312" w:lineRule="auto"/>
        <w:rPr>
          <w:b/>
          <w:bCs/>
        </w:rPr>
      </w:pPr>
    </w:p>
    <w:p w:rsidR="00F57DCB" w:rsidRPr="00537BE9" w:rsidRDefault="00F57DCB" w:rsidP="00041609">
      <w:pPr>
        <w:spacing w:line="312" w:lineRule="auto"/>
        <w:rPr>
          <w:b/>
          <w:bCs/>
        </w:rPr>
      </w:pPr>
    </w:p>
    <w:p w:rsidR="00D06CC1" w:rsidRPr="00537BE9" w:rsidRDefault="00D06CC1" w:rsidP="00041609">
      <w:pPr>
        <w:spacing w:line="312" w:lineRule="auto"/>
        <w:rPr>
          <w:b/>
          <w:bCs/>
        </w:rPr>
      </w:pPr>
    </w:p>
    <w:p w:rsidR="00D06CC1" w:rsidRPr="00537BE9" w:rsidRDefault="00D06CC1" w:rsidP="00041609">
      <w:pPr>
        <w:spacing w:line="312" w:lineRule="auto"/>
        <w:rPr>
          <w:b/>
          <w:bCs/>
        </w:rPr>
      </w:pPr>
    </w:p>
    <w:p w:rsidR="00D06CC1" w:rsidRPr="00537BE9" w:rsidRDefault="00D06CC1" w:rsidP="00041609">
      <w:pPr>
        <w:spacing w:line="312" w:lineRule="auto"/>
        <w:rPr>
          <w:b/>
          <w:bCs/>
        </w:rPr>
      </w:pPr>
    </w:p>
    <w:p w:rsidR="00C87CE4" w:rsidRPr="00C87CE4" w:rsidRDefault="00C87CE4" w:rsidP="00D06CC1">
      <w:pPr>
        <w:spacing w:line="312" w:lineRule="auto"/>
        <w:jc w:val="center"/>
        <w:rPr>
          <w:b/>
          <w:bCs/>
          <w:sz w:val="12"/>
        </w:rPr>
      </w:pPr>
    </w:p>
    <w:p w:rsidR="00EF2567" w:rsidRPr="00C87CE4" w:rsidRDefault="00EF2567" w:rsidP="00D06CC1">
      <w:pPr>
        <w:spacing w:line="312" w:lineRule="auto"/>
        <w:jc w:val="center"/>
        <w:rPr>
          <w:b/>
          <w:bCs/>
        </w:rPr>
      </w:pPr>
      <w:r w:rsidRPr="00C87CE4">
        <w:rPr>
          <w:b/>
          <w:bCs/>
        </w:rPr>
        <w:t xml:space="preserve">Figure: </w:t>
      </w:r>
      <w:r w:rsidRPr="00C87CE4">
        <w:rPr>
          <w:b/>
        </w:rPr>
        <w:t>Net Profit Margin ratio</w:t>
      </w:r>
    </w:p>
    <w:p w:rsidR="00EF2567" w:rsidRPr="00537BE9" w:rsidRDefault="00EF2567" w:rsidP="00EF2567">
      <w:pPr>
        <w:spacing w:line="312" w:lineRule="auto"/>
        <w:jc w:val="both"/>
        <w:rPr>
          <w:b/>
          <w:bCs/>
        </w:rPr>
      </w:pPr>
    </w:p>
    <w:p w:rsidR="00ED149C" w:rsidRPr="00537BE9" w:rsidRDefault="00EF2567" w:rsidP="00EF2567">
      <w:pPr>
        <w:spacing w:line="312" w:lineRule="auto"/>
        <w:jc w:val="both"/>
        <w:rPr>
          <w:sz w:val="28"/>
          <w:szCs w:val="28"/>
        </w:rPr>
      </w:pPr>
      <w:r w:rsidRPr="00537BE9">
        <w:rPr>
          <w:b/>
          <w:bCs/>
          <w:sz w:val="28"/>
          <w:szCs w:val="28"/>
        </w:rPr>
        <w:t>Analysis:</w:t>
      </w:r>
    </w:p>
    <w:p w:rsidR="00EF2567" w:rsidRPr="00537BE9" w:rsidRDefault="00EF2567" w:rsidP="00EF2567">
      <w:pPr>
        <w:spacing w:line="312" w:lineRule="auto"/>
        <w:jc w:val="both"/>
      </w:pPr>
      <w:r w:rsidRPr="00537BE9">
        <w:t>Therefore, the Net Profit Margin was 17.3% in 200</w:t>
      </w:r>
      <w:r w:rsidR="001361DA" w:rsidRPr="00537BE9">
        <w:t>9</w:t>
      </w:r>
      <w:r w:rsidRPr="00537BE9">
        <w:t>, increase to 25.0% in 201</w:t>
      </w:r>
      <w:r w:rsidR="001361DA" w:rsidRPr="00537BE9">
        <w:t>3</w:t>
      </w:r>
      <w:r w:rsidRPr="00537BE9">
        <w:t xml:space="preserve"> and then</w:t>
      </w:r>
      <w:r w:rsidR="001361DA" w:rsidRPr="00537BE9">
        <w:t xml:space="preserve"> again decreased to 16.7% in 2010</w:t>
      </w:r>
      <w:r w:rsidRPr="00537BE9">
        <w:t>.</w:t>
      </w:r>
    </w:p>
    <w:p w:rsidR="00EF2567" w:rsidRPr="00537BE9" w:rsidRDefault="00EF2567" w:rsidP="00EF2567">
      <w:pPr>
        <w:spacing w:line="312" w:lineRule="auto"/>
        <w:jc w:val="both"/>
      </w:pPr>
      <w:r w:rsidRPr="00537BE9">
        <w:t>The main reason that the profit margin declined is high cost. High cost, in turn, generally occurs due to inefficient operations. Profit margin also declined because in 20</w:t>
      </w:r>
      <w:r w:rsidR="001361DA" w:rsidRPr="00537BE9">
        <w:t>10</w:t>
      </w:r>
      <w:r w:rsidRPr="00537BE9">
        <w:t xml:space="preserve"> Square Pharmaceuticals used a lot of long-term debt. This invariably resulted in more interest cost, which brought the Net income down. But other years the Net Profit Margin generally </w:t>
      </w:r>
      <w:r w:rsidR="00C74229" w:rsidRPr="00537BE9">
        <w:t>increases</w:t>
      </w:r>
      <w:r w:rsidRPr="00537BE9">
        <w:t xml:space="preserve"> year to year. So the Square Pharmaceutical position is better.</w:t>
      </w:r>
    </w:p>
    <w:p w:rsidR="00124EF6" w:rsidRDefault="00124EF6" w:rsidP="00124EF6">
      <w:pPr>
        <w:pStyle w:val="Heading2"/>
        <w:spacing w:before="0" w:after="0"/>
        <w:ind w:left="0"/>
        <w:rPr>
          <w:rFonts w:ascii="Times New Roman" w:hAnsi="Times New Roman" w:cs="Times New Roman"/>
          <w:sz w:val="28"/>
        </w:rPr>
      </w:pPr>
      <w:bookmarkStart w:id="32" w:name="_Toc377214241"/>
    </w:p>
    <w:p w:rsidR="00EF2567" w:rsidRPr="00537BE9" w:rsidRDefault="004E09C4" w:rsidP="00124EF6">
      <w:pPr>
        <w:pStyle w:val="Heading2"/>
        <w:spacing w:before="0" w:after="0"/>
        <w:ind w:left="0"/>
        <w:rPr>
          <w:rFonts w:ascii="Times New Roman" w:hAnsi="Times New Roman" w:cs="Times New Roman"/>
        </w:rPr>
      </w:pPr>
      <w:r w:rsidRPr="00537BE9">
        <w:rPr>
          <w:rFonts w:ascii="Times New Roman" w:hAnsi="Times New Roman" w:cs="Times New Roman"/>
          <w:sz w:val="28"/>
        </w:rPr>
        <w:t>3</w:t>
      </w:r>
      <w:r w:rsidR="00ED149C" w:rsidRPr="00537BE9">
        <w:rPr>
          <w:rFonts w:ascii="Times New Roman" w:hAnsi="Times New Roman" w:cs="Times New Roman"/>
          <w:sz w:val="28"/>
        </w:rPr>
        <w:t>.10</w:t>
      </w:r>
      <w:r w:rsidR="00EF2567" w:rsidRPr="00537BE9">
        <w:rPr>
          <w:rFonts w:ascii="Times New Roman" w:hAnsi="Times New Roman" w:cs="Times New Roman"/>
          <w:sz w:val="28"/>
        </w:rPr>
        <w:t xml:space="preserve"> Gross Profit Margin ratio:</w:t>
      </w:r>
      <w:bookmarkEnd w:id="32"/>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357"/>
        <w:gridCol w:w="1358"/>
        <w:gridCol w:w="1358"/>
        <w:gridCol w:w="1358"/>
        <w:gridCol w:w="1299"/>
      </w:tblGrid>
      <w:tr w:rsidR="008B4C7E" w:rsidRPr="00537BE9" w:rsidTr="008B4C7E">
        <w:tc>
          <w:tcPr>
            <w:tcW w:w="7506" w:type="dxa"/>
            <w:gridSpan w:val="6"/>
          </w:tcPr>
          <w:p w:rsidR="008B4C7E" w:rsidRPr="00537BE9" w:rsidRDefault="008B4C7E" w:rsidP="008B4C7E">
            <w:pPr>
              <w:tabs>
                <w:tab w:val="right" w:pos="8640"/>
              </w:tabs>
              <w:jc w:val="center"/>
              <w:rPr>
                <w:b/>
              </w:rPr>
            </w:pPr>
            <w:r w:rsidRPr="00537BE9">
              <w:rPr>
                <w:b/>
              </w:rPr>
              <w:t>Gross Profit Margin ratio of Square Pharmaceutical (2009-2013)</w:t>
            </w:r>
          </w:p>
        </w:tc>
      </w:tr>
      <w:tr w:rsidR="008B4C7E" w:rsidRPr="00537BE9" w:rsidTr="008B4C7E">
        <w:trPr>
          <w:trHeight w:val="521"/>
        </w:trPr>
        <w:tc>
          <w:tcPr>
            <w:tcW w:w="776" w:type="dxa"/>
          </w:tcPr>
          <w:p w:rsidR="008B4C7E" w:rsidRPr="00537BE9" w:rsidRDefault="008B4C7E" w:rsidP="008B4C7E">
            <w:pPr>
              <w:spacing w:line="312" w:lineRule="auto"/>
              <w:rPr>
                <w:b/>
              </w:rPr>
            </w:pPr>
            <w:r w:rsidRPr="00537BE9">
              <w:rPr>
                <w:b/>
              </w:rPr>
              <w:t>Year</w:t>
            </w:r>
          </w:p>
        </w:tc>
        <w:tc>
          <w:tcPr>
            <w:tcW w:w="1357" w:type="dxa"/>
          </w:tcPr>
          <w:p w:rsidR="008B4C7E" w:rsidRPr="00537BE9" w:rsidRDefault="008B4C7E" w:rsidP="008B4C7E">
            <w:pPr>
              <w:spacing w:line="312" w:lineRule="auto"/>
              <w:rPr>
                <w:b/>
              </w:rPr>
            </w:pPr>
            <w:r w:rsidRPr="00537BE9">
              <w:rPr>
                <w:b/>
              </w:rPr>
              <w:t>2009</w:t>
            </w:r>
          </w:p>
        </w:tc>
        <w:tc>
          <w:tcPr>
            <w:tcW w:w="1358" w:type="dxa"/>
          </w:tcPr>
          <w:p w:rsidR="008B4C7E" w:rsidRPr="00537BE9" w:rsidRDefault="008B4C7E" w:rsidP="008B4C7E">
            <w:pPr>
              <w:spacing w:line="312" w:lineRule="auto"/>
              <w:rPr>
                <w:b/>
              </w:rPr>
            </w:pPr>
            <w:r w:rsidRPr="00537BE9">
              <w:rPr>
                <w:b/>
              </w:rPr>
              <w:t>2010</w:t>
            </w:r>
          </w:p>
        </w:tc>
        <w:tc>
          <w:tcPr>
            <w:tcW w:w="1358" w:type="dxa"/>
          </w:tcPr>
          <w:p w:rsidR="008B4C7E" w:rsidRPr="00537BE9" w:rsidRDefault="008B4C7E" w:rsidP="008B4C7E">
            <w:pPr>
              <w:spacing w:line="312" w:lineRule="auto"/>
              <w:rPr>
                <w:b/>
              </w:rPr>
            </w:pPr>
            <w:r w:rsidRPr="00537BE9">
              <w:rPr>
                <w:b/>
              </w:rPr>
              <w:t>2011</w:t>
            </w:r>
          </w:p>
        </w:tc>
        <w:tc>
          <w:tcPr>
            <w:tcW w:w="1358" w:type="dxa"/>
          </w:tcPr>
          <w:p w:rsidR="008B4C7E" w:rsidRPr="00537BE9" w:rsidRDefault="008B4C7E" w:rsidP="008B4C7E">
            <w:pPr>
              <w:spacing w:line="312" w:lineRule="auto"/>
              <w:rPr>
                <w:b/>
              </w:rPr>
            </w:pPr>
            <w:r w:rsidRPr="00537BE9">
              <w:rPr>
                <w:b/>
              </w:rPr>
              <w:t>2012</w:t>
            </w:r>
          </w:p>
        </w:tc>
        <w:tc>
          <w:tcPr>
            <w:tcW w:w="1299" w:type="dxa"/>
          </w:tcPr>
          <w:p w:rsidR="008B4C7E" w:rsidRPr="00537BE9" w:rsidRDefault="008B4C7E" w:rsidP="008B4C7E">
            <w:pPr>
              <w:spacing w:line="312" w:lineRule="auto"/>
              <w:rPr>
                <w:b/>
              </w:rPr>
            </w:pPr>
            <w:r w:rsidRPr="00537BE9">
              <w:rPr>
                <w:b/>
              </w:rPr>
              <w:t>2013</w:t>
            </w:r>
          </w:p>
        </w:tc>
      </w:tr>
      <w:tr w:rsidR="008B4C7E" w:rsidRPr="00537BE9" w:rsidTr="008B4C7E">
        <w:tc>
          <w:tcPr>
            <w:tcW w:w="776" w:type="dxa"/>
          </w:tcPr>
          <w:p w:rsidR="008B4C7E" w:rsidRPr="00537BE9" w:rsidRDefault="008B4C7E" w:rsidP="008B4C7E">
            <w:pPr>
              <w:rPr>
                <w:b/>
              </w:rPr>
            </w:pPr>
            <w:r w:rsidRPr="00537BE9">
              <w:rPr>
                <w:b/>
              </w:rPr>
              <w:t>Ratio</w:t>
            </w:r>
          </w:p>
        </w:tc>
        <w:tc>
          <w:tcPr>
            <w:tcW w:w="1357" w:type="dxa"/>
          </w:tcPr>
          <w:p w:rsidR="008B4C7E" w:rsidRPr="00537BE9" w:rsidRDefault="008B4C7E" w:rsidP="008B4C7E">
            <w:pPr>
              <w:rPr>
                <w:b/>
              </w:rPr>
            </w:pPr>
            <w:r w:rsidRPr="00537BE9">
              <w:rPr>
                <w:b/>
              </w:rPr>
              <w:t>45.4%</w:t>
            </w:r>
          </w:p>
        </w:tc>
        <w:tc>
          <w:tcPr>
            <w:tcW w:w="1358" w:type="dxa"/>
          </w:tcPr>
          <w:p w:rsidR="008B4C7E" w:rsidRPr="00537BE9" w:rsidRDefault="008B4C7E" w:rsidP="008B4C7E">
            <w:pPr>
              <w:rPr>
                <w:b/>
              </w:rPr>
            </w:pPr>
            <w:r w:rsidRPr="00537BE9">
              <w:rPr>
                <w:b/>
              </w:rPr>
              <w:t>41.1%</w:t>
            </w:r>
          </w:p>
        </w:tc>
        <w:tc>
          <w:tcPr>
            <w:tcW w:w="1358" w:type="dxa"/>
          </w:tcPr>
          <w:p w:rsidR="008B4C7E" w:rsidRPr="00537BE9" w:rsidRDefault="008B4C7E" w:rsidP="008B4C7E">
            <w:pPr>
              <w:rPr>
                <w:b/>
              </w:rPr>
            </w:pPr>
            <w:r w:rsidRPr="00537BE9">
              <w:rPr>
                <w:b/>
              </w:rPr>
              <w:t>46.9%</w:t>
            </w:r>
          </w:p>
        </w:tc>
        <w:tc>
          <w:tcPr>
            <w:tcW w:w="1358" w:type="dxa"/>
          </w:tcPr>
          <w:p w:rsidR="008B4C7E" w:rsidRPr="00537BE9" w:rsidRDefault="008B4C7E" w:rsidP="008B4C7E">
            <w:pPr>
              <w:rPr>
                <w:b/>
              </w:rPr>
            </w:pPr>
            <w:r w:rsidRPr="00537BE9">
              <w:rPr>
                <w:b/>
              </w:rPr>
              <w:t>51.8%</w:t>
            </w:r>
          </w:p>
        </w:tc>
        <w:tc>
          <w:tcPr>
            <w:tcW w:w="1299" w:type="dxa"/>
          </w:tcPr>
          <w:p w:rsidR="008B4C7E" w:rsidRPr="00537BE9" w:rsidRDefault="008B4C7E" w:rsidP="008B4C7E">
            <w:pPr>
              <w:rPr>
                <w:b/>
              </w:rPr>
            </w:pPr>
            <w:r w:rsidRPr="00537BE9">
              <w:rPr>
                <w:b/>
              </w:rPr>
              <w:t>57%</w:t>
            </w:r>
          </w:p>
        </w:tc>
      </w:tr>
    </w:tbl>
    <w:p w:rsidR="00EF2567" w:rsidRPr="00537BE9" w:rsidRDefault="00EF2567" w:rsidP="00EF2567">
      <w:pPr>
        <w:pStyle w:val="Default"/>
        <w:spacing w:line="312" w:lineRule="auto"/>
        <w:jc w:val="both"/>
        <w:rPr>
          <w:color w:val="auto"/>
        </w:rPr>
      </w:pPr>
    </w:p>
    <w:p w:rsidR="00EF2567" w:rsidRPr="00537BE9" w:rsidRDefault="00EF2567" w:rsidP="00EF2567">
      <w:pPr>
        <w:tabs>
          <w:tab w:val="right" w:pos="8640"/>
        </w:tabs>
        <w:jc w:val="both"/>
      </w:pPr>
    </w:p>
    <w:p w:rsidR="00EF2567" w:rsidRPr="00537BE9" w:rsidRDefault="00EF2567" w:rsidP="00EF2567">
      <w:pPr>
        <w:pStyle w:val="Default"/>
        <w:spacing w:line="312" w:lineRule="auto"/>
        <w:jc w:val="both"/>
        <w:rPr>
          <w:b/>
          <w:bCs/>
          <w:color w:val="auto"/>
        </w:rPr>
      </w:pPr>
    </w:p>
    <w:p w:rsidR="00EF2567" w:rsidRPr="00537BE9" w:rsidRDefault="00EF2567" w:rsidP="00EF2567">
      <w:pPr>
        <w:pStyle w:val="Default"/>
        <w:spacing w:line="312" w:lineRule="auto"/>
        <w:jc w:val="both"/>
        <w:rPr>
          <w:b/>
          <w:bCs/>
          <w:color w:val="auto"/>
        </w:rPr>
      </w:pPr>
    </w:p>
    <w:p w:rsidR="00124EF6" w:rsidRDefault="005A6B09" w:rsidP="003544B5">
      <w:pPr>
        <w:pStyle w:val="Default"/>
        <w:spacing w:line="312" w:lineRule="auto"/>
      </w:pPr>
      <w:r w:rsidRPr="005A6B09">
        <w:t>Source: annual report of SPL 2009-13</w:t>
      </w:r>
    </w:p>
    <w:p w:rsidR="00124EF6" w:rsidRDefault="00124EF6" w:rsidP="00124EF6">
      <w:pPr>
        <w:pStyle w:val="Default"/>
        <w:spacing w:line="312" w:lineRule="auto"/>
        <w:jc w:val="center"/>
      </w:pPr>
    </w:p>
    <w:p w:rsidR="00124EF6" w:rsidRDefault="00124EF6" w:rsidP="00124EF6">
      <w:pPr>
        <w:pStyle w:val="Default"/>
        <w:spacing w:line="312" w:lineRule="auto"/>
        <w:jc w:val="center"/>
      </w:pPr>
    </w:p>
    <w:p w:rsidR="00124EF6" w:rsidRDefault="00124EF6" w:rsidP="00124EF6">
      <w:pPr>
        <w:pStyle w:val="Default"/>
        <w:spacing w:line="312" w:lineRule="auto"/>
        <w:jc w:val="center"/>
      </w:pPr>
    </w:p>
    <w:p w:rsidR="00124EF6" w:rsidRDefault="00124EF6" w:rsidP="00124EF6">
      <w:pPr>
        <w:pStyle w:val="Default"/>
        <w:spacing w:line="312" w:lineRule="auto"/>
        <w:jc w:val="center"/>
      </w:pPr>
    </w:p>
    <w:p w:rsidR="00124EF6" w:rsidRDefault="00124EF6" w:rsidP="00124EF6">
      <w:pPr>
        <w:pStyle w:val="Default"/>
        <w:spacing w:line="312" w:lineRule="auto"/>
        <w:jc w:val="center"/>
      </w:pPr>
    </w:p>
    <w:p w:rsidR="00124EF6" w:rsidRDefault="00124EF6" w:rsidP="00124EF6">
      <w:pPr>
        <w:pStyle w:val="Default"/>
        <w:spacing w:line="312" w:lineRule="auto"/>
        <w:jc w:val="center"/>
      </w:pPr>
      <w:r w:rsidRPr="00537BE9">
        <w:rPr>
          <w:b/>
          <w:bCs/>
          <w:noProof/>
          <w:color w:val="auto"/>
        </w:rPr>
        <w:lastRenderedPageBreak/>
        <w:drawing>
          <wp:anchor distT="0" distB="0" distL="114300" distR="114300" simplePos="0" relativeHeight="251703296" behindDoc="1" locked="0" layoutInCell="1" allowOverlap="1" wp14:anchorId="7AA60941" wp14:editId="4EBE0390">
            <wp:simplePos x="0" y="0"/>
            <wp:positionH relativeFrom="column">
              <wp:posOffset>0</wp:posOffset>
            </wp:positionH>
            <wp:positionV relativeFrom="paragraph">
              <wp:posOffset>136525</wp:posOffset>
            </wp:positionV>
            <wp:extent cx="4561840" cy="2247900"/>
            <wp:effectExtent l="0" t="0" r="0" b="0"/>
            <wp:wrapNone/>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4A2853" w:rsidRPr="00537BE9" w:rsidRDefault="004A2853" w:rsidP="00124EF6">
      <w:pPr>
        <w:pStyle w:val="Default"/>
        <w:spacing w:line="312" w:lineRule="auto"/>
        <w:rPr>
          <w:b/>
          <w:bCs/>
          <w:color w:val="auto"/>
        </w:rPr>
      </w:pPr>
    </w:p>
    <w:p w:rsidR="004A2853" w:rsidRPr="00537BE9" w:rsidRDefault="004A2853" w:rsidP="00EF2567">
      <w:pPr>
        <w:pStyle w:val="Default"/>
        <w:spacing w:line="312" w:lineRule="auto"/>
        <w:jc w:val="center"/>
        <w:rPr>
          <w:b/>
          <w:bCs/>
          <w:color w:val="auto"/>
        </w:rPr>
      </w:pPr>
    </w:p>
    <w:p w:rsidR="004A2853" w:rsidRPr="00537BE9" w:rsidRDefault="004A2853" w:rsidP="00EF2567">
      <w:pPr>
        <w:pStyle w:val="Default"/>
        <w:spacing w:line="312" w:lineRule="auto"/>
        <w:jc w:val="center"/>
        <w:rPr>
          <w:b/>
          <w:bCs/>
          <w:color w:val="auto"/>
        </w:rPr>
      </w:pPr>
    </w:p>
    <w:p w:rsidR="00246912" w:rsidRPr="00537BE9" w:rsidRDefault="00246912" w:rsidP="00EF2567">
      <w:pPr>
        <w:pStyle w:val="Default"/>
        <w:spacing w:line="312" w:lineRule="auto"/>
        <w:jc w:val="center"/>
        <w:rPr>
          <w:b/>
          <w:bCs/>
          <w:color w:val="auto"/>
        </w:rPr>
      </w:pPr>
    </w:p>
    <w:p w:rsidR="008B4C7E" w:rsidRPr="00537BE9" w:rsidRDefault="008B4C7E" w:rsidP="00EF2567">
      <w:pPr>
        <w:pStyle w:val="Default"/>
        <w:spacing w:line="312" w:lineRule="auto"/>
        <w:jc w:val="center"/>
        <w:rPr>
          <w:b/>
          <w:bCs/>
          <w:color w:val="auto"/>
        </w:rPr>
      </w:pPr>
    </w:p>
    <w:p w:rsidR="00520D04" w:rsidRDefault="00520D04" w:rsidP="00EF2567">
      <w:pPr>
        <w:pStyle w:val="Default"/>
        <w:spacing w:line="312" w:lineRule="auto"/>
        <w:jc w:val="center"/>
        <w:rPr>
          <w:b/>
          <w:bCs/>
          <w:color w:val="auto"/>
        </w:rPr>
      </w:pPr>
    </w:p>
    <w:p w:rsidR="00520D04" w:rsidRDefault="00520D04" w:rsidP="00EF2567">
      <w:pPr>
        <w:pStyle w:val="Default"/>
        <w:spacing w:line="312" w:lineRule="auto"/>
        <w:jc w:val="center"/>
        <w:rPr>
          <w:b/>
          <w:bCs/>
          <w:color w:val="auto"/>
        </w:rPr>
      </w:pPr>
    </w:p>
    <w:p w:rsidR="00124EF6" w:rsidRDefault="00124EF6" w:rsidP="00EF2567">
      <w:pPr>
        <w:pStyle w:val="Default"/>
        <w:spacing w:line="312" w:lineRule="auto"/>
        <w:jc w:val="center"/>
        <w:rPr>
          <w:b/>
          <w:bCs/>
          <w:color w:val="auto"/>
        </w:rPr>
      </w:pPr>
    </w:p>
    <w:p w:rsidR="00124EF6" w:rsidRDefault="00124EF6" w:rsidP="00EF2567">
      <w:pPr>
        <w:pStyle w:val="Default"/>
        <w:spacing w:line="312" w:lineRule="auto"/>
        <w:jc w:val="center"/>
        <w:rPr>
          <w:b/>
          <w:bCs/>
          <w:color w:val="auto"/>
        </w:rPr>
      </w:pPr>
    </w:p>
    <w:p w:rsidR="00EF2567" w:rsidRPr="00AB7627" w:rsidRDefault="00EF2567" w:rsidP="00EF2567">
      <w:pPr>
        <w:pStyle w:val="Default"/>
        <w:spacing w:line="312" w:lineRule="auto"/>
        <w:jc w:val="center"/>
        <w:rPr>
          <w:b/>
          <w:bCs/>
          <w:color w:val="auto"/>
        </w:rPr>
      </w:pPr>
      <w:r w:rsidRPr="00AB7627">
        <w:rPr>
          <w:b/>
          <w:bCs/>
          <w:color w:val="auto"/>
        </w:rPr>
        <w:t xml:space="preserve">Figure: </w:t>
      </w:r>
      <w:r w:rsidRPr="00AB7627">
        <w:rPr>
          <w:b/>
        </w:rPr>
        <w:t>Gross Profit Margin ratio</w:t>
      </w:r>
    </w:p>
    <w:p w:rsidR="00EF2567" w:rsidRPr="00537BE9" w:rsidRDefault="00EF2567" w:rsidP="00EF2567">
      <w:pPr>
        <w:pStyle w:val="Default"/>
        <w:spacing w:line="312" w:lineRule="auto"/>
        <w:jc w:val="both"/>
        <w:rPr>
          <w:b/>
          <w:bCs/>
          <w:color w:val="auto"/>
        </w:rPr>
      </w:pPr>
    </w:p>
    <w:p w:rsidR="00ED149C" w:rsidRPr="00537BE9" w:rsidRDefault="00EF2567" w:rsidP="00EF2567">
      <w:pPr>
        <w:pStyle w:val="Default"/>
        <w:spacing w:line="312" w:lineRule="auto"/>
        <w:jc w:val="both"/>
        <w:rPr>
          <w:b/>
          <w:bCs/>
          <w:color w:val="auto"/>
          <w:sz w:val="28"/>
          <w:szCs w:val="28"/>
        </w:rPr>
      </w:pPr>
      <w:r w:rsidRPr="00537BE9">
        <w:rPr>
          <w:b/>
          <w:bCs/>
          <w:color w:val="auto"/>
          <w:sz w:val="28"/>
          <w:szCs w:val="28"/>
        </w:rPr>
        <w:t>Analysis:</w:t>
      </w:r>
    </w:p>
    <w:p w:rsidR="00EF2567" w:rsidRPr="00537BE9" w:rsidRDefault="00EF2567" w:rsidP="00EF2567">
      <w:pPr>
        <w:pStyle w:val="Default"/>
        <w:spacing w:line="312" w:lineRule="auto"/>
        <w:jc w:val="both"/>
        <w:rPr>
          <w:b/>
          <w:bCs/>
          <w:color w:val="auto"/>
        </w:rPr>
      </w:pPr>
      <w:r w:rsidRPr="00537BE9">
        <w:rPr>
          <w:bCs/>
          <w:color w:val="auto"/>
        </w:rPr>
        <w:t>From the tableau</w:t>
      </w:r>
      <w:r w:rsidR="00942820" w:rsidRPr="00537BE9">
        <w:rPr>
          <w:bCs/>
          <w:color w:val="auto"/>
        </w:rPr>
        <w:t>, The Gross Profit Margin was 45.4</w:t>
      </w:r>
      <w:r w:rsidRPr="00537BE9">
        <w:rPr>
          <w:bCs/>
          <w:color w:val="auto"/>
        </w:rPr>
        <w:t>% in 200</w:t>
      </w:r>
      <w:r w:rsidR="00AA21E6" w:rsidRPr="00537BE9">
        <w:rPr>
          <w:bCs/>
          <w:color w:val="auto"/>
        </w:rPr>
        <w:t>9</w:t>
      </w:r>
      <w:r w:rsidRPr="00537BE9">
        <w:rPr>
          <w:bCs/>
          <w:color w:val="auto"/>
        </w:rPr>
        <w:t>, it decrease to 41.1% in 20</w:t>
      </w:r>
      <w:r w:rsidR="00AA21E6" w:rsidRPr="00537BE9">
        <w:rPr>
          <w:bCs/>
          <w:color w:val="auto"/>
        </w:rPr>
        <w:t>10</w:t>
      </w:r>
      <w:r w:rsidRPr="00537BE9">
        <w:rPr>
          <w:bCs/>
          <w:color w:val="auto"/>
        </w:rPr>
        <w:t xml:space="preserve"> but it increase slowly next years. It indicates that Square Pharmaceutical is managing its Sales and Cost of Goods Sold very well. </w:t>
      </w:r>
    </w:p>
    <w:p w:rsidR="00ED149C" w:rsidRPr="00537BE9" w:rsidRDefault="00ED149C" w:rsidP="00EF2567">
      <w:pPr>
        <w:pStyle w:val="Default"/>
        <w:spacing w:line="312" w:lineRule="auto"/>
        <w:jc w:val="both"/>
        <w:rPr>
          <w:b/>
          <w:color w:val="auto"/>
          <w:sz w:val="28"/>
          <w:szCs w:val="28"/>
        </w:rPr>
      </w:pPr>
    </w:p>
    <w:p w:rsidR="00EF2567" w:rsidRPr="00537BE9" w:rsidRDefault="00ED149C" w:rsidP="000A3B3D">
      <w:pPr>
        <w:pStyle w:val="Heading2"/>
        <w:ind w:left="0"/>
        <w:rPr>
          <w:rFonts w:ascii="Times New Roman" w:hAnsi="Times New Roman" w:cs="Times New Roman"/>
        </w:rPr>
      </w:pPr>
      <w:bookmarkStart w:id="33" w:name="_Toc377214242"/>
      <w:r w:rsidRPr="00537BE9">
        <w:rPr>
          <w:rFonts w:ascii="Times New Roman" w:hAnsi="Times New Roman" w:cs="Times New Roman"/>
        </w:rPr>
        <w:t>3.11</w:t>
      </w:r>
      <w:r w:rsidR="00EF2567" w:rsidRPr="00537BE9">
        <w:rPr>
          <w:rFonts w:ascii="Times New Roman" w:hAnsi="Times New Roman" w:cs="Times New Roman"/>
        </w:rPr>
        <w:t xml:space="preserve"> Return on asset ratio:</w:t>
      </w:r>
      <w:bookmarkEnd w:id="33"/>
    </w:p>
    <w:tbl>
      <w:tblPr>
        <w:tblW w:w="0" w:type="auto"/>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600"/>
        <w:gridCol w:w="1601"/>
        <w:gridCol w:w="1601"/>
        <w:gridCol w:w="1601"/>
        <w:gridCol w:w="1601"/>
      </w:tblGrid>
      <w:tr w:rsidR="00EF2567" w:rsidRPr="00537BE9" w:rsidTr="00124EF6">
        <w:trPr>
          <w:jc w:val="center"/>
        </w:trPr>
        <w:tc>
          <w:tcPr>
            <w:tcW w:w="9406" w:type="dxa"/>
            <w:gridSpan w:val="6"/>
          </w:tcPr>
          <w:p w:rsidR="00EF2567" w:rsidRPr="00537BE9" w:rsidRDefault="00EF2567" w:rsidP="00661D6D">
            <w:pPr>
              <w:pStyle w:val="Default"/>
              <w:spacing w:line="312" w:lineRule="auto"/>
              <w:jc w:val="center"/>
              <w:rPr>
                <w:b/>
                <w:color w:val="auto"/>
              </w:rPr>
            </w:pPr>
            <w:r w:rsidRPr="00537BE9">
              <w:rPr>
                <w:b/>
              </w:rPr>
              <w:t>Return on asset ratio of Square Pharmaceutical (200</w:t>
            </w:r>
            <w:r w:rsidR="00661D6D" w:rsidRPr="00537BE9">
              <w:rPr>
                <w:b/>
              </w:rPr>
              <w:t>9</w:t>
            </w:r>
            <w:r w:rsidRPr="00537BE9">
              <w:rPr>
                <w:b/>
              </w:rPr>
              <w:t>-201</w:t>
            </w:r>
            <w:r w:rsidR="00661D6D" w:rsidRPr="00537BE9">
              <w:rPr>
                <w:b/>
              </w:rPr>
              <w:t>3</w:t>
            </w:r>
            <w:r w:rsidRPr="00537BE9">
              <w:rPr>
                <w:b/>
              </w:rPr>
              <w:t>)</w:t>
            </w:r>
          </w:p>
        </w:tc>
      </w:tr>
      <w:tr w:rsidR="00EF2567" w:rsidRPr="00537BE9" w:rsidTr="00124EF6">
        <w:trPr>
          <w:trHeight w:val="521"/>
          <w:jc w:val="center"/>
        </w:trPr>
        <w:tc>
          <w:tcPr>
            <w:tcW w:w="1402" w:type="dxa"/>
          </w:tcPr>
          <w:p w:rsidR="00EF2567" w:rsidRPr="00537BE9" w:rsidRDefault="00EF2567" w:rsidP="00216B1C">
            <w:pPr>
              <w:spacing w:line="312" w:lineRule="auto"/>
              <w:rPr>
                <w:b/>
              </w:rPr>
            </w:pPr>
            <w:r w:rsidRPr="00537BE9">
              <w:rPr>
                <w:b/>
              </w:rPr>
              <w:t>Year</w:t>
            </w:r>
          </w:p>
        </w:tc>
        <w:tc>
          <w:tcPr>
            <w:tcW w:w="1600" w:type="dxa"/>
          </w:tcPr>
          <w:p w:rsidR="00EF2567" w:rsidRPr="00537BE9" w:rsidRDefault="00661D6D" w:rsidP="00216B1C">
            <w:pPr>
              <w:spacing w:line="312" w:lineRule="auto"/>
              <w:rPr>
                <w:b/>
              </w:rPr>
            </w:pPr>
            <w:r w:rsidRPr="00537BE9">
              <w:rPr>
                <w:b/>
              </w:rPr>
              <w:t>2009</w:t>
            </w:r>
          </w:p>
        </w:tc>
        <w:tc>
          <w:tcPr>
            <w:tcW w:w="1601" w:type="dxa"/>
          </w:tcPr>
          <w:p w:rsidR="00EF2567" w:rsidRPr="00537BE9" w:rsidRDefault="00661D6D" w:rsidP="00216B1C">
            <w:pPr>
              <w:spacing w:line="312" w:lineRule="auto"/>
              <w:rPr>
                <w:b/>
              </w:rPr>
            </w:pPr>
            <w:r w:rsidRPr="00537BE9">
              <w:rPr>
                <w:b/>
              </w:rPr>
              <w:t>2010</w:t>
            </w:r>
          </w:p>
        </w:tc>
        <w:tc>
          <w:tcPr>
            <w:tcW w:w="1601" w:type="dxa"/>
          </w:tcPr>
          <w:p w:rsidR="00EF2567" w:rsidRPr="00537BE9" w:rsidRDefault="00661D6D" w:rsidP="00216B1C">
            <w:pPr>
              <w:spacing w:line="312" w:lineRule="auto"/>
              <w:rPr>
                <w:b/>
              </w:rPr>
            </w:pPr>
            <w:r w:rsidRPr="00537BE9">
              <w:rPr>
                <w:b/>
              </w:rPr>
              <w:t>2011</w:t>
            </w:r>
          </w:p>
        </w:tc>
        <w:tc>
          <w:tcPr>
            <w:tcW w:w="1601" w:type="dxa"/>
          </w:tcPr>
          <w:p w:rsidR="00EF2567" w:rsidRPr="00537BE9" w:rsidRDefault="00661D6D" w:rsidP="00216B1C">
            <w:pPr>
              <w:spacing w:line="312" w:lineRule="auto"/>
              <w:rPr>
                <w:b/>
              </w:rPr>
            </w:pPr>
            <w:r w:rsidRPr="00537BE9">
              <w:rPr>
                <w:b/>
              </w:rPr>
              <w:t>2012</w:t>
            </w:r>
          </w:p>
        </w:tc>
        <w:tc>
          <w:tcPr>
            <w:tcW w:w="1601" w:type="dxa"/>
          </w:tcPr>
          <w:p w:rsidR="00EF2567" w:rsidRPr="00537BE9" w:rsidRDefault="00661D6D" w:rsidP="00216B1C">
            <w:pPr>
              <w:spacing w:line="312" w:lineRule="auto"/>
              <w:rPr>
                <w:b/>
              </w:rPr>
            </w:pPr>
            <w:r w:rsidRPr="00537BE9">
              <w:rPr>
                <w:b/>
              </w:rPr>
              <w:t>2013</w:t>
            </w:r>
          </w:p>
        </w:tc>
      </w:tr>
      <w:tr w:rsidR="00EF2567" w:rsidRPr="00537BE9" w:rsidTr="00124EF6">
        <w:trPr>
          <w:jc w:val="center"/>
        </w:trPr>
        <w:tc>
          <w:tcPr>
            <w:tcW w:w="1402" w:type="dxa"/>
          </w:tcPr>
          <w:p w:rsidR="00EF2567" w:rsidRPr="00537BE9" w:rsidRDefault="00EF2567" w:rsidP="00216B1C">
            <w:pPr>
              <w:rPr>
                <w:b/>
              </w:rPr>
            </w:pPr>
            <w:r w:rsidRPr="00537BE9">
              <w:rPr>
                <w:b/>
              </w:rPr>
              <w:t>Ratio</w:t>
            </w:r>
          </w:p>
        </w:tc>
        <w:tc>
          <w:tcPr>
            <w:tcW w:w="1600" w:type="dxa"/>
          </w:tcPr>
          <w:p w:rsidR="00EF2567" w:rsidRPr="00537BE9" w:rsidRDefault="00EF2567" w:rsidP="00216B1C">
            <w:pPr>
              <w:rPr>
                <w:b/>
              </w:rPr>
            </w:pPr>
            <w:r w:rsidRPr="00537BE9">
              <w:rPr>
                <w:b/>
              </w:rPr>
              <w:t>12.4%</w:t>
            </w:r>
          </w:p>
        </w:tc>
        <w:tc>
          <w:tcPr>
            <w:tcW w:w="1601" w:type="dxa"/>
          </w:tcPr>
          <w:p w:rsidR="00EF2567" w:rsidRPr="00537BE9" w:rsidRDefault="00EF2567" w:rsidP="00216B1C">
            <w:pPr>
              <w:rPr>
                <w:b/>
              </w:rPr>
            </w:pPr>
            <w:r w:rsidRPr="00537BE9">
              <w:rPr>
                <w:b/>
              </w:rPr>
              <w:t>10.8%</w:t>
            </w:r>
          </w:p>
        </w:tc>
        <w:tc>
          <w:tcPr>
            <w:tcW w:w="1601" w:type="dxa"/>
          </w:tcPr>
          <w:p w:rsidR="00EF2567" w:rsidRPr="00537BE9" w:rsidRDefault="00EF2567" w:rsidP="00216B1C">
            <w:pPr>
              <w:rPr>
                <w:b/>
              </w:rPr>
            </w:pPr>
            <w:r w:rsidRPr="00537BE9">
              <w:rPr>
                <w:b/>
              </w:rPr>
              <w:t>14.3%</w:t>
            </w:r>
          </w:p>
        </w:tc>
        <w:tc>
          <w:tcPr>
            <w:tcW w:w="1601" w:type="dxa"/>
          </w:tcPr>
          <w:p w:rsidR="00EF2567" w:rsidRPr="00537BE9" w:rsidRDefault="00EF2567" w:rsidP="00216B1C">
            <w:pPr>
              <w:rPr>
                <w:b/>
              </w:rPr>
            </w:pPr>
            <w:r w:rsidRPr="00537BE9">
              <w:rPr>
                <w:b/>
              </w:rPr>
              <w:t>13.9%</w:t>
            </w:r>
          </w:p>
        </w:tc>
        <w:tc>
          <w:tcPr>
            <w:tcW w:w="1601" w:type="dxa"/>
          </w:tcPr>
          <w:p w:rsidR="00EF2567" w:rsidRPr="00537BE9" w:rsidRDefault="00EF2567" w:rsidP="00216B1C">
            <w:pPr>
              <w:rPr>
                <w:b/>
              </w:rPr>
            </w:pPr>
            <w:r w:rsidRPr="00537BE9">
              <w:rPr>
                <w:b/>
              </w:rPr>
              <w:t>13.0%</w:t>
            </w:r>
          </w:p>
        </w:tc>
      </w:tr>
    </w:tbl>
    <w:p w:rsidR="00EF2567" w:rsidRPr="00537BE9" w:rsidRDefault="00EF2567" w:rsidP="00BF751F">
      <w:pPr>
        <w:pStyle w:val="Default"/>
        <w:spacing w:line="312" w:lineRule="auto"/>
        <w:jc w:val="center"/>
        <w:rPr>
          <w:color w:val="auto"/>
          <w:sz w:val="8"/>
        </w:rPr>
      </w:pPr>
    </w:p>
    <w:p w:rsidR="00EF2567" w:rsidRPr="00537BE9" w:rsidRDefault="005A6B09" w:rsidP="00EF2567">
      <w:pPr>
        <w:tabs>
          <w:tab w:val="right" w:pos="8640"/>
        </w:tabs>
        <w:jc w:val="both"/>
        <w:rPr>
          <w:b/>
        </w:rPr>
      </w:pPr>
      <w:r w:rsidRPr="005A6B09">
        <w:t>Source: annual report of SPL 2009-13</w:t>
      </w:r>
      <w:r w:rsidR="008B4C7E" w:rsidRPr="00537BE9">
        <w:rPr>
          <w:b/>
          <w:noProof/>
        </w:rPr>
        <w:drawing>
          <wp:anchor distT="0" distB="0" distL="114300" distR="114300" simplePos="0" relativeHeight="251704320" behindDoc="1" locked="0" layoutInCell="1" allowOverlap="1" wp14:anchorId="6EE40181" wp14:editId="3C1AB24A">
            <wp:simplePos x="0" y="0"/>
            <wp:positionH relativeFrom="column">
              <wp:posOffset>-38100</wp:posOffset>
            </wp:positionH>
            <wp:positionV relativeFrom="paragraph">
              <wp:posOffset>55245</wp:posOffset>
            </wp:positionV>
            <wp:extent cx="5038725" cy="2533650"/>
            <wp:effectExtent l="0" t="0" r="0" b="0"/>
            <wp:wrapNone/>
            <wp:docPr id="40" name="Objec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BF751F" w:rsidRPr="00537BE9" w:rsidRDefault="00BF751F" w:rsidP="00EF2567">
      <w:pPr>
        <w:tabs>
          <w:tab w:val="right" w:pos="8640"/>
        </w:tabs>
        <w:jc w:val="both"/>
        <w:rPr>
          <w:b/>
        </w:rPr>
      </w:pPr>
    </w:p>
    <w:p w:rsidR="00EF2567" w:rsidRPr="00537BE9" w:rsidRDefault="00EF2567" w:rsidP="00EF2567">
      <w:pPr>
        <w:tabs>
          <w:tab w:val="right" w:pos="8640"/>
        </w:tabs>
        <w:jc w:val="both"/>
        <w:rPr>
          <w:b/>
        </w:rPr>
      </w:pPr>
    </w:p>
    <w:p w:rsidR="00EF2567" w:rsidRPr="00537BE9" w:rsidRDefault="00EF2567" w:rsidP="00EF2567">
      <w:pPr>
        <w:tabs>
          <w:tab w:val="right" w:pos="8640"/>
        </w:tabs>
        <w:jc w:val="both"/>
        <w:rPr>
          <w:b/>
        </w:rPr>
      </w:pPr>
    </w:p>
    <w:p w:rsidR="00EF2567" w:rsidRPr="00537BE9" w:rsidRDefault="00EF2567" w:rsidP="00EF2567">
      <w:pPr>
        <w:tabs>
          <w:tab w:val="right" w:pos="8640"/>
        </w:tabs>
        <w:jc w:val="both"/>
        <w:rPr>
          <w:b/>
        </w:rPr>
      </w:pPr>
    </w:p>
    <w:p w:rsidR="00EF2567" w:rsidRPr="00537BE9" w:rsidRDefault="00EF2567" w:rsidP="00EF2567">
      <w:pPr>
        <w:tabs>
          <w:tab w:val="right" w:pos="8640"/>
        </w:tabs>
        <w:jc w:val="both"/>
        <w:rPr>
          <w:b/>
        </w:rPr>
      </w:pPr>
    </w:p>
    <w:p w:rsidR="00D54AC1" w:rsidRPr="00537BE9" w:rsidRDefault="00D54AC1" w:rsidP="00B736D8">
      <w:pPr>
        <w:tabs>
          <w:tab w:val="right" w:pos="8640"/>
        </w:tabs>
        <w:rPr>
          <w:b/>
        </w:rPr>
      </w:pPr>
    </w:p>
    <w:p w:rsidR="00ED149C" w:rsidRPr="00537BE9" w:rsidRDefault="00ED149C" w:rsidP="00B736D8">
      <w:pPr>
        <w:tabs>
          <w:tab w:val="right" w:pos="8640"/>
        </w:tabs>
        <w:rPr>
          <w:b/>
        </w:rPr>
      </w:pPr>
    </w:p>
    <w:p w:rsidR="00ED149C" w:rsidRPr="00537BE9" w:rsidRDefault="00ED149C" w:rsidP="00B736D8">
      <w:pPr>
        <w:tabs>
          <w:tab w:val="right" w:pos="8640"/>
        </w:tabs>
        <w:rPr>
          <w:b/>
        </w:rPr>
      </w:pPr>
    </w:p>
    <w:p w:rsidR="00ED149C" w:rsidRPr="00537BE9" w:rsidRDefault="00ED149C" w:rsidP="00B736D8">
      <w:pPr>
        <w:tabs>
          <w:tab w:val="right" w:pos="8640"/>
        </w:tabs>
        <w:rPr>
          <w:b/>
        </w:rPr>
      </w:pPr>
    </w:p>
    <w:p w:rsidR="00ED149C" w:rsidRPr="00537BE9" w:rsidRDefault="00ED149C" w:rsidP="00B736D8">
      <w:pPr>
        <w:tabs>
          <w:tab w:val="right" w:pos="8640"/>
        </w:tabs>
        <w:rPr>
          <w:b/>
        </w:rPr>
      </w:pPr>
    </w:p>
    <w:p w:rsidR="00ED149C" w:rsidRPr="00537BE9" w:rsidRDefault="00ED149C" w:rsidP="00B736D8">
      <w:pPr>
        <w:tabs>
          <w:tab w:val="right" w:pos="8640"/>
        </w:tabs>
        <w:rPr>
          <w:b/>
        </w:rPr>
      </w:pPr>
    </w:p>
    <w:p w:rsidR="00ED149C" w:rsidRPr="00537BE9" w:rsidRDefault="00ED149C" w:rsidP="00B736D8">
      <w:pPr>
        <w:tabs>
          <w:tab w:val="right" w:pos="8640"/>
        </w:tabs>
        <w:rPr>
          <w:b/>
        </w:rPr>
      </w:pPr>
    </w:p>
    <w:p w:rsidR="00ED149C" w:rsidRPr="00537BE9" w:rsidRDefault="00ED149C" w:rsidP="00B736D8">
      <w:pPr>
        <w:tabs>
          <w:tab w:val="right" w:pos="8640"/>
        </w:tabs>
        <w:rPr>
          <w:b/>
        </w:rPr>
      </w:pPr>
    </w:p>
    <w:p w:rsidR="008B4C7E" w:rsidRPr="00537BE9" w:rsidRDefault="008B4C7E" w:rsidP="00B736D8">
      <w:pPr>
        <w:tabs>
          <w:tab w:val="right" w:pos="8640"/>
        </w:tabs>
        <w:rPr>
          <w:b/>
        </w:rPr>
      </w:pPr>
    </w:p>
    <w:p w:rsidR="00EF2567" w:rsidRPr="00AB7627" w:rsidRDefault="00EF2567" w:rsidP="008B4C7E">
      <w:pPr>
        <w:tabs>
          <w:tab w:val="right" w:pos="8640"/>
        </w:tabs>
        <w:jc w:val="center"/>
        <w:rPr>
          <w:b/>
        </w:rPr>
      </w:pPr>
      <w:r w:rsidRPr="00AB7627">
        <w:rPr>
          <w:b/>
        </w:rPr>
        <w:t>Figure: Return on asset ratio</w:t>
      </w:r>
    </w:p>
    <w:p w:rsidR="00236592" w:rsidRPr="00537BE9" w:rsidRDefault="00236592" w:rsidP="00EF2567">
      <w:pPr>
        <w:tabs>
          <w:tab w:val="right" w:pos="8640"/>
        </w:tabs>
        <w:jc w:val="both"/>
        <w:rPr>
          <w:b/>
        </w:rPr>
      </w:pPr>
    </w:p>
    <w:p w:rsidR="00EF2567" w:rsidRPr="00537BE9" w:rsidRDefault="00EF2567" w:rsidP="00124EF6">
      <w:pPr>
        <w:tabs>
          <w:tab w:val="right" w:pos="8640"/>
        </w:tabs>
        <w:jc w:val="both"/>
      </w:pPr>
      <w:r w:rsidRPr="00537BE9">
        <w:rPr>
          <w:b/>
          <w:sz w:val="28"/>
          <w:szCs w:val="28"/>
        </w:rPr>
        <w:t>Analysis:</w:t>
      </w:r>
      <w:r w:rsidR="00124EF6">
        <w:rPr>
          <w:b/>
          <w:sz w:val="28"/>
          <w:szCs w:val="28"/>
        </w:rPr>
        <w:t xml:space="preserve"> </w:t>
      </w:r>
      <w:r w:rsidRPr="00537BE9">
        <w:t>From the tableau, Return on total assets was 10.8% in 20</w:t>
      </w:r>
      <w:r w:rsidR="00661D6D" w:rsidRPr="00537BE9">
        <w:t>10</w:t>
      </w:r>
      <w:r w:rsidRPr="00537BE9">
        <w:t>. But other years it increase slowly. This may have occurred because Square used more debt financing in 20</w:t>
      </w:r>
      <w:r w:rsidR="00661D6D" w:rsidRPr="00537BE9">
        <w:t>10</w:t>
      </w:r>
      <w:r w:rsidRPr="00537BE9">
        <w:t xml:space="preserve"> and next years it used debt simply, which resulted in interest cost and brought the Net income down.</w:t>
      </w:r>
    </w:p>
    <w:p w:rsidR="00EF2567" w:rsidRPr="00537BE9" w:rsidRDefault="00D310CA" w:rsidP="000A3B3D">
      <w:pPr>
        <w:pStyle w:val="Heading2"/>
        <w:ind w:left="0"/>
        <w:rPr>
          <w:rFonts w:ascii="Times New Roman" w:hAnsi="Times New Roman" w:cs="Times New Roman"/>
          <w:sz w:val="28"/>
        </w:rPr>
      </w:pPr>
      <w:bookmarkStart w:id="34" w:name="_Toc377214243"/>
      <w:r w:rsidRPr="00537BE9">
        <w:rPr>
          <w:rFonts w:ascii="Times New Roman" w:hAnsi="Times New Roman" w:cs="Times New Roman"/>
          <w:sz w:val="28"/>
        </w:rPr>
        <w:lastRenderedPageBreak/>
        <w:t>3</w:t>
      </w:r>
      <w:r w:rsidR="00ED149C" w:rsidRPr="00537BE9">
        <w:rPr>
          <w:rFonts w:ascii="Times New Roman" w:hAnsi="Times New Roman" w:cs="Times New Roman"/>
          <w:sz w:val="28"/>
        </w:rPr>
        <w:t>.12</w:t>
      </w:r>
      <w:r w:rsidR="00EF2567" w:rsidRPr="00537BE9">
        <w:rPr>
          <w:rFonts w:ascii="Times New Roman" w:hAnsi="Times New Roman" w:cs="Times New Roman"/>
          <w:sz w:val="28"/>
        </w:rPr>
        <w:t xml:space="preserve"> Return on Equity:</w:t>
      </w:r>
      <w:bookmarkEnd w:id="34"/>
    </w:p>
    <w:p w:rsidR="00EF2567" w:rsidRPr="00537BE9" w:rsidRDefault="00EF2567" w:rsidP="008134ED">
      <w:pPr>
        <w:tabs>
          <w:tab w:val="left" w:pos="6510"/>
        </w:tabs>
        <w:jc w:val="both"/>
      </w:pPr>
    </w:p>
    <w:tbl>
      <w:tblPr>
        <w:tblW w:w="7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363"/>
        <w:gridCol w:w="1364"/>
        <w:gridCol w:w="1306"/>
        <w:gridCol w:w="1364"/>
        <w:gridCol w:w="1364"/>
      </w:tblGrid>
      <w:tr w:rsidR="00EF2567" w:rsidRPr="00537BE9" w:rsidTr="00236592">
        <w:tc>
          <w:tcPr>
            <w:tcW w:w="7858" w:type="dxa"/>
            <w:gridSpan w:val="6"/>
          </w:tcPr>
          <w:p w:rsidR="00EF2567" w:rsidRPr="00537BE9" w:rsidRDefault="00EF2567" w:rsidP="00661D6D">
            <w:pPr>
              <w:tabs>
                <w:tab w:val="right" w:pos="8640"/>
              </w:tabs>
              <w:jc w:val="center"/>
              <w:rPr>
                <w:b/>
              </w:rPr>
            </w:pPr>
            <w:r w:rsidRPr="00537BE9">
              <w:rPr>
                <w:b/>
                <w:sz w:val="22"/>
              </w:rPr>
              <w:t>Return on common stock equity ratio of square pharmaceutical (200</w:t>
            </w:r>
            <w:r w:rsidR="00661D6D" w:rsidRPr="00537BE9">
              <w:rPr>
                <w:b/>
                <w:sz w:val="22"/>
              </w:rPr>
              <w:t>9</w:t>
            </w:r>
            <w:r w:rsidRPr="00537BE9">
              <w:rPr>
                <w:b/>
                <w:sz w:val="22"/>
              </w:rPr>
              <w:t>-201</w:t>
            </w:r>
            <w:r w:rsidR="00661D6D" w:rsidRPr="00537BE9">
              <w:rPr>
                <w:b/>
                <w:sz w:val="22"/>
              </w:rPr>
              <w:t>3</w:t>
            </w:r>
            <w:r w:rsidRPr="00537BE9">
              <w:rPr>
                <w:b/>
                <w:sz w:val="22"/>
              </w:rPr>
              <w:t>)</w:t>
            </w:r>
          </w:p>
        </w:tc>
      </w:tr>
      <w:tr w:rsidR="00EF2567" w:rsidRPr="00537BE9" w:rsidTr="00236592">
        <w:tc>
          <w:tcPr>
            <w:tcW w:w="1097" w:type="dxa"/>
          </w:tcPr>
          <w:p w:rsidR="00EF2567" w:rsidRPr="00537BE9" w:rsidRDefault="00EF2567" w:rsidP="00216B1C">
            <w:pPr>
              <w:spacing w:line="312" w:lineRule="auto"/>
              <w:rPr>
                <w:b/>
              </w:rPr>
            </w:pPr>
            <w:r w:rsidRPr="00537BE9">
              <w:rPr>
                <w:b/>
              </w:rPr>
              <w:t>Year</w:t>
            </w:r>
          </w:p>
        </w:tc>
        <w:tc>
          <w:tcPr>
            <w:tcW w:w="1363" w:type="dxa"/>
          </w:tcPr>
          <w:p w:rsidR="00EF2567" w:rsidRPr="00537BE9" w:rsidRDefault="00661D6D" w:rsidP="00216B1C">
            <w:pPr>
              <w:spacing w:line="312" w:lineRule="auto"/>
              <w:rPr>
                <w:b/>
              </w:rPr>
            </w:pPr>
            <w:r w:rsidRPr="00537BE9">
              <w:rPr>
                <w:b/>
              </w:rPr>
              <w:t>2009</w:t>
            </w:r>
          </w:p>
        </w:tc>
        <w:tc>
          <w:tcPr>
            <w:tcW w:w="1364" w:type="dxa"/>
          </w:tcPr>
          <w:p w:rsidR="00EF2567" w:rsidRPr="00537BE9" w:rsidRDefault="00661D6D" w:rsidP="00216B1C">
            <w:pPr>
              <w:spacing w:line="312" w:lineRule="auto"/>
              <w:rPr>
                <w:b/>
              </w:rPr>
            </w:pPr>
            <w:r w:rsidRPr="00537BE9">
              <w:rPr>
                <w:b/>
              </w:rPr>
              <w:t>2010</w:t>
            </w:r>
          </w:p>
        </w:tc>
        <w:tc>
          <w:tcPr>
            <w:tcW w:w="1306" w:type="dxa"/>
          </w:tcPr>
          <w:p w:rsidR="00EF2567" w:rsidRPr="00537BE9" w:rsidRDefault="00661D6D" w:rsidP="00216B1C">
            <w:pPr>
              <w:spacing w:line="312" w:lineRule="auto"/>
              <w:rPr>
                <w:b/>
              </w:rPr>
            </w:pPr>
            <w:r w:rsidRPr="00537BE9">
              <w:rPr>
                <w:b/>
              </w:rPr>
              <w:t>2011</w:t>
            </w:r>
          </w:p>
        </w:tc>
        <w:tc>
          <w:tcPr>
            <w:tcW w:w="1364" w:type="dxa"/>
          </w:tcPr>
          <w:p w:rsidR="00EF2567" w:rsidRPr="00537BE9" w:rsidRDefault="00661D6D" w:rsidP="00216B1C">
            <w:pPr>
              <w:spacing w:line="312" w:lineRule="auto"/>
              <w:rPr>
                <w:b/>
              </w:rPr>
            </w:pPr>
            <w:r w:rsidRPr="00537BE9">
              <w:rPr>
                <w:b/>
              </w:rPr>
              <w:t>2012</w:t>
            </w:r>
          </w:p>
        </w:tc>
        <w:tc>
          <w:tcPr>
            <w:tcW w:w="1364" w:type="dxa"/>
          </w:tcPr>
          <w:p w:rsidR="00EF2567" w:rsidRPr="00537BE9" w:rsidRDefault="00661D6D" w:rsidP="00216B1C">
            <w:pPr>
              <w:spacing w:line="312" w:lineRule="auto"/>
              <w:rPr>
                <w:b/>
              </w:rPr>
            </w:pPr>
            <w:r w:rsidRPr="00537BE9">
              <w:rPr>
                <w:b/>
              </w:rPr>
              <w:t>2013</w:t>
            </w:r>
          </w:p>
        </w:tc>
      </w:tr>
      <w:tr w:rsidR="00EF2567" w:rsidRPr="00537BE9" w:rsidTr="00236592">
        <w:tc>
          <w:tcPr>
            <w:tcW w:w="1097" w:type="dxa"/>
          </w:tcPr>
          <w:p w:rsidR="00EF2567" w:rsidRPr="00537BE9" w:rsidRDefault="00EF2567" w:rsidP="00216B1C">
            <w:pPr>
              <w:rPr>
                <w:b/>
              </w:rPr>
            </w:pPr>
            <w:r w:rsidRPr="00537BE9">
              <w:rPr>
                <w:b/>
              </w:rPr>
              <w:t>Ratio</w:t>
            </w:r>
          </w:p>
        </w:tc>
        <w:tc>
          <w:tcPr>
            <w:tcW w:w="1363" w:type="dxa"/>
          </w:tcPr>
          <w:p w:rsidR="00EF2567" w:rsidRPr="00537BE9" w:rsidRDefault="00EF2567" w:rsidP="00216B1C">
            <w:pPr>
              <w:jc w:val="both"/>
              <w:rPr>
                <w:b/>
              </w:rPr>
            </w:pPr>
            <w:r w:rsidRPr="00537BE9">
              <w:rPr>
                <w:b/>
              </w:rPr>
              <w:t>17.7%</w:t>
            </w:r>
          </w:p>
        </w:tc>
        <w:tc>
          <w:tcPr>
            <w:tcW w:w="1364" w:type="dxa"/>
          </w:tcPr>
          <w:p w:rsidR="00EF2567" w:rsidRPr="00537BE9" w:rsidRDefault="00EF2567" w:rsidP="00216B1C">
            <w:pPr>
              <w:jc w:val="both"/>
              <w:rPr>
                <w:b/>
              </w:rPr>
            </w:pPr>
            <w:r w:rsidRPr="00537BE9">
              <w:rPr>
                <w:b/>
              </w:rPr>
              <w:t>16.4%</w:t>
            </w:r>
          </w:p>
        </w:tc>
        <w:tc>
          <w:tcPr>
            <w:tcW w:w="1306" w:type="dxa"/>
          </w:tcPr>
          <w:p w:rsidR="00EF2567" w:rsidRPr="00537BE9" w:rsidRDefault="00EF2567" w:rsidP="00216B1C">
            <w:pPr>
              <w:jc w:val="both"/>
              <w:rPr>
                <w:b/>
              </w:rPr>
            </w:pPr>
            <w:r w:rsidRPr="00537BE9">
              <w:rPr>
                <w:b/>
              </w:rPr>
              <w:t>19%</w:t>
            </w:r>
          </w:p>
        </w:tc>
        <w:tc>
          <w:tcPr>
            <w:tcW w:w="1364" w:type="dxa"/>
          </w:tcPr>
          <w:p w:rsidR="00EF2567" w:rsidRPr="00537BE9" w:rsidRDefault="00EF2567" w:rsidP="00216B1C">
            <w:pPr>
              <w:jc w:val="both"/>
              <w:rPr>
                <w:b/>
              </w:rPr>
            </w:pPr>
            <w:r w:rsidRPr="00537BE9">
              <w:rPr>
                <w:b/>
              </w:rPr>
              <w:t>18.1%</w:t>
            </w:r>
          </w:p>
        </w:tc>
        <w:tc>
          <w:tcPr>
            <w:tcW w:w="1364" w:type="dxa"/>
          </w:tcPr>
          <w:p w:rsidR="00EF2567" w:rsidRPr="00537BE9" w:rsidRDefault="00EF2567" w:rsidP="00216B1C">
            <w:pPr>
              <w:jc w:val="both"/>
              <w:rPr>
                <w:b/>
              </w:rPr>
            </w:pPr>
            <w:r w:rsidRPr="00537BE9">
              <w:rPr>
                <w:b/>
              </w:rPr>
              <w:t>13.5%</w:t>
            </w:r>
          </w:p>
        </w:tc>
      </w:tr>
    </w:tbl>
    <w:p w:rsidR="00EF2567" w:rsidRPr="00537BE9" w:rsidRDefault="005A6B09" w:rsidP="00EF2567">
      <w:pPr>
        <w:pStyle w:val="Default"/>
        <w:spacing w:line="312" w:lineRule="auto"/>
        <w:rPr>
          <w:color w:val="auto"/>
        </w:rPr>
      </w:pPr>
      <w:r w:rsidRPr="005A6B09">
        <w:t>Source: annual report of SPL 2009-13</w:t>
      </w:r>
    </w:p>
    <w:p w:rsidR="00EF2567" w:rsidRPr="00537BE9" w:rsidRDefault="006F6D39" w:rsidP="00BF751F">
      <w:pPr>
        <w:tabs>
          <w:tab w:val="left" w:pos="4380"/>
          <w:tab w:val="right" w:pos="8640"/>
        </w:tabs>
        <w:jc w:val="center"/>
        <w:rPr>
          <w:b/>
        </w:rPr>
      </w:pPr>
      <w:r w:rsidRPr="00537BE9">
        <w:rPr>
          <w:b/>
          <w:noProof/>
        </w:rPr>
        <w:drawing>
          <wp:anchor distT="0" distB="0" distL="114300" distR="114300" simplePos="0" relativeHeight="251705344" behindDoc="1" locked="0" layoutInCell="1" allowOverlap="1" wp14:anchorId="6736A775" wp14:editId="36C326E5">
            <wp:simplePos x="0" y="0"/>
            <wp:positionH relativeFrom="column">
              <wp:posOffset>-133350</wp:posOffset>
            </wp:positionH>
            <wp:positionV relativeFrom="paragraph">
              <wp:posOffset>151765</wp:posOffset>
            </wp:positionV>
            <wp:extent cx="5314950" cy="2438400"/>
            <wp:effectExtent l="0" t="0" r="0" b="0"/>
            <wp:wrapNone/>
            <wp:docPr id="41" name="Objec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D47377" w:rsidRPr="00537BE9">
        <w:rPr>
          <w:b/>
        </w:rPr>
        <w:tab/>
      </w:r>
      <w:r w:rsidR="00BF751F" w:rsidRPr="00537BE9">
        <w:rPr>
          <w:b/>
        </w:rPr>
        <w:tab/>
      </w: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7448FB" w:rsidRPr="00537BE9" w:rsidRDefault="007448FB" w:rsidP="00EF2567">
      <w:pPr>
        <w:tabs>
          <w:tab w:val="right" w:pos="8640"/>
        </w:tabs>
        <w:spacing w:line="312" w:lineRule="auto"/>
        <w:jc w:val="center"/>
        <w:rPr>
          <w:b/>
        </w:rPr>
      </w:pPr>
    </w:p>
    <w:p w:rsidR="006F6D39" w:rsidRPr="00537BE9" w:rsidRDefault="006F6D39" w:rsidP="00B736D8">
      <w:pPr>
        <w:tabs>
          <w:tab w:val="right" w:pos="8640"/>
        </w:tabs>
        <w:spacing w:line="312" w:lineRule="auto"/>
      </w:pPr>
    </w:p>
    <w:p w:rsidR="006F6D39" w:rsidRPr="00537BE9" w:rsidRDefault="006F6D39" w:rsidP="00B736D8">
      <w:pPr>
        <w:tabs>
          <w:tab w:val="right" w:pos="8640"/>
        </w:tabs>
        <w:spacing w:line="312" w:lineRule="auto"/>
      </w:pPr>
    </w:p>
    <w:p w:rsidR="00CF4B1F" w:rsidRDefault="00CF4B1F" w:rsidP="006F6D39">
      <w:pPr>
        <w:tabs>
          <w:tab w:val="right" w:pos="8640"/>
        </w:tabs>
        <w:spacing w:line="312" w:lineRule="auto"/>
        <w:jc w:val="center"/>
      </w:pPr>
    </w:p>
    <w:p w:rsidR="00B736D8" w:rsidRPr="00AB7627" w:rsidRDefault="00EF2567" w:rsidP="006F6D39">
      <w:pPr>
        <w:tabs>
          <w:tab w:val="right" w:pos="8640"/>
        </w:tabs>
        <w:spacing w:line="312" w:lineRule="auto"/>
        <w:jc w:val="center"/>
        <w:rPr>
          <w:b/>
        </w:rPr>
      </w:pPr>
      <w:r w:rsidRPr="00AB7627">
        <w:rPr>
          <w:b/>
        </w:rPr>
        <w:t>Figure: Return on common stock equity ratio</w:t>
      </w:r>
    </w:p>
    <w:p w:rsidR="00015022" w:rsidRPr="00537BE9" w:rsidRDefault="00015022" w:rsidP="00B736D8">
      <w:pPr>
        <w:tabs>
          <w:tab w:val="right" w:pos="8640"/>
        </w:tabs>
        <w:spacing w:line="312" w:lineRule="auto"/>
        <w:rPr>
          <w:b/>
          <w:sz w:val="28"/>
          <w:szCs w:val="28"/>
        </w:rPr>
      </w:pPr>
    </w:p>
    <w:p w:rsidR="00EF2567" w:rsidRPr="00537BE9" w:rsidRDefault="00EF2567" w:rsidP="00B736D8">
      <w:pPr>
        <w:tabs>
          <w:tab w:val="right" w:pos="8640"/>
        </w:tabs>
        <w:spacing w:line="312" w:lineRule="auto"/>
        <w:rPr>
          <w:sz w:val="28"/>
          <w:szCs w:val="28"/>
        </w:rPr>
      </w:pPr>
      <w:r w:rsidRPr="00537BE9">
        <w:rPr>
          <w:b/>
          <w:sz w:val="28"/>
          <w:szCs w:val="28"/>
        </w:rPr>
        <w:t>Analysis:</w:t>
      </w:r>
    </w:p>
    <w:p w:rsidR="00EF2567" w:rsidRPr="00537BE9" w:rsidRDefault="00EF2567" w:rsidP="00EF2567">
      <w:pPr>
        <w:pStyle w:val="Default"/>
        <w:spacing w:line="312" w:lineRule="auto"/>
        <w:jc w:val="both"/>
        <w:rPr>
          <w:color w:val="auto"/>
        </w:rPr>
      </w:pPr>
      <w:r w:rsidRPr="00537BE9">
        <w:rPr>
          <w:color w:val="auto"/>
        </w:rPr>
        <w:t>For the same problem of the return on equity has decreased in the year 201</w:t>
      </w:r>
      <w:r w:rsidR="00661D6D" w:rsidRPr="00537BE9">
        <w:rPr>
          <w:color w:val="auto"/>
        </w:rPr>
        <w:t>3</w:t>
      </w:r>
      <w:r w:rsidRPr="00537BE9">
        <w:rPr>
          <w:color w:val="auto"/>
        </w:rPr>
        <w:t>compare with previous years 200</w:t>
      </w:r>
      <w:r w:rsidR="00661D6D" w:rsidRPr="00537BE9">
        <w:rPr>
          <w:color w:val="auto"/>
        </w:rPr>
        <w:t>9</w:t>
      </w:r>
      <w:r w:rsidRPr="00537BE9">
        <w:rPr>
          <w:color w:val="auto"/>
        </w:rPr>
        <w:t xml:space="preserve"> to 201</w:t>
      </w:r>
      <w:r w:rsidR="00661D6D" w:rsidRPr="00537BE9">
        <w:rPr>
          <w:color w:val="auto"/>
        </w:rPr>
        <w:t>2</w:t>
      </w:r>
      <w:r w:rsidRPr="00537BE9">
        <w:rPr>
          <w:color w:val="auto"/>
        </w:rPr>
        <w:t xml:space="preserve"> in square company. It means the company is losing efficiency in production process and also this falls in return on equity has a bad affect in common stock holder in 201</w:t>
      </w:r>
      <w:r w:rsidR="00661D6D" w:rsidRPr="00537BE9">
        <w:rPr>
          <w:color w:val="auto"/>
        </w:rPr>
        <w:t>3</w:t>
      </w:r>
      <w:r w:rsidRPr="00537BE9">
        <w:rPr>
          <w:color w:val="auto"/>
        </w:rPr>
        <w:t xml:space="preserve">. </w:t>
      </w:r>
    </w:p>
    <w:p w:rsidR="00EF2567" w:rsidRPr="00537BE9" w:rsidRDefault="00ED149C" w:rsidP="000A3B3D">
      <w:pPr>
        <w:pStyle w:val="Heading2"/>
        <w:ind w:left="0"/>
        <w:rPr>
          <w:rFonts w:ascii="Times New Roman" w:hAnsi="Times New Roman" w:cs="Times New Roman"/>
          <w:sz w:val="28"/>
        </w:rPr>
      </w:pPr>
      <w:bookmarkStart w:id="35" w:name="_Toc377214244"/>
      <w:r w:rsidRPr="00537BE9">
        <w:rPr>
          <w:rFonts w:ascii="Times New Roman" w:hAnsi="Times New Roman" w:cs="Times New Roman"/>
          <w:sz w:val="28"/>
        </w:rPr>
        <w:t>3.13</w:t>
      </w:r>
      <w:r w:rsidR="00EF2567" w:rsidRPr="00537BE9">
        <w:rPr>
          <w:rFonts w:ascii="Times New Roman" w:hAnsi="Times New Roman" w:cs="Times New Roman"/>
          <w:sz w:val="28"/>
        </w:rPr>
        <w:t xml:space="preserve"> Operating profit margin ratio:</w:t>
      </w:r>
      <w:bookmarkEnd w:id="35"/>
    </w:p>
    <w:tbl>
      <w:tblPr>
        <w:tblW w:w="0" w:type="auto"/>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345"/>
        <w:gridCol w:w="1346"/>
        <w:gridCol w:w="1346"/>
        <w:gridCol w:w="1346"/>
        <w:gridCol w:w="1160"/>
      </w:tblGrid>
      <w:tr w:rsidR="00EF2567" w:rsidRPr="00537BE9" w:rsidTr="00FF0160">
        <w:trPr>
          <w:jc w:val="center"/>
        </w:trPr>
        <w:tc>
          <w:tcPr>
            <w:tcW w:w="7360" w:type="dxa"/>
            <w:gridSpan w:val="6"/>
          </w:tcPr>
          <w:p w:rsidR="00EF2567" w:rsidRPr="00537BE9" w:rsidRDefault="00EF2567" w:rsidP="00661D6D">
            <w:pPr>
              <w:tabs>
                <w:tab w:val="right" w:pos="8640"/>
              </w:tabs>
              <w:spacing w:line="312" w:lineRule="auto"/>
              <w:jc w:val="center"/>
              <w:rPr>
                <w:b/>
              </w:rPr>
            </w:pPr>
            <w:r w:rsidRPr="00537BE9">
              <w:rPr>
                <w:b/>
              </w:rPr>
              <w:t>Operating profit Margin Ratio of square pharmaceutical (200</w:t>
            </w:r>
            <w:r w:rsidR="00661D6D" w:rsidRPr="00537BE9">
              <w:rPr>
                <w:b/>
              </w:rPr>
              <w:t>9</w:t>
            </w:r>
            <w:r w:rsidRPr="00537BE9">
              <w:rPr>
                <w:b/>
              </w:rPr>
              <w:t>-201</w:t>
            </w:r>
            <w:r w:rsidR="00661D6D" w:rsidRPr="00537BE9">
              <w:rPr>
                <w:b/>
              </w:rPr>
              <w:t>3</w:t>
            </w:r>
            <w:r w:rsidRPr="00537BE9">
              <w:rPr>
                <w:b/>
              </w:rPr>
              <w:t>)</w:t>
            </w:r>
          </w:p>
        </w:tc>
      </w:tr>
      <w:tr w:rsidR="00EF2567" w:rsidRPr="00537BE9" w:rsidTr="00FF0160">
        <w:trPr>
          <w:jc w:val="center"/>
        </w:trPr>
        <w:tc>
          <w:tcPr>
            <w:tcW w:w="817" w:type="dxa"/>
          </w:tcPr>
          <w:p w:rsidR="00EF2567" w:rsidRPr="00537BE9" w:rsidRDefault="00EF2567" w:rsidP="00216B1C">
            <w:pPr>
              <w:spacing w:line="312" w:lineRule="auto"/>
              <w:rPr>
                <w:b/>
              </w:rPr>
            </w:pPr>
            <w:r w:rsidRPr="00537BE9">
              <w:rPr>
                <w:b/>
              </w:rPr>
              <w:t>Year</w:t>
            </w:r>
          </w:p>
        </w:tc>
        <w:tc>
          <w:tcPr>
            <w:tcW w:w="1345" w:type="dxa"/>
          </w:tcPr>
          <w:p w:rsidR="00EF2567" w:rsidRPr="00537BE9" w:rsidRDefault="00F36A75" w:rsidP="00216B1C">
            <w:pPr>
              <w:spacing w:line="312" w:lineRule="auto"/>
              <w:rPr>
                <w:b/>
              </w:rPr>
            </w:pPr>
            <w:r w:rsidRPr="00537BE9">
              <w:rPr>
                <w:b/>
              </w:rPr>
              <w:t>2009</w:t>
            </w:r>
          </w:p>
        </w:tc>
        <w:tc>
          <w:tcPr>
            <w:tcW w:w="1346" w:type="dxa"/>
          </w:tcPr>
          <w:p w:rsidR="00EF2567" w:rsidRPr="00537BE9" w:rsidRDefault="00F36A75" w:rsidP="00216B1C">
            <w:pPr>
              <w:spacing w:line="312" w:lineRule="auto"/>
              <w:rPr>
                <w:b/>
              </w:rPr>
            </w:pPr>
            <w:r w:rsidRPr="00537BE9">
              <w:rPr>
                <w:b/>
              </w:rPr>
              <w:t>2010</w:t>
            </w:r>
          </w:p>
        </w:tc>
        <w:tc>
          <w:tcPr>
            <w:tcW w:w="1346" w:type="dxa"/>
          </w:tcPr>
          <w:p w:rsidR="00EF2567" w:rsidRPr="00537BE9" w:rsidRDefault="00F36A75" w:rsidP="00216B1C">
            <w:pPr>
              <w:spacing w:line="312" w:lineRule="auto"/>
              <w:rPr>
                <w:b/>
              </w:rPr>
            </w:pPr>
            <w:r w:rsidRPr="00537BE9">
              <w:rPr>
                <w:b/>
              </w:rPr>
              <w:t>2011</w:t>
            </w:r>
          </w:p>
        </w:tc>
        <w:tc>
          <w:tcPr>
            <w:tcW w:w="1346" w:type="dxa"/>
          </w:tcPr>
          <w:p w:rsidR="00EF2567" w:rsidRPr="00537BE9" w:rsidRDefault="00F36A75" w:rsidP="00216B1C">
            <w:pPr>
              <w:spacing w:line="312" w:lineRule="auto"/>
              <w:rPr>
                <w:b/>
              </w:rPr>
            </w:pPr>
            <w:r w:rsidRPr="00537BE9">
              <w:rPr>
                <w:b/>
              </w:rPr>
              <w:t>2012</w:t>
            </w:r>
          </w:p>
        </w:tc>
        <w:tc>
          <w:tcPr>
            <w:tcW w:w="1160" w:type="dxa"/>
          </w:tcPr>
          <w:p w:rsidR="00EF2567" w:rsidRPr="00537BE9" w:rsidRDefault="00F36A75" w:rsidP="00216B1C">
            <w:pPr>
              <w:spacing w:line="312" w:lineRule="auto"/>
              <w:rPr>
                <w:b/>
              </w:rPr>
            </w:pPr>
            <w:r w:rsidRPr="00537BE9">
              <w:rPr>
                <w:b/>
              </w:rPr>
              <w:t>2013</w:t>
            </w:r>
          </w:p>
        </w:tc>
      </w:tr>
      <w:tr w:rsidR="00EF2567" w:rsidRPr="00537BE9" w:rsidTr="00FF0160">
        <w:trPr>
          <w:jc w:val="center"/>
        </w:trPr>
        <w:tc>
          <w:tcPr>
            <w:tcW w:w="817" w:type="dxa"/>
          </w:tcPr>
          <w:p w:rsidR="00EF2567" w:rsidRPr="00537BE9" w:rsidRDefault="00EF2567" w:rsidP="00216B1C">
            <w:pPr>
              <w:rPr>
                <w:b/>
              </w:rPr>
            </w:pPr>
            <w:r w:rsidRPr="00537BE9">
              <w:rPr>
                <w:b/>
              </w:rPr>
              <w:t>Ratio</w:t>
            </w:r>
          </w:p>
        </w:tc>
        <w:tc>
          <w:tcPr>
            <w:tcW w:w="1345" w:type="dxa"/>
          </w:tcPr>
          <w:p w:rsidR="00EF2567" w:rsidRPr="00537BE9" w:rsidRDefault="00EF2567" w:rsidP="00216B1C">
            <w:pPr>
              <w:rPr>
                <w:b/>
              </w:rPr>
            </w:pPr>
            <w:r w:rsidRPr="00537BE9">
              <w:rPr>
                <w:b/>
              </w:rPr>
              <w:t>24.3%</w:t>
            </w:r>
          </w:p>
        </w:tc>
        <w:tc>
          <w:tcPr>
            <w:tcW w:w="1346" w:type="dxa"/>
          </w:tcPr>
          <w:p w:rsidR="00EF2567" w:rsidRPr="00537BE9" w:rsidRDefault="00EF2567" w:rsidP="00216B1C">
            <w:pPr>
              <w:rPr>
                <w:b/>
              </w:rPr>
            </w:pPr>
            <w:r w:rsidRPr="00537BE9">
              <w:rPr>
                <w:b/>
              </w:rPr>
              <w:t>20.6%</w:t>
            </w:r>
          </w:p>
        </w:tc>
        <w:tc>
          <w:tcPr>
            <w:tcW w:w="1346" w:type="dxa"/>
          </w:tcPr>
          <w:p w:rsidR="00EF2567" w:rsidRPr="00537BE9" w:rsidRDefault="00EF2567" w:rsidP="00216B1C">
            <w:pPr>
              <w:rPr>
                <w:b/>
              </w:rPr>
            </w:pPr>
            <w:r w:rsidRPr="00537BE9">
              <w:rPr>
                <w:b/>
              </w:rPr>
              <w:t>26.8%</w:t>
            </w:r>
          </w:p>
        </w:tc>
        <w:tc>
          <w:tcPr>
            <w:tcW w:w="1346" w:type="dxa"/>
          </w:tcPr>
          <w:p w:rsidR="00EF2567" w:rsidRPr="00537BE9" w:rsidRDefault="00EF2567" w:rsidP="00216B1C">
            <w:pPr>
              <w:rPr>
                <w:b/>
              </w:rPr>
            </w:pPr>
            <w:r w:rsidRPr="00537BE9">
              <w:rPr>
                <w:b/>
              </w:rPr>
              <w:t>28.4%</w:t>
            </w:r>
          </w:p>
        </w:tc>
        <w:tc>
          <w:tcPr>
            <w:tcW w:w="1160" w:type="dxa"/>
          </w:tcPr>
          <w:p w:rsidR="00EF2567" w:rsidRPr="00537BE9" w:rsidRDefault="00EF2567" w:rsidP="00216B1C">
            <w:pPr>
              <w:rPr>
                <w:b/>
              </w:rPr>
            </w:pPr>
            <w:r w:rsidRPr="00537BE9">
              <w:rPr>
                <w:b/>
              </w:rPr>
              <w:t>27.1%</w:t>
            </w:r>
          </w:p>
        </w:tc>
      </w:tr>
    </w:tbl>
    <w:p w:rsidR="00EF2567" w:rsidRPr="00537BE9" w:rsidRDefault="00124EF6" w:rsidP="00E06A75">
      <w:pPr>
        <w:tabs>
          <w:tab w:val="right" w:pos="8640"/>
        </w:tabs>
        <w:ind w:firstLine="720"/>
      </w:pPr>
      <w:r w:rsidRPr="00537BE9">
        <w:rPr>
          <w:noProof/>
        </w:rPr>
        <w:drawing>
          <wp:anchor distT="0" distB="0" distL="114300" distR="114300" simplePos="0" relativeHeight="251706368" behindDoc="1" locked="0" layoutInCell="1" allowOverlap="1" wp14:anchorId="20AA395C" wp14:editId="3D67381E">
            <wp:simplePos x="0" y="0"/>
            <wp:positionH relativeFrom="column">
              <wp:posOffset>266700</wp:posOffset>
            </wp:positionH>
            <wp:positionV relativeFrom="paragraph">
              <wp:posOffset>133350</wp:posOffset>
            </wp:positionV>
            <wp:extent cx="4705350" cy="2105025"/>
            <wp:effectExtent l="0" t="0" r="0" b="0"/>
            <wp:wrapNone/>
            <wp:docPr id="42" name="Object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5A6B09" w:rsidRPr="005A6B09">
        <w:t>Source: annual report of SPL 2009-13</w:t>
      </w:r>
    </w:p>
    <w:p w:rsidR="00EF2567" w:rsidRPr="00537BE9" w:rsidRDefault="00EF2567" w:rsidP="00124EF6">
      <w:pPr>
        <w:tabs>
          <w:tab w:val="center" w:pos="4153"/>
        </w:tabs>
        <w:spacing w:line="312" w:lineRule="auto"/>
        <w:jc w:val="both"/>
        <w:rPr>
          <w:b/>
          <w:bCs/>
        </w:rPr>
      </w:pPr>
    </w:p>
    <w:p w:rsidR="00F57DCB" w:rsidRPr="00537BE9" w:rsidRDefault="00F57DCB" w:rsidP="00EF2567">
      <w:pPr>
        <w:tabs>
          <w:tab w:val="right" w:pos="8640"/>
        </w:tabs>
        <w:spacing w:line="312" w:lineRule="auto"/>
        <w:jc w:val="center"/>
        <w:rPr>
          <w:b/>
          <w:bCs/>
        </w:rPr>
      </w:pPr>
    </w:p>
    <w:p w:rsidR="00F57DCB" w:rsidRPr="00124EF6" w:rsidRDefault="00F57DCB" w:rsidP="00EF2567">
      <w:pPr>
        <w:tabs>
          <w:tab w:val="right" w:pos="8640"/>
        </w:tabs>
        <w:spacing w:line="312" w:lineRule="auto"/>
        <w:jc w:val="center"/>
        <w:rPr>
          <w:b/>
          <w:bCs/>
          <w:sz w:val="22"/>
        </w:rPr>
      </w:pPr>
    </w:p>
    <w:p w:rsidR="00015022" w:rsidRPr="00124EF6" w:rsidRDefault="00015022" w:rsidP="00675C3B">
      <w:pPr>
        <w:tabs>
          <w:tab w:val="right" w:pos="8640"/>
        </w:tabs>
        <w:spacing w:line="312" w:lineRule="auto"/>
        <w:rPr>
          <w:b/>
          <w:bCs/>
          <w:sz w:val="22"/>
        </w:rPr>
      </w:pPr>
    </w:p>
    <w:p w:rsidR="00015022" w:rsidRPr="00124EF6" w:rsidRDefault="00015022" w:rsidP="00675C3B">
      <w:pPr>
        <w:tabs>
          <w:tab w:val="right" w:pos="8640"/>
        </w:tabs>
        <w:spacing w:line="312" w:lineRule="auto"/>
        <w:rPr>
          <w:b/>
          <w:bCs/>
          <w:sz w:val="22"/>
        </w:rPr>
      </w:pPr>
    </w:p>
    <w:p w:rsidR="00CF4B1F" w:rsidRPr="00124EF6" w:rsidRDefault="00CF4B1F" w:rsidP="00015022">
      <w:pPr>
        <w:tabs>
          <w:tab w:val="right" w:pos="8640"/>
        </w:tabs>
        <w:spacing w:line="312" w:lineRule="auto"/>
        <w:jc w:val="center"/>
        <w:rPr>
          <w:b/>
          <w:bCs/>
          <w:sz w:val="14"/>
        </w:rPr>
      </w:pPr>
    </w:p>
    <w:p w:rsidR="00CF4B1F" w:rsidRPr="00124EF6" w:rsidRDefault="00CF4B1F" w:rsidP="00015022">
      <w:pPr>
        <w:tabs>
          <w:tab w:val="right" w:pos="8640"/>
        </w:tabs>
        <w:spacing w:line="312" w:lineRule="auto"/>
        <w:jc w:val="center"/>
        <w:rPr>
          <w:b/>
          <w:bCs/>
          <w:sz w:val="14"/>
        </w:rPr>
      </w:pPr>
    </w:p>
    <w:p w:rsidR="00CF4B1F" w:rsidRPr="00124EF6" w:rsidRDefault="00CF4B1F" w:rsidP="00015022">
      <w:pPr>
        <w:tabs>
          <w:tab w:val="right" w:pos="8640"/>
        </w:tabs>
        <w:spacing w:line="312" w:lineRule="auto"/>
        <w:jc w:val="center"/>
        <w:rPr>
          <w:b/>
          <w:bCs/>
          <w:sz w:val="8"/>
        </w:rPr>
      </w:pPr>
    </w:p>
    <w:p w:rsidR="00124EF6" w:rsidRPr="00124EF6" w:rsidRDefault="00124EF6" w:rsidP="00015022">
      <w:pPr>
        <w:tabs>
          <w:tab w:val="right" w:pos="8640"/>
        </w:tabs>
        <w:spacing w:line="312" w:lineRule="auto"/>
        <w:jc w:val="center"/>
        <w:rPr>
          <w:b/>
          <w:bCs/>
          <w:sz w:val="8"/>
        </w:rPr>
      </w:pPr>
    </w:p>
    <w:p w:rsidR="00124EF6" w:rsidRPr="00124EF6" w:rsidRDefault="00124EF6" w:rsidP="00015022">
      <w:pPr>
        <w:tabs>
          <w:tab w:val="right" w:pos="8640"/>
        </w:tabs>
        <w:spacing w:line="312" w:lineRule="auto"/>
        <w:jc w:val="center"/>
        <w:rPr>
          <w:b/>
          <w:bCs/>
          <w:sz w:val="2"/>
        </w:rPr>
      </w:pPr>
    </w:p>
    <w:p w:rsidR="00124EF6" w:rsidRDefault="00124EF6" w:rsidP="00015022">
      <w:pPr>
        <w:tabs>
          <w:tab w:val="right" w:pos="8640"/>
        </w:tabs>
        <w:spacing w:line="312" w:lineRule="auto"/>
        <w:jc w:val="center"/>
        <w:rPr>
          <w:b/>
          <w:bCs/>
          <w:sz w:val="8"/>
        </w:rPr>
      </w:pPr>
    </w:p>
    <w:p w:rsidR="00124EF6" w:rsidRDefault="00124EF6" w:rsidP="00015022">
      <w:pPr>
        <w:tabs>
          <w:tab w:val="right" w:pos="8640"/>
        </w:tabs>
        <w:spacing w:line="312" w:lineRule="auto"/>
        <w:jc w:val="center"/>
        <w:rPr>
          <w:b/>
          <w:bCs/>
          <w:sz w:val="8"/>
        </w:rPr>
      </w:pPr>
    </w:p>
    <w:p w:rsidR="00124EF6" w:rsidRDefault="00124EF6" w:rsidP="00015022">
      <w:pPr>
        <w:tabs>
          <w:tab w:val="right" w:pos="8640"/>
        </w:tabs>
        <w:spacing w:line="312" w:lineRule="auto"/>
        <w:jc w:val="center"/>
        <w:rPr>
          <w:b/>
          <w:bCs/>
          <w:sz w:val="8"/>
        </w:rPr>
      </w:pPr>
    </w:p>
    <w:p w:rsidR="00124EF6" w:rsidRDefault="00124EF6" w:rsidP="00015022">
      <w:pPr>
        <w:tabs>
          <w:tab w:val="right" w:pos="8640"/>
        </w:tabs>
        <w:spacing w:line="312" w:lineRule="auto"/>
        <w:jc w:val="center"/>
        <w:rPr>
          <w:b/>
          <w:bCs/>
          <w:sz w:val="8"/>
        </w:rPr>
      </w:pPr>
    </w:p>
    <w:p w:rsidR="00124EF6" w:rsidRDefault="00124EF6" w:rsidP="00015022">
      <w:pPr>
        <w:tabs>
          <w:tab w:val="right" w:pos="8640"/>
        </w:tabs>
        <w:spacing w:line="312" w:lineRule="auto"/>
        <w:jc w:val="center"/>
        <w:rPr>
          <w:b/>
          <w:bCs/>
          <w:sz w:val="8"/>
        </w:rPr>
      </w:pPr>
    </w:p>
    <w:p w:rsidR="00124EF6" w:rsidRPr="00124EF6" w:rsidRDefault="00124EF6" w:rsidP="00015022">
      <w:pPr>
        <w:tabs>
          <w:tab w:val="right" w:pos="8640"/>
        </w:tabs>
        <w:spacing w:line="312" w:lineRule="auto"/>
        <w:jc w:val="center"/>
        <w:rPr>
          <w:b/>
          <w:bCs/>
          <w:sz w:val="8"/>
        </w:rPr>
      </w:pPr>
    </w:p>
    <w:p w:rsidR="00675C3B" w:rsidRPr="00AB7627" w:rsidRDefault="00EF2567" w:rsidP="00015022">
      <w:pPr>
        <w:tabs>
          <w:tab w:val="right" w:pos="8640"/>
        </w:tabs>
        <w:spacing w:line="312" w:lineRule="auto"/>
        <w:jc w:val="center"/>
        <w:rPr>
          <w:b/>
        </w:rPr>
      </w:pPr>
      <w:r w:rsidRPr="00AB7627">
        <w:rPr>
          <w:b/>
          <w:bCs/>
        </w:rPr>
        <w:t xml:space="preserve">Figure: </w:t>
      </w:r>
      <w:r w:rsidRPr="00AB7627">
        <w:rPr>
          <w:b/>
        </w:rPr>
        <w:t>Operating profit Margin</w:t>
      </w:r>
    </w:p>
    <w:p w:rsidR="009D5AF0" w:rsidRPr="00537BE9" w:rsidRDefault="009D5AF0" w:rsidP="00015022">
      <w:pPr>
        <w:tabs>
          <w:tab w:val="right" w:pos="8640"/>
        </w:tabs>
        <w:spacing w:line="312" w:lineRule="auto"/>
        <w:jc w:val="center"/>
        <w:rPr>
          <w:bCs/>
        </w:rPr>
      </w:pPr>
    </w:p>
    <w:p w:rsidR="00EF2567" w:rsidRPr="00537BE9" w:rsidRDefault="00EF2567" w:rsidP="00675C3B">
      <w:pPr>
        <w:tabs>
          <w:tab w:val="right" w:pos="8640"/>
        </w:tabs>
        <w:spacing w:line="312" w:lineRule="auto"/>
        <w:rPr>
          <w:bCs/>
          <w:sz w:val="28"/>
          <w:szCs w:val="28"/>
        </w:rPr>
      </w:pPr>
      <w:r w:rsidRPr="00537BE9">
        <w:rPr>
          <w:b/>
          <w:bCs/>
          <w:sz w:val="28"/>
          <w:szCs w:val="28"/>
        </w:rPr>
        <w:t>Analysis:</w:t>
      </w:r>
    </w:p>
    <w:p w:rsidR="00EF2567" w:rsidRPr="00537BE9" w:rsidRDefault="00EF2567" w:rsidP="00DD7CE2">
      <w:pPr>
        <w:tabs>
          <w:tab w:val="right" w:pos="8640"/>
        </w:tabs>
        <w:spacing w:line="312" w:lineRule="auto"/>
        <w:jc w:val="both"/>
      </w:pPr>
      <w:r w:rsidRPr="00537BE9">
        <w:t>In this analysis we find out the operating p</w:t>
      </w:r>
      <w:r w:rsidR="0050642E" w:rsidRPr="00537BE9">
        <w:t>rofit margin has decrease in 2010</w:t>
      </w:r>
      <w:r w:rsidRPr="00537BE9">
        <w:t xml:space="preserve"> and 201</w:t>
      </w:r>
      <w:r w:rsidR="0050642E" w:rsidRPr="00537BE9">
        <w:t>3</w:t>
      </w:r>
      <w:r w:rsidRPr="00537BE9">
        <w:t xml:space="preserve"> but other years it was increase square pharmaceutical company because those company operating profit and sales has increase step by step. </w:t>
      </w:r>
      <w:proofErr w:type="gramStart"/>
      <w:r w:rsidRPr="00537BE9">
        <w:t>the</w:t>
      </w:r>
      <w:proofErr w:type="gramEnd"/>
      <w:r w:rsidRPr="00537BE9">
        <w:t xml:space="preserve"> square company has slightly decreased because that company has happened for inefficient use of operating expense. During those year the sales has increased but operating expense has decease. As a result though operating margin increase but the ratio has failed to increase because of high operating cost. From this discussion we can say that the firm had failed to control its operating cost in the square company.</w:t>
      </w:r>
    </w:p>
    <w:p w:rsidR="00EF2567" w:rsidRPr="00537BE9" w:rsidRDefault="00DD7CE2" w:rsidP="000A3B3D">
      <w:pPr>
        <w:pStyle w:val="Heading2"/>
        <w:ind w:left="0"/>
        <w:rPr>
          <w:rFonts w:ascii="Times New Roman" w:hAnsi="Times New Roman" w:cs="Times New Roman"/>
          <w:sz w:val="28"/>
        </w:rPr>
      </w:pPr>
      <w:bookmarkStart w:id="36" w:name="_Toc377214245"/>
      <w:r w:rsidRPr="00537BE9">
        <w:rPr>
          <w:rFonts w:ascii="Times New Roman" w:hAnsi="Times New Roman" w:cs="Times New Roman"/>
          <w:sz w:val="28"/>
        </w:rPr>
        <w:t>3.</w:t>
      </w:r>
      <w:r w:rsidR="00DD789F" w:rsidRPr="00537BE9">
        <w:rPr>
          <w:rFonts w:ascii="Times New Roman" w:hAnsi="Times New Roman" w:cs="Times New Roman"/>
          <w:sz w:val="28"/>
        </w:rPr>
        <w:t>1</w:t>
      </w:r>
      <w:r w:rsidR="00ED149C" w:rsidRPr="00537BE9">
        <w:rPr>
          <w:rFonts w:ascii="Times New Roman" w:hAnsi="Times New Roman" w:cs="Times New Roman"/>
          <w:sz w:val="28"/>
        </w:rPr>
        <w:t>4</w:t>
      </w:r>
      <w:r w:rsidR="00EF2567" w:rsidRPr="00537BE9">
        <w:rPr>
          <w:rFonts w:ascii="Times New Roman" w:hAnsi="Times New Roman" w:cs="Times New Roman"/>
          <w:sz w:val="28"/>
        </w:rPr>
        <w:t xml:space="preserve"> Debt ratio:</w:t>
      </w:r>
      <w:bookmarkEnd w:id="36"/>
    </w:p>
    <w:tbl>
      <w:tblPr>
        <w:tblW w:w="0" w:type="auto"/>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583"/>
        <w:gridCol w:w="1598"/>
        <w:gridCol w:w="1608"/>
        <w:gridCol w:w="1608"/>
        <w:gridCol w:w="1608"/>
      </w:tblGrid>
      <w:tr w:rsidR="00EF2567" w:rsidRPr="00537BE9" w:rsidTr="005A6B09">
        <w:trPr>
          <w:jc w:val="center"/>
        </w:trPr>
        <w:tc>
          <w:tcPr>
            <w:tcW w:w="9406" w:type="dxa"/>
            <w:gridSpan w:val="6"/>
          </w:tcPr>
          <w:p w:rsidR="00EF2567" w:rsidRPr="00537BE9" w:rsidRDefault="00EF2567" w:rsidP="0050642E">
            <w:pPr>
              <w:spacing w:line="312" w:lineRule="auto"/>
              <w:jc w:val="center"/>
              <w:rPr>
                <w:b/>
              </w:rPr>
            </w:pPr>
            <w:r w:rsidRPr="00537BE9">
              <w:rPr>
                <w:b/>
              </w:rPr>
              <w:t>Debt Ratio of square pharmaceutical (200</w:t>
            </w:r>
            <w:r w:rsidR="0050642E" w:rsidRPr="00537BE9">
              <w:rPr>
                <w:b/>
              </w:rPr>
              <w:t>9</w:t>
            </w:r>
            <w:r w:rsidRPr="00537BE9">
              <w:rPr>
                <w:b/>
              </w:rPr>
              <w:t>-201</w:t>
            </w:r>
            <w:r w:rsidR="0050642E" w:rsidRPr="00537BE9">
              <w:rPr>
                <w:b/>
              </w:rPr>
              <w:t>3</w:t>
            </w:r>
            <w:r w:rsidRPr="00537BE9">
              <w:rPr>
                <w:b/>
              </w:rPr>
              <w:t>)</w:t>
            </w:r>
          </w:p>
        </w:tc>
      </w:tr>
      <w:tr w:rsidR="00EF2567" w:rsidRPr="00537BE9" w:rsidTr="005A6B09">
        <w:trPr>
          <w:jc w:val="center"/>
        </w:trPr>
        <w:tc>
          <w:tcPr>
            <w:tcW w:w="1401" w:type="dxa"/>
          </w:tcPr>
          <w:p w:rsidR="00EF2567" w:rsidRPr="00537BE9" w:rsidRDefault="00EF2567" w:rsidP="00216B1C">
            <w:pPr>
              <w:spacing w:line="312" w:lineRule="auto"/>
              <w:rPr>
                <w:b/>
              </w:rPr>
            </w:pPr>
            <w:r w:rsidRPr="00537BE9">
              <w:rPr>
                <w:b/>
              </w:rPr>
              <w:t>Year</w:t>
            </w:r>
          </w:p>
        </w:tc>
        <w:tc>
          <w:tcPr>
            <w:tcW w:w="1583" w:type="dxa"/>
          </w:tcPr>
          <w:p w:rsidR="00EF2567" w:rsidRPr="00537BE9" w:rsidRDefault="0050642E" w:rsidP="00216B1C">
            <w:pPr>
              <w:spacing w:line="312" w:lineRule="auto"/>
              <w:rPr>
                <w:b/>
              </w:rPr>
            </w:pPr>
            <w:r w:rsidRPr="00537BE9">
              <w:rPr>
                <w:b/>
              </w:rPr>
              <w:t>2009</w:t>
            </w:r>
          </w:p>
        </w:tc>
        <w:tc>
          <w:tcPr>
            <w:tcW w:w="1598" w:type="dxa"/>
          </w:tcPr>
          <w:p w:rsidR="00EF2567" w:rsidRPr="00537BE9" w:rsidRDefault="0050642E" w:rsidP="00216B1C">
            <w:pPr>
              <w:spacing w:line="312" w:lineRule="auto"/>
              <w:rPr>
                <w:b/>
              </w:rPr>
            </w:pPr>
            <w:r w:rsidRPr="00537BE9">
              <w:rPr>
                <w:b/>
              </w:rPr>
              <w:t>2010</w:t>
            </w:r>
          </w:p>
        </w:tc>
        <w:tc>
          <w:tcPr>
            <w:tcW w:w="1608" w:type="dxa"/>
          </w:tcPr>
          <w:p w:rsidR="00EF2567" w:rsidRPr="00537BE9" w:rsidRDefault="0050642E" w:rsidP="00216B1C">
            <w:pPr>
              <w:spacing w:line="312" w:lineRule="auto"/>
              <w:rPr>
                <w:b/>
              </w:rPr>
            </w:pPr>
            <w:r w:rsidRPr="00537BE9">
              <w:rPr>
                <w:b/>
              </w:rPr>
              <w:t>2011</w:t>
            </w:r>
          </w:p>
        </w:tc>
        <w:tc>
          <w:tcPr>
            <w:tcW w:w="1608" w:type="dxa"/>
          </w:tcPr>
          <w:p w:rsidR="00EF2567" w:rsidRPr="00537BE9" w:rsidRDefault="0050642E" w:rsidP="00216B1C">
            <w:pPr>
              <w:spacing w:line="312" w:lineRule="auto"/>
              <w:rPr>
                <w:b/>
              </w:rPr>
            </w:pPr>
            <w:r w:rsidRPr="00537BE9">
              <w:rPr>
                <w:b/>
              </w:rPr>
              <w:t>2012</w:t>
            </w:r>
          </w:p>
        </w:tc>
        <w:tc>
          <w:tcPr>
            <w:tcW w:w="1608" w:type="dxa"/>
          </w:tcPr>
          <w:p w:rsidR="00EF2567" w:rsidRPr="00537BE9" w:rsidRDefault="0050642E" w:rsidP="00216B1C">
            <w:pPr>
              <w:spacing w:line="312" w:lineRule="auto"/>
              <w:rPr>
                <w:b/>
              </w:rPr>
            </w:pPr>
            <w:r w:rsidRPr="00537BE9">
              <w:rPr>
                <w:b/>
              </w:rPr>
              <w:t>2013</w:t>
            </w:r>
          </w:p>
        </w:tc>
      </w:tr>
      <w:tr w:rsidR="00EF2567" w:rsidRPr="00537BE9" w:rsidTr="005A6B09">
        <w:trPr>
          <w:jc w:val="center"/>
        </w:trPr>
        <w:tc>
          <w:tcPr>
            <w:tcW w:w="1401" w:type="dxa"/>
          </w:tcPr>
          <w:p w:rsidR="00EF2567" w:rsidRPr="00537BE9" w:rsidRDefault="00EF2567" w:rsidP="00216B1C">
            <w:pPr>
              <w:rPr>
                <w:b/>
              </w:rPr>
            </w:pPr>
            <w:r w:rsidRPr="00537BE9">
              <w:rPr>
                <w:b/>
              </w:rPr>
              <w:t>Ratio</w:t>
            </w:r>
          </w:p>
        </w:tc>
        <w:tc>
          <w:tcPr>
            <w:tcW w:w="1583" w:type="dxa"/>
          </w:tcPr>
          <w:p w:rsidR="00EF2567" w:rsidRPr="00537BE9" w:rsidRDefault="00EF2567" w:rsidP="00216B1C">
            <w:pPr>
              <w:spacing w:line="312" w:lineRule="auto"/>
              <w:rPr>
                <w:b/>
              </w:rPr>
            </w:pPr>
            <w:r w:rsidRPr="00537BE9">
              <w:rPr>
                <w:b/>
              </w:rPr>
              <w:t>30%</w:t>
            </w:r>
          </w:p>
        </w:tc>
        <w:tc>
          <w:tcPr>
            <w:tcW w:w="1598" w:type="dxa"/>
          </w:tcPr>
          <w:p w:rsidR="00EF2567" w:rsidRPr="00537BE9" w:rsidRDefault="00EF2567" w:rsidP="00216B1C">
            <w:pPr>
              <w:spacing w:line="312" w:lineRule="auto"/>
              <w:rPr>
                <w:b/>
              </w:rPr>
            </w:pPr>
            <w:r w:rsidRPr="00537BE9">
              <w:rPr>
                <w:b/>
              </w:rPr>
              <w:t>33.7%</w:t>
            </w:r>
          </w:p>
        </w:tc>
        <w:tc>
          <w:tcPr>
            <w:tcW w:w="1608" w:type="dxa"/>
          </w:tcPr>
          <w:p w:rsidR="00EF2567" w:rsidRPr="00537BE9" w:rsidRDefault="00EF2567" w:rsidP="00216B1C">
            <w:pPr>
              <w:spacing w:line="312" w:lineRule="auto"/>
              <w:rPr>
                <w:b/>
              </w:rPr>
            </w:pPr>
            <w:r w:rsidRPr="00537BE9">
              <w:rPr>
                <w:b/>
              </w:rPr>
              <w:t>24.91%</w:t>
            </w:r>
          </w:p>
        </w:tc>
        <w:tc>
          <w:tcPr>
            <w:tcW w:w="1608" w:type="dxa"/>
          </w:tcPr>
          <w:p w:rsidR="00EF2567" w:rsidRPr="00537BE9" w:rsidRDefault="00EF2567" w:rsidP="00216B1C">
            <w:pPr>
              <w:spacing w:line="312" w:lineRule="auto"/>
              <w:rPr>
                <w:b/>
              </w:rPr>
            </w:pPr>
            <w:r w:rsidRPr="00537BE9">
              <w:rPr>
                <w:b/>
              </w:rPr>
              <w:t>23.12%</w:t>
            </w:r>
          </w:p>
        </w:tc>
        <w:tc>
          <w:tcPr>
            <w:tcW w:w="1608" w:type="dxa"/>
          </w:tcPr>
          <w:p w:rsidR="00EF2567" w:rsidRPr="00537BE9" w:rsidRDefault="00D1525B" w:rsidP="00216B1C">
            <w:pPr>
              <w:spacing w:line="312" w:lineRule="auto"/>
              <w:rPr>
                <w:b/>
              </w:rPr>
            </w:pPr>
            <w:r w:rsidRPr="00537BE9">
              <w:rPr>
                <w:b/>
              </w:rPr>
              <w:t>28.93%</w:t>
            </w:r>
          </w:p>
        </w:tc>
      </w:tr>
    </w:tbl>
    <w:p w:rsidR="00EF2567" w:rsidRPr="00537BE9" w:rsidRDefault="005A6B09" w:rsidP="00E06A75">
      <w:pPr>
        <w:tabs>
          <w:tab w:val="right" w:pos="8640"/>
        </w:tabs>
        <w:spacing w:line="312" w:lineRule="auto"/>
        <w:rPr>
          <w:b/>
          <w:bCs/>
        </w:rPr>
      </w:pPr>
      <w:r w:rsidRPr="005A6B09">
        <w:t>Source: annual report of SPL 2009-13</w:t>
      </w:r>
    </w:p>
    <w:p w:rsidR="009D5AF0" w:rsidRPr="00537BE9" w:rsidRDefault="009D5AF0" w:rsidP="00EF2567">
      <w:pPr>
        <w:tabs>
          <w:tab w:val="right" w:pos="8640"/>
        </w:tabs>
        <w:spacing w:line="312" w:lineRule="auto"/>
        <w:rPr>
          <w:b/>
          <w:bCs/>
        </w:rPr>
      </w:pPr>
    </w:p>
    <w:p w:rsidR="00EF2567" w:rsidRPr="00537BE9" w:rsidRDefault="00EF2567" w:rsidP="00EF2567">
      <w:pPr>
        <w:tabs>
          <w:tab w:val="right" w:pos="8640"/>
        </w:tabs>
        <w:spacing w:line="312" w:lineRule="auto"/>
        <w:rPr>
          <w:b/>
          <w:bCs/>
        </w:rPr>
      </w:pPr>
    </w:p>
    <w:p w:rsidR="00EF2567" w:rsidRPr="00537BE9" w:rsidRDefault="00ED149C" w:rsidP="00EF2567">
      <w:pPr>
        <w:tabs>
          <w:tab w:val="right" w:pos="8640"/>
        </w:tabs>
        <w:spacing w:line="312" w:lineRule="auto"/>
        <w:rPr>
          <w:b/>
          <w:bCs/>
        </w:rPr>
      </w:pPr>
      <w:r w:rsidRPr="00537BE9">
        <w:rPr>
          <w:b/>
          <w:bCs/>
          <w:noProof/>
        </w:rPr>
        <w:drawing>
          <wp:anchor distT="0" distB="0" distL="114300" distR="114300" simplePos="0" relativeHeight="251707392" behindDoc="1" locked="0" layoutInCell="1" allowOverlap="1" wp14:anchorId="4E981376" wp14:editId="3B2F7C5F">
            <wp:simplePos x="0" y="0"/>
            <wp:positionH relativeFrom="column">
              <wp:posOffset>-19050</wp:posOffset>
            </wp:positionH>
            <wp:positionV relativeFrom="paragraph">
              <wp:posOffset>-438150</wp:posOffset>
            </wp:positionV>
            <wp:extent cx="5105400" cy="2514600"/>
            <wp:effectExtent l="0" t="0" r="0" b="0"/>
            <wp:wrapNone/>
            <wp:docPr id="43" name="Object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EF2567" w:rsidRPr="00537BE9" w:rsidRDefault="00EF2567" w:rsidP="00EF2567">
      <w:pPr>
        <w:tabs>
          <w:tab w:val="right" w:pos="8640"/>
        </w:tabs>
        <w:spacing w:line="312" w:lineRule="auto"/>
        <w:rPr>
          <w:b/>
          <w:bCs/>
        </w:rPr>
      </w:pPr>
    </w:p>
    <w:p w:rsidR="00EF2567" w:rsidRPr="00537BE9" w:rsidRDefault="00EF2567" w:rsidP="00EF2567">
      <w:pPr>
        <w:tabs>
          <w:tab w:val="right" w:pos="8640"/>
        </w:tabs>
        <w:spacing w:line="312" w:lineRule="auto"/>
        <w:jc w:val="center"/>
        <w:rPr>
          <w:b/>
          <w:bCs/>
        </w:rPr>
      </w:pPr>
    </w:p>
    <w:p w:rsidR="00BF27B6" w:rsidRPr="00537BE9" w:rsidRDefault="00BF27B6" w:rsidP="009E5CEB">
      <w:pPr>
        <w:tabs>
          <w:tab w:val="right" w:pos="8640"/>
        </w:tabs>
        <w:spacing w:line="312" w:lineRule="auto"/>
        <w:rPr>
          <w:b/>
          <w:bCs/>
        </w:rPr>
      </w:pPr>
    </w:p>
    <w:p w:rsidR="00BF27B6" w:rsidRPr="00537BE9" w:rsidRDefault="00BF27B6" w:rsidP="009E5CEB">
      <w:pPr>
        <w:tabs>
          <w:tab w:val="right" w:pos="8640"/>
        </w:tabs>
        <w:spacing w:line="312" w:lineRule="auto"/>
        <w:rPr>
          <w:b/>
          <w:bCs/>
        </w:rPr>
      </w:pPr>
    </w:p>
    <w:p w:rsidR="00BF27B6" w:rsidRPr="00537BE9" w:rsidRDefault="00BF27B6" w:rsidP="009E5CEB">
      <w:pPr>
        <w:tabs>
          <w:tab w:val="right" w:pos="8640"/>
        </w:tabs>
        <w:spacing w:line="312" w:lineRule="auto"/>
        <w:rPr>
          <w:b/>
          <w:bCs/>
        </w:rPr>
      </w:pPr>
    </w:p>
    <w:p w:rsidR="00BF27B6" w:rsidRPr="00537BE9" w:rsidRDefault="00BF27B6" w:rsidP="009E5CEB">
      <w:pPr>
        <w:tabs>
          <w:tab w:val="right" w:pos="8640"/>
        </w:tabs>
        <w:spacing w:line="312" w:lineRule="auto"/>
        <w:rPr>
          <w:b/>
          <w:bCs/>
        </w:rPr>
      </w:pPr>
    </w:p>
    <w:p w:rsidR="00BF27B6" w:rsidRPr="00537BE9" w:rsidRDefault="00BF27B6" w:rsidP="009E5CEB">
      <w:pPr>
        <w:tabs>
          <w:tab w:val="right" w:pos="8640"/>
        </w:tabs>
        <w:spacing w:line="312" w:lineRule="auto"/>
        <w:rPr>
          <w:b/>
          <w:bCs/>
        </w:rPr>
      </w:pPr>
    </w:p>
    <w:p w:rsidR="00675C3B" w:rsidRPr="00537BE9" w:rsidRDefault="00675C3B" w:rsidP="009E5CEB">
      <w:pPr>
        <w:tabs>
          <w:tab w:val="right" w:pos="8640"/>
        </w:tabs>
        <w:spacing w:line="312" w:lineRule="auto"/>
        <w:rPr>
          <w:b/>
          <w:bCs/>
        </w:rPr>
      </w:pPr>
    </w:p>
    <w:p w:rsidR="00EF2567" w:rsidRPr="00AB7627" w:rsidRDefault="00EF2567" w:rsidP="00286C5C">
      <w:pPr>
        <w:tabs>
          <w:tab w:val="right" w:pos="8640"/>
        </w:tabs>
        <w:spacing w:line="312" w:lineRule="auto"/>
        <w:jc w:val="center"/>
        <w:rPr>
          <w:b/>
        </w:rPr>
      </w:pPr>
      <w:r w:rsidRPr="00AB7627">
        <w:rPr>
          <w:b/>
          <w:bCs/>
        </w:rPr>
        <w:t xml:space="preserve">Figure: </w:t>
      </w:r>
      <w:r w:rsidRPr="00AB7627">
        <w:rPr>
          <w:b/>
        </w:rPr>
        <w:t>Debt Ratio</w:t>
      </w:r>
    </w:p>
    <w:p w:rsidR="0068020E" w:rsidRPr="00537BE9" w:rsidRDefault="0068020E" w:rsidP="00EF2567">
      <w:pPr>
        <w:tabs>
          <w:tab w:val="right" w:pos="8640"/>
        </w:tabs>
        <w:spacing w:line="312" w:lineRule="auto"/>
        <w:rPr>
          <w:b/>
          <w:bCs/>
        </w:rPr>
      </w:pPr>
    </w:p>
    <w:p w:rsidR="00451A97" w:rsidRPr="00537BE9" w:rsidRDefault="00EF2567" w:rsidP="00EF2567">
      <w:pPr>
        <w:tabs>
          <w:tab w:val="right" w:pos="8640"/>
        </w:tabs>
        <w:spacing w:line="312" w:lineRule="auto"/>
        <w:rPr>
          <w:b/>
          <w:bCs/>
          <w:sz w:val="28"/>
          <w:szCs w:val="28"/>
        </w:rPr>
      </w:pPr>
      <w:r w:rsidRPr="00537BE9">
        <w:rPr>
          <w:b/>
          <w:bCs/>
          <w:sz w:val="28"/>
          <w:szCs w:val="28"/>
        </w:rPr>
        <w:t>Analysis:</w:t>
      </w:r>
    </w:p>
    <w:p w:rsidR="00EF2567" w:rsidRPr="00537BE9" w:rsidRDefault="00EF2567" w:rsidP="005866EE">
      <w:pPr>
        <w:tabs>
          <w:tab w:val="right" w:pos="8640"/>
        </w:tabs>
        <w:spacing w:line="312" w:lineRule="auto"/>
        <w:jc w:val="both"/>
        <w:rPr>
          <w:b/>
          <w:bCs/>
        </w:rPr>
      </w:pPr>
      <w:r w:rsidRPr="00537BE9">
        <w:t>In this problem analysis we see that the percentage of ratio has decreased from 20</w:t>
      </w:r>
      <w:r w:rsidR="005866EE" w:rsidRPr="00537BE9">
        <w:t>11</w:t>
      </w:r>
      <w:r w:rsidRPr="00537BE9">
        <w:t xml:space="preserve"> to 20</w:t>
      </w:r>
      <w:r w:rsidR="005866EE" w:rsidRPr="00537BE9">
        <w:t>13</w:t>
      </w:r>
      <w:r w:rsidRPr="00537BE9">
        <w:t xml:space="preserve"> in the square company because their asset was increased at a higher rate than from the last year. If any company debt ratio decreases day by day it is a good position for the company. In this problem I state that square pharmaceutical company is better position now.</w:t>
      </w:r>
    </w:p>
    <w:p w:rsidR="00EF2567" w:rsidRPr="00537BE9" w:rsidRDefault="00451A97" w:rsidP="000A3B3D">
      <w:pPr>
        <w:pStyle w:val="Heading2"/>
        <w:ind w:left="0"/>
        <w:rPr>
          <w:rFonts w:ascii="Times New Roman" w:hAnsi="Times New Roman" w:cs="Times New Roman"/>
        </w:rPr>
      </w:pPr>
      <w:bookmarkStart w:id="37" w:name="_Toc377214246"/>
      <w:r w:rsidRPr="00537BE9">
        <w:rPr>
          <w:rFonts w:ascii="Times New Roman" w:hAnsi="Times New Roman" w:cs="Times New Roman"/>
        </w:rPr>
        <w:t>3.15</w:t>
      </w:r>
      <w:r w:rsidR="004F39E6" w:rsidRPr="00537BE9">
        <w:rPr>
          <w:rFonts w:ascii="Times New Roman" w:hAnsi="Times New Roman" w:cs="Times New Roman"/>
        </w:rPr>
        <w:t xml:space="preserve"> Time interest E</w:t>
      </w:r>
      <w:r w:rsidR="00EF2567" w:rsidRPr="00537BE9">
        <w:rPr>
          <w:rFonts w:ascii="Times New Roman" w:hAnsi="Times New Roman" w:cs="Times New Roman"/>
        </w:rPr>
        <w:t>arned ratio:</w:t>
      </w:r>
      <w:bookmarkEnd w:id="37"/>
    </w:p>
    <w:tbl>
      <w:tblPr>
        <w:tblW w:w="0" w:type="auto"/>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344"/>
        <w:gridCol w:w="1344"/>
        <w:gridCol w:w="1374"/>
        <w:gridCol w:w="1344"/>
        <w:gridCol w:w="1344"/>
      </w:tblGrid>
      <w:tr w:rsidR="00EF2567" w:rsidRPr="00537BE9" w:rsidTr="002D01EC">
        <w:trPr>
          <w:jc w:val="center"/>
        </w:trPr>
        <w:tc>
          <w:tcPr>
            <w:tcW w:w="7529" w:type="dxa"/>
            <w:gridSpan w:val="6"/>
          </w:tcPr>
          <w:p w:rsidR="00EF2567" w:rsidRPr="00537BE9" w:rsidRDefault="00EF2567" w:rsidP="00695D14">
            <w:pPr>
              <w:tabs>
                <w:tab w:val="right" w:pos="8640"/>
              </w:tabs>
              <w:jc w:val="center"/>
            </w:pPr>
            <w:r w:rsidRPr="00537BE9">
              <w:rPr>
                <w:b/>
              </w:rPr>
              <w:t>Time interest earned ratio of square pharmaceutical (200</w:t>
            </w:r>
            <w:r w:rsidR="00695D14" w:rsidRPr="00537BE9">
              <w:rPr>
                <w:b/>
              </w:rPr>
              <w:t>9-2013</w:t>
            </w:r>
            <w:r w:rsidRPr="00537BE9">
              <w:rPr>
                <w:b/>
              </w:rPr>
              <w:t>)</w:t>
            </w:r>
          </w:p>
        </w:tc>
      </w:tr>
      <w:tr w:rsidR="00EF2567" w:rsidRPr="00537BE9" w:rsidTr="002D01EC">
        <w:trPr>
          <w:jc w:val="center"/>
        </w:trPr>
        <w:tc>
          <w:tcPr>
            <w:tcW w:w="779" w:type="dxa"/>
          </w:tcPr>
          <w:p w:rsidR="00EF2567" w:rsidRPr="00537BE9" w:rsidRDefault="00EF2567" w:rsidP="00216B1C">
            <w:pPr>
              <w:spacing w:line="312" w:lineRule="auto"/>
              <w:rPr>
                <w:b/>
              </w:rPr>
            </w:pPr>
            <w:r w:rsidRPr="00537BE9">
              <w:rPr>
                <w:b/>
              </w:rPr>
              <w:t>Year</w:t>
            </w:r>
          </w:p>
        </w:tc>
        <w:tc>
          <w:tcPr>
            <w:tcW w:w="1344" w:type="dxa"/>
          </w:tcPr>
          <w:p w:rsidR="00EF2567" w:rsidRPr="00537BE9" w:rsidRDefault="00695D14" w:rsidP="00216B1C">
            <w:pPr>
              <w:spacing w:line="312" w:lineRule="auto"/>
              <w:rPr>
                <w:b/>
              </w:rPr>
            </w:pPr>
            <w:r w:rsidRPr="00537BE9">
              <w:rPr>
                <w:b/>
              </w:rPr>
              <w:t>2009</w:t>
            </w:r>
          </w:p>
        </w:tc>
        <w:tc>
          <w:tcPr>
            <w:tcW w:w="1344" w:type="dxa"/>
          </w:tcPr>
          <w:p w:rsidR="00EF2567" w:rsidRPr="00537BE9" w:rsidRDefault="00695D14" w:rsidP="00216B1C">
            <w:pPr>
              <w:spacing w:line="312" w:lineRule="auto"/>
              <w:rPr>
                <w:b/>
              </w:rPr>
            </w:pPr>
            <w:r w:rsidRPr="00537BE9">
              <w:rPr>
                <w:b/>
              </w:rPr>
              <w:t>2010</w:t>
            </w:r>
          </w:p>
        </w:tc>
        <w:tc>
          <w:tcPr>
            <w:tcW w:w="1374" w:type="dxa"/>
          </w:tcPr>
          <w:p w:rsidR="00EF2567" w:rsidRPr="00537BE9" w:rsidRDefault="00695D14" w:rsidP="00216B1C">
            <w:pPr>
              <w:spacing w:line="312" w:lineRule="auto"/>
              <w:rPr>
                <w:b/>
              </w:rPr>
            </w:pPr>
            <w:r w:rsidRPr="00537BE9">
              <w:rPr>
                <w:b/>
              </w:rPr>
              <w:t>2011</w:t>
            </w:r>
          </w:p>
        </w:tc>
        <w:tc>
          <w:tcPr>
            <w:tcW w:w="1344" w:type="dxa"/>
          </w:tcPr>
          <w:p w:rsidR="00EF2567" w:rsidRPr="00537BE9" w:rsidRDefault="00695D14" w:rsidP="00216B1C">
            <w:pPr>
              <w:spacing w:line="312" w:lineRule="auto"/>
              <w:rPr>
                <w:b/>
              </w:rPr>
            </w:pPr>
            <w:r w:rsidRPr="00537BE9">
              <w:rPr>
                <w:b/>
              </w:rPr>
              <w:t>2012</w:t>
            </w:r>
          </w:p>
        </w:tc>
        <w:tc>
          <w:tcPr>
            <w:tcW w:w="1344" w:type="dxa"/>
          </w:tcPr>
          <w:p w:rsidR="00EF2567" w:rsidRPr="00537BE9" w:rsidRDefault="00695D14" w:rsidP="00216B1C">
            <w:pPr>
              <w:spacing w:line="312" w:lineRule="auto"/>
              <w:rPr>
                <w:b/>
              </w:rPr>
            </w:pPr>
            <w:r w:rsidRPr="00537BE9">
              <w:rPr>
                <w:b/>
              </w:rPr>
              <w:t>2013</w:t>
            </w:r>
          </w:p>
        </w:tc>
      </w:tr>
      <w:tr w:rsidR="00EF2567" w:rsidRPr="00537BE9" w:rsidTr="002D01EC">
        <w:trPr>
          <w:jc w:val="center"/>
        </w:trPr>
        <w:tc>
          <w:tcPr>
            <w:tcW w:w="779" w:type="dxa"/>
          </w:tcPr>
          <w:p w:rsidR="00EF2567" w:rsidRPr="00537BE9" w:rsidRDefault="00EF2567" w:rsidP="00216B1C">
            <w:pPr>
              <w:rPr>
                <w:b/>
              </w:rPr>
            </w:pPr>
            <w:r w:rsidRPr="00537BE9">
              <w:rPr>
                <w:b/>
              </w:rPr>
              <w:t>Ratio</w:t>
            </w:r>
          </w:p>
        </w:tc>
        <w:tc>
          <w:tcPr>
            <w:tcW w:w="1344" w:type="dxa"/>
          </w:tcPr>
          <w:p w:rsidR="00EF2567" w:rsidRPr="00537BE9" w:rsidRDefault="00EF2567" w:rsidP="00216B1C">
            <w:pPr>
              <w:rPr>
                <w:b/>
              </w:rPr>
            </w:pPr>
            <w:r w:rsidRPr="00537BE9">
              <w:rPr>
                <w:b/>
              </w:rPr>
              <w:t>11.94</w:t>
            </w:r>
          </w:p>
        </w:tc>
        <w:tc>
          <w:tcPr>
            <w:tcW w:w="1344" w:type="dxa"/>
          </w:tcPr>
          <w:p w:rsidR="00EF2567" w:rsidRPr="00537BE9" w:rsidRDefault="00EF2567" w:rsidP="00216B1C">
            <w:pPr>
              <w:rPr>
                <w:b/>
              </w:rPr>
            </w:pPr>
            <w:r w:rsidRPr="00537BE9">
              <w:rPr>
                <w:b/>
              </w:rPr>
              <w:t>12.10</w:t>
            </w:r>
          </w:p>
        </w:tc>
        <w:tc>
          <w:tcPr>
            <w:tcW w:w="1374" w:type="dxa"/>
          </w:tcPr>
          <w:p w:rsidR="00EF2567" w:rsidRPr="00537BE9" w:rsidRDefault="00EF2567" w:rsidP="00216B1C">
            <w:pPr>
              <w:rPr>
                <w:b/>
              </w:rPr>
            </w:pPr>
            <w:r w:rsidRPr="00537BE9">
              <w:rPr>
                <w:b/>
              </w:rPr>
              <w:t>15.21`</w:t>
            </w:r>
          </w:p>
        </w:tc>
        <w:tc>
          <w:tcPr>
            <w:tcW w:w="1344" w:type="dxa"/>
          </w:tcPr>
          <w:p w:rsidR="00EF2567" w:rsidRPr="00537BE9" w:rsidRDefault="00EF2567" w:rsidP="00216B1C">
            <w:pPr>
              <w:rPr>
                <w:b/>
              </w:rPr>
            </w:pPr>
            <w:r w:rsidRPr="00537BE9">
              <w:rPr>
                <w:b/>
              </w:rPr>
              <w:t>15.98</w:t>
            </w:r>
          </w:p>
        </w:tc>
        <w:tc>
          <w:tcPr>
            <w:tcW w:w="1344" w:type="dxa"/>
          </w:tcPr>
          <w:p w:rsidR="00EF2567" w:rsidRPr="00537BE9" w:rsidRDefault="009C2D2A" w:rsidP="00216B1C">
            <w:pPr>
              <w:rPr>
                <w:b/>
              </w:rPr>
            </w:pPr>
            <w:r w:rsidRPr="00537BE9">
              <w:rPr>
                <w:b/>
              </w:rPr>
              <w:t>18.05</w:t>
            </w:r>
          </w:p>
        </w:tc>
      </w:tr>
    </w:tbl>
    <w:p w:rsidR="009D5AF0" w:rsidRPr="00537BE9" w:rsidRDefault="009D5AF0" w:rsidP="00EF2567">
      <w:pPr>
        <w:tabs>
          <w:tab w:val="right" w:pos="8640"/>
        </w:tabs>
        <w:rPr>
          <w:sz w:val="2"/>
        </w:rPr>
      </w:pPr>
    </w:p>
    <w:p w:rsidR="00124EF6" w:rsidRDefault="005A6B09" w:rsidP="00EF2567">
      <w:pPr>
        <w:tabs>
          <w:tab w:val="right" w:pos="8640"/>
        </w:tabs>
        <w:spacing w:line="312" w:lineRule="auto"/>
        <w:jc w:val="both"/>
      </w:pPr>
      <w:r>
        <w:t xml:space="preserve">              </w:t>
      </w:r>
      <w:r w:rsidRPr="005A6B09">
        <w:t>Source: annual report of SPL 2009-13</w:t>
      </w:r>
    </w:p>
    <w:p w:rsidR="006338ED" w:rsidRPr="00537BE9" w:rsidRDefault="00286C5C" w:rsidP="00EF2567">
      <w:pPr>
        <w:tabs>
          <w:tab w:val="right" w:pos="8640"/>
        </w:tabs>
        <w:spacing w:line="312" w:lineRule="auto"/>
        <w:jc w:val="both"/>
        <w:rPr>
          <w:b/>
        </w:rPr>
      </w:pPr>
      <w:r w:rsidRPr="00537BE9">
        <w:rPr>
          <w:noProof/>
          <w:color w:val="FF6600"/>
        </w:rPr>
        <w:lastRenderedPageBreak/>
        <w:drawing>
          <wp:anchor distT="0" distB="0" distL="114300" distR="114300" simplePos="0" relativeHeight="251708416" behindDoc="1" locked="0" layoutInCell="1" allowOverlap="1" wp14:anchorId="27C30E92" wp14:editId="0112CA83">
            <wp:simplePos x="0" y="0"/>
            <wp:positionH relativeFrom="column">
              <wp:posOffset>-152400</wp:posOffset>
            </wp:positionH>
            <wp:positionV relativeFrom="paragraph">
              <wp:posOffset>-213360</wp:posOffset>
            </wp:positionV>
            <wp:extent cx="5305425" cy="2514600"/>
            <wp:effectExtent l="0" t="0" r="0" b="0"/>
            <wp:wrapNone/>
            <wp:docPr id="46" name="Object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6338ED" w:rsidRPr="00537BE9" w:rsidRDefault="006338ED" w:rsidP="00EF2567">
      <w:pPr>
        <w:tabs>
          <w:tab w:val="right" w:pos="8640"/>
        </w:tabs>
        <w:spacing w:line="312" w:lineRule="auto"/>
        <w:jc w:val="both"/>
        <w:rPr>
          <w:b/>
        </w:rPr>
      </w:pPr>
    </w:p>
    <w:p w:rsidR="00EF2567" w:rsidRPr="00537BE9" w:rsidRDefault="00EF2567" w:rsidP="00EF2567">
      <w:pPr>
        <w:tabs>
          <w:tab w:val="right" w:pos="8640"/>
        </w:tabs>
        <w:spacing w:line="312" w:lineRule="auto"/>
        <w:jc w:val="center"/>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EF2567" w:rsidRPr="00537BE9" w:rsidRDefault="00EF2567" w:rsidP="00EF2567">
      <w:pPr>
        <w:tabs>
          <w:tab w:val="right" w:pos="8640"/>
        </w:tabs>
        <w:spacing w:line="312" w:lineRule="auto"/>
        <w:jc w:val="both"/>
        <w:rPr>
          <w:b/>
        </w:rPr>
      </w:pPr>
    </w:p>
    <w:p w:rsidR="00BF27B6" w:rsidRDefault="00BF27B6" w:rsidP="00EF2567">
      <w:pPr>
        <w:tabs>
          <w:tab w:val="right" w:pos="8640"/>
        </w:tabs>
        <w:spacing w:line="312" w:lineRule="auto"/>
        <w:jc w:val="center"/>
      </w:pPr>
    </w:p>
    <w:p w:rsidR="00BF703C" w:rsidRPr="00BF703C" w:rsidRDefault="00BF703C" w:rsidP="00EF2567">
      <w:pPr>
        <w:tabs>
          <w:tab w:val="right" w:pos="8640"/>
        </w:tabs>
        <w:spacing w:line="312" w:lineRule="auto"/>
        <w:jc w:val="center"/>
        <w:rPr>
          <w:sz w:val="10"/>
        </w:rPr>
      </w:pPr>
    </w:p>
    <w:p w:rsidR="00EF2567" w:rsidRPr="00AB7627" w:rsidRDefault="00EF2567" w:rsidP="00EF2567">
      <w:pPr>
        <w:tabs>
          <w:tab w:val="right" w:pos="8640"/>
        </w:tabs>
        <w:spacing w:line="312" w:lineRule="auto"/>
        <w:jc w:val="center"/>
        <w:rPr>
          <w:b/>
        </w:rPr>
      </w:pPr>
      <w:r w:rsidRPr="00AB7627">
        <w:rPr>
          <w:b/>
        </w:rPr>
        <w:t>Figure: Time interest earned ratio</w:t>
      </w:r>
    </w:p>
    <w:p w:rsidR="00451A97" w:rsidRPr="00537BE9" w:rsidRDefault="00EF2567" w:rsidP="00EF2567">
      <w:pPr>
        <w:tabs>
          <w:tab w:val="right" w:pos="8640"/>
        </w:tabs>
        <w:spacing w:line="312" w:lineRule="auto"/>
        <w:jc w:val="both"/>
        <w:rPr>
          <w:b/>
          <w:sz w:val="28"/>
          <w:szCs w:val="28"/>
        </w:rPr>
      </w:pPr>
      <w:r w:rsidRPr="00537BE9">
        <w:rPr>
          <w:b/>
          <w:sz w:val="28"/>
          <w:szCs w:val="28"/>
        </w:rPr>
        <w:t xml:space="preserve">Analysis: </w:t>
      </w:r>
    </w:p>
    <w:p w:rsidR="00EF2567" w:rsidRPr="00537BE9" w:rsidRDefault="00EF2567" w:rsidP="00EF2567">
      <w:pPr>
        <w:tabs>
          <w:tab w:val="right" w:pos="8640"/>
        </w:tabs>
        <w:spacing w:line="312" w:lineRule="auto"/>
        <w:jc w:val="both"/>
        <w:rPr>
          <w:b/>
        </w:rPr>
      </w:pPr>
      <w:r w:rsidRPr="00537BE9">
        <w:t>From the tableau, Time interest earned ratio is also much higher than the industry average, which indicates that the company has higher ability to pay for its’ debt and the ability also has been increased in the recent year.</w:t>
      </w:r>
    </w:p>
    <w:p w:rsidR="00EF2567" w:rsidRPr="00537BE9" w:rsidRDefault="00451A97" w:rsidP="000A3B3D">
      <w:pPr>
        <w:pStyle w:val="Heading2"/>
        <w:ind w:left="0"/>
        <w:rPr>
          <w:rFonts w:ascii="Times New Roman" w:hAnsi="Times New Roman" w:cs="Times New Roman"/>
        </w:rPr>
      </w:pPr>
      <w:bookmarkStart w:id="38" w:name="_Toc377214247"/>
      <w:r w:rsidRPr="00537BE9">
        <w:rPr>
          <w:rFonts w:ascii="Times New Roman" w:hAnsi="Times New Roman" w:cs="Times New Roman"/>
        </w:rPr>
        <w:t>3.16</w:t>
      </w:r>
      <w:r w:rsidR="00EF2567" w:rsidRPr="00537BE9">
        <w:rPr>
          <w:rFonts w:ascii="Times New Roman" w:hAnsi="Times New Roman" w:cs="Times New Roman"/>
        </w:rPr>
        <w:t xml:space="preserve"> Book value per share ratio:</w:t>
      </w:r>
      <w:bookmarkEnd w:id="38"/>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346"/>
        <w:gridCol w:w="1346"/>
        <w:gridCol w:w="1346"/>
        <w:gridCol w:w="1346"/>
        <w:gridCol w:w="1346"/>
      </w:tblGrid>
      <w:tr w:rsidR="00EF2567" w:rsidRPr="00537BE9" w:rsidTr="00146DCC">
        <w:trPr>
          <w:jc w:val="center"/>
        </w:trPr>
        <w:tc>
          <w:tcPr>
            <w:tcW w:w="7591" w:type="dxa"/>
            <w:gridSpan w:val="6"/>
          </w:tcPr>
          <w:p w:rsidR="00EF2567" w:rsidRPr="00537BE9" w:rsidRDefault="00EF2567" w:rsidP="00695D14">
            <w:pPr>
              <w:tabs>
                <w:tab w:val="right" w:pos="8640"/>
              </w:tabs>
              <w:jc w:val="center"/>
            </w:pPr>
            <w:r w:rsidRPr="00537BE9">
              <w:rPr>
                <w:b/>
                <w:bCs/>
              </w:rPr>
              <w:t>Book value per share ratio of Square Pharmaceutical (200</w:t>
            </w:r>
            <w:r w:rsidR="00695D14" w:rsidRPr="00537BE9">
              <w:rPr>
                <w:b/>
                <w:bCs/>
              </w:rPr>
              <w:t>9</w:t>
            </w:r>
            <w:r w:rsidRPr="00537BE9">
              <w:rPr>
                <w:b/>
                <w:bCs/>
              </w:rPr>
              <w:t>-201</w:t>
            </w:r>
            <w:r w:rsidR="00695D14" w:rsidRPr="00537BE9">
              <w:rPr>
                <w:b/>
                <w:bCs/>
              </w:rPr>
              <w:t>3</w:t>
            </w:r>
            <w:r w:rsidRPr="00537BE9">
              <w:rPr>
                <w:b/>
                <w:bCs/>
              </w:rPr>
              <w:t>)</w:t>
            </w:r>
          </w:p>
        </w:tc>
      </w:tr>
      <w:tr w:rsidR="00EF2567" w:rsidRPr="00537BE9" w:rsidTr="00146DCC">
        <w:trPr>
          <w:jc w:val="center"/>
        </w:trPr>
        <w:tc>
          <w:tcPr>
            <w:tcW w:w="861" w:type="dxa"/>
          </w:tcPr>
          <w:p w:rsidR="00EF2567" w:rsidRPr="00537BE9" w:rsidRDefault="00EF2567" w:rsidP="00216B1C">
            <w:pPr>
              <w:spacing w:line="312" w:lineRule="auto"/>
              <w:rPr>
                <w:b/>
              </w:rPr>
            </w:pPr>
            <w:r w:rsidRPr="00537BE9">
              <w:rPr>
                <w:b/>
              </w:rPr>
              <w:t>Year</w:t>
            </w:r>
          </w:p>
        </w:tc>
        <w:tc>
          <w:tcPr>
            <w:tcW w:w="1346" w:type="dxa"/>
          </w:tcPr>
          <w:p w:rsidR="00EF2567" w:rsidRPr="00537BE9" w:rsidRDefault="00695D14" w:rsidP="00216B1C">
            <w:pPr>
              <w:spacing w:line="312" w:lineRule="auto"/>
              <w:rPr>
                <w:b/>
              </w:rPr>
            </w:pPr>
            <w:r w:rsidRPr="00537BE9">
              <w:rPr>
                <w:b/>
              </w:rPr>
              <w:t>2009</w:t>
            </w:r>
          </w:p>
        </w:tc>
        <w:tc>
          <w:tcPr>
            <w:tcW w:w="1346" w:type="dxa"/>
          </w:tcPr>
          <w:p w:rsidR="00EF2567" w:rsidRPr="00537BE9" w:rsidRDefault="00695D14" w:rsidP="00216B1C">
            <w:pPr>
              <w:spacing w:line="312" w:lineRule="auto"/>
              <w:rPr>
                <w:b/>
              </w:rPr>
            </w:pPr>
            <w:r w:rsidRPr="00537BE9">
              <w:rPr>
                <w:b/>
              </w:rPr>
              <w:t>2010</w:t>
            </w:r>
          </w:p>
        </w:tc>
        <w:tc>
          <w:tcPr>
            <w:tcW w:w="1346" w:type="dxa"/>
          </w:tcPr>
          <w:p w:rsidR="00EF2567" w:rsidRPr="00537BE9" w:rsidRDefault="00695D14" w:rsidP="00216B1C">
            <w:pPr>
              <w:spacing w:line="312" w:lineRule="auto"/>
              <w:rPr>
                <w:b/>
              </w:rPr>
            </w:pPr>
            <w:r w:rsidRPr="00537BE9">
              <w:rPr>
                <w:b/>
              </w:rPr>
              <w:t>2011</w:t>
            </w:r>
          </w:p>
        </w:tc>
        <w:tc>
          <w:tcPr>
            <w:tcW w:w="1346" w:type="dxa"/>
          </w:tcPr>
          <w:p w:rsidR="00EF2567" w:rsidRPr="00537BE9" w:rsidRDefault="00695D14" w:rsidP="00216B1C">
            <w:pPr>
              <w:spacing w:line="312" w:lineRule="auto"/>
              <w:rPr>
                <w:b/>
              </w:rPr>
            </w:pPr>
            <w:r w:rsidRPr="00537BE9">
              <w:rPr>
                <w:b/>
              </w:rPr>
              <w:t>2012</w:t>
            </w:r>
          </w:p>
        </w:tc>
        <w:tc>
          <w:tcPr>
            <w:tcW w:w="1346" w:type="dxa"/>
          </w:tcPr>
          <w:p w:rsidR="00EF2567" w:rsidRPr="00537BE9" w:rsidRDefault="00695D14" w:rsidP="00216B1C">
            <w:pPr>
              <w:spacing w:line="312" w:lineRule="auto"/>
              <w:rPr>
                <w:b/>
              </w:rPr>
            </w:pPr>
            <w:r w:rsidRPr="00537BE9">
              <w:rPr>
                <w:b/>
              </w:rPr>
              <w:t>2013</w:t>
            </w:r>
          </w:p>
        </w:tc>
      </w:tr>
      <w:tr w:rsidR="00EF2567" w:rsidRPr="00537BE9" w:rsidTr="00146DCC">
        <w:trPr>
          <w:jc w:val="center"/>
        </w:trPr>
        <w:tc>
          <w:tcPr>
            <w:tcW w:w="861" w:type="dxa"/>
          </w:tcPr>
          <w:p w:rsidR="00EF2567" w:rsidRPr="00537BE9" w:rsidRDefault="00EF2567" w:rsidP="00216B1C">
            <w:pPr>
              <w:rPr>
                <w:b/>
              </w:rPr>
            </w:pPr>
            <w:r w:rsidRPr="00537BE9">
              <w:rPr>
                <w:b/>
              </w:rPr>
              <w:t>Ratio</w:t>
            </w:r>
          </w:p>
        </w:tc>
        <w:tc>
          <w:tcPr>
            <w:tcW w:w="1346" w:type="dxa"/>
          </w:tcPr>
          <w:p w:rsidR="00EF2567" w:rsidRPr="00537BE9" w:rsidRDefault="00EF2567" w:rsidP="00216B1C">
            <w:pPr>
              <w:rPr>
                <w:b/>
              </w:rPr>
            </w:pPr>
            <w:r w:rsidRPr="00537BE9">
              <w:rPr>
                <w:b/>
              </w:rPr>
              <w:t>820</w:t>
            </w:r>
          </w:p>
        </w:tc>
        <w:tc>
          <w:tcPr>
            <w:tcW w:w="1346" w:type="dxa"/>
          </w:tcPr>
          <w:p w:rsidR="00EF2567" w:rsidRPr="00537BE9" w:rsidRDefault="00EF2567" w:rsidP="00216B1C">
            <w:pPr>
              <w:rPr>
                <w:b/>
              </w:rPr>
            </w:pPr>
            <w:r w:rsidRPr="00537BE9">
              <w:rPr>
                <w:b/>
              </w:rPr>
              <w:t>941</w:t>
            </w:r>
          </w:p>
        </w:tc>
        <w:tc>
          <w:tcPr>
            <w:tcW w:w="1346" w:type="dxa"/>
          </w:tcPr>
          <w:p w:rsidR="00EF2567" w:rsidRPr="00537BE9" w:rsidRDefault="00EF2567" w:rsidP="00216B1C">
            <w:pPr>
              <w:rPr>
                <w:b/>
              </w:rPr>
            </w:pPr>
            <w:r w:rsidRPr="00537BE9">
              <w:rPr>
                <w:b/>
              </w:rPr>
              <w:t>659</w:t>
            </w:r>
          </w:p>
        </w:tc>
        <w:tc>
          <w:tcPr>
            <w:tcW w:w="1346" w:type="dxa"/>
          </w:tcPr>
          <w:p w:rsidR="00EF2567" w:rsidRPr="00537BE9" w:rsidRDefault="00EF2567" w:rsidP="00216B1C">
            <w:pPr>
              <w:rPr>
                <w:b/>
              </w:rPr>
            </w:pPr>
            <w:r w:rsidRPr="00537BE9">
              <w:rPr>
                <w:b/>
              </w:rPr>
              <w:t>766</w:t>
            </w:r>
          </w:p>
        </w:tc>
        <w:tc>
          <w:tcPr>
            <w:tcW w:w="1346" w:type="dxa"/>
          </w:tcPr>
          <w:p w:rsidR="00EF2567" w:rsidRPr="00537BE9" w:rsidRDefault="00EF2567" w:rsidP="00216B1C">
            <w:pPr>
              <w:rPr>
                <w:b/>
              </w:rPr>
            </w:pPr>
            <w:r w:rsidRPr="00537BE9">
              <w:rPr>
                <w:b/>
              </w:rPr>
              <w:t>704</w:t>
            </w:r>
          </w:p>
        </w:tc>
      </w:tr>
    </w:tbl>
    <w:p w:rsidR="00EF2567" w:rsidRPr="00537BE9" w:rsidRDefault="00E06A75" w:rsidP="00E06A75">
      <w:pPr>
        <w:tabs>
          <w:tab w:val="right" w:pos="8640"/>
        </w:tabs>
      </w:pPr>
      <w:r>
        <w:t xml:space="preserve">            </w:t>
      </w:r>
      <w:r w:rsidR="00C87CE4" w:rsidRPr="005A6B09">
        <w:t>Source: annual report of SPL 2009-13</w:t>
      </w:r>
    </w:p>
    <w:p w:rsidR="009D5AF0" w:rsidRPr="00537BE9" w:rsidRDefault="009D5AF0" w:rsidP="00EF2567">
      <w:pPr>
        <w:tabs>
          <w:tab w:val="right" w:pos="8640"/>
        </w:tabs>
        <w:jc w:val="center"/>
        <w:rPr>
          <w:sz w:val="2"/>
        </w:rPr>
      </w:pPr>
    </w:p>
    <w:p w:rsidR="00EF2567" w:rsidRPr="00537BE9" w:rsidRDefault="00D47377" w:rsidP="006338ED">
      <w:pPr>
        <w:tabs>
          <w:tab w:val="right" w:pos="8640"/>
        </w:tabs>
        <w:jc w:val="center"/>
      </w:pPr>
      <w:r w:rsidRPr="00537BE9">
        <w:rPr>
          <w:noProof/>
        </w:rPr>
        <w:drawing>
          <wp:anchor distT="0" distB="0" distL="114300" distR="114300" simplePos="0" relativeHeight="251709440" behindDoc="1" locked="0" layoutInCell="1" allowOverlap="1" wp14:anchorId="48EFC467" wp14:editId="314E81D4">
            <wp:simplePos x="0" y="0"/>
            <wp:positionH relativeFrom="column">
              <wp:posOffset>172192</wp:posOffset>
            </wp:positionH>
            <wp:positionV relativeFrom="paragraph">
              <wp:posOffset>28683</wp:posOffset>
            </wp:positionV>
            <wp:extent cx="4702629" cy="2328706"/>
            <wp:effectExtent l="0" t="0" r="0" b="0"/>
            <wp:wrapNone/>
            <wp:docPr id="48" name="Objec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537BE9">
        <w:tab/>
      </w:r>
    </w:p>
    <w:p w:rsidR="00EF2567" w:rsidRPr="00537BE9" w:rsidRDefault="00EF2567" w:rsidP="00EF2567">
      <w:pPr>
        <w:tabs>
          <w:tab w:val="right" w:pos="8640"/>
        </w:tabs>
        <w:jc w:val="center"/>
      </w:pPr>
    </w:p>
    <w:p w:rsidR="00EF2567" w:rsidRPr="00537BE9" w:rsidRDefault="00EF2567" w:rsidP="00EF2567">
      <w:pPr>
        <w:tabs>
          <w:tab w:val="right" w:pos="8640"/>
        </w:tabs>
        <w:jc w:val="center"/>
      </w:pPr>
    </w:p>
    <w:p w:rsidR="00EF2567" w:rsidRPr="00537BE9" w:rsidRDefault="00EF2567" w:rsidP="00EF2567">
      <w:pPr>
        <w:tabs>
          <w:tab w:val="right" w:pos="8640"/>
        </w:tabs>
        <w:jc w:val="center"/>
      </w:pPr>
    </w:p>
    <w:p w:rsidR="00EF2567" w:rsidRPr="00537BE9" w:rsidRDefault="00EF2567" w:rsidP="00EF2567">
      <w:pPr>
        <w:tabs>
          <w:tab w:val="right" w:pos="8640"/>
        </w:tabs>
        <w:jc w:val="center"/>
      </w:pPr>
    </w:p>
    <w:p w:rsidR="00EF2567" w:rsidRPr="00537BE9" w:rsidRDefault="00EF2567" w:rsidP="00EF2567">
      <w:pPr>
        <w:tabs>
          <w:tab w:val="right" w:pos="8640"/>
        </w:tabs>
        <w:jc w:val="center"/>
      </w:pPr>
    </w:p>
    <w:p w:rsidR="00EF2567" w:rsidRPr="00537BE9" w:rsidRDefault="00EF2567" w:rsidP="00EF2567">
      <w:pPr>
        <w:tabs>
          <w:tab w:val="right" w:pos="8640"/>
        </w:tabs>
        <w:jc w:val="center"/>
      </w:pPr>
    </w:p>
    <w:p w:rsidR="00EF2567" w:rsidRPr="00537BE9" w:rsidRDefault="00EF2567" w:rsidP="00EF2567">
      <w:pPr>
        <w:tabs>
          <w:tab w:val="right" w:pos="8640"/>
        </w:tabs>
        <w:jc w:val="center"/>
      </w:pPr>
    </w:p>
    <w:p w:rsidR="00775D08" w:rsidRPr="00537BE9" w:rsidRDefault="00775D08" w:rsidP="00EF2567">
      <w:pPr>
        <w:tabs>
          <w:tab w:val="right" w:pos="8640"/>
        </w:tabs>
        <w:jc w:val="center"/>
        <w:rPr>
          <w:b/>
        </w:rPr>
      </w:pPr>
    </w:p>
    <w:p w:rsidR="00286C5C" w:rsidRPr="00537BE9" w:rsidRDefault="00286C5C" w:rsidP="00EF2567">
      <w:pPr>
        <w:tabs>
          <w:tab w:val="right" w:pos="8640"/>
        </w:tabs>
        <w:jc w:val="center"/>
        <w:rPr>
          <w:b/>
        </w:rPr>
      </w:pPr>
    </w:p>
    <w:p w:rsidR="00286C5C" w:rsidRPr="00537BE9" w:rsidRDefault="00286C5C" w:rsidP="00EF2567">
      <w:pPr>
        <w:tabs>
          <w:tab w:val="right" w:pos="8640"/>
        </w:tabs>
        <w:jc w:val="center"/>
        <w:rPr>
          <w:b/>
        </w:rPr>
      </w:pPr>
    </w:p>
    <w:p w:rsidR="006338ED" w:rsidRPr="00537BE9" w:rsidRDefault="006338ED" w:rsidP="00EF2567">
      <w:pPr>
        <w:tabs>
          <w:tab w:val="right" w:pos="8640"/>
        </w:tabs>
        <w:jc w:val="center"/>
        <w:rPr>
          <w:b/>
        </w:rPr>
      </w:pPr>
    </w:p>
    <w:p w:rsidR="006338ED" w:rsidRPr="00537BE9" w:rsidRDefault="006338ED" w:rsidP="00EF2567">
      <w:pPr>
        <w:tabs>
          <w:tab w:val="right" w:pos="8640"/>
        </w:tabs>
        <w:jc w:val="center"/>
        <w:rPr>
          <w:b/>
        </w:rPr>
      </w:pPr>
    </w:p>
    <w:p w:rsidR="00EF2567" w:rsidRPr="00AB7627" w:rsidRDefault="00EF2567" w:rsidP="00EF2567">
      <w:pPr>
        <w:tabs>
          <w:tab w:val="right" w:pos="8640"/>
        </w:tabs>
        <w:jc w:val="center"/>
        <w:rPr>
          <w:b/>
        </w:rPr>
      </w:pPr>
      <w:r w:rsidRPr="00AB7627">
        <w:rPr>
          <w:b/>
        </w:rPr>
        <w:t xml:space="preserve">Figure: </w:t>
      </w:r>
      <w:r w:rsidRPr="00AB7627">
        <w:rPr>
          <w:b/>
          <w:bCs/>
        </w:rPr>
        <w:t>Book value per share ratio</w:t>
      </w:r>
    </w:p>
    <w:p w:rsidR="00286C5C" w:rsidRPr="00BF703C" w:rsidRDefault="00286C5C" w:rsidP="00EF2567">
      <w:pPr>
        <w:tabs>
          <w:tab w:val="right" w:pos="8640"/>
        </w:tabs>
        <w:spacing w:line="312" w:lineRule="auto"/>
        <w:jc w:val="both"/>
        <w:rPr>
          <w:b/>
          <w:sz w:val="8"/>
          <w:szCs w:val="28"/>
        </w:rPr>
      </w:pPr>
    </w:p>
    <w:p w:rsidR="00451A97" w:rsidRPr="00537BE9" w:rsidRDefault="00EF2567" w:rsidP="00EF2567">
      <w:pPr>
        <w:tabs>
          <w:tab w:val="right" w:pos="8640"/>
        </w:tabs>
        <w:spacing w:line="312" w:lineRule="auto"/>
        <w:jc w:val="both"/>
        <w:rPr>
          <w:sz w:val="28"/>
          <w:szCs w:val="28"/>
        </w:rPr>
      </w:pPr>
      <w:r w:rsidRPr="00537BE9">
        <w:rPr>
          <w:b/>
          <w:sz w:val="28"/>
          <w:szCs w:val="28"/>
        </w:rPr>
        <w:t>Analysis:</w:t>
      </w:r>
    </w:p>
    <w:p w:rsidR="00EF2567" w:rsidRPr="00537BE9" w:rsidRDefault="00451A97" w:rsidP="00EF2567">
      <w:pPr>
        <w:tabs>
          <w:tab w:val="right" w:pos="8640"/>
        </w:tabs>
        <w:spacing w:line="312" w:lineRule="auto"/>
        <w:jc w:val="both"/>
      </w:pPr>
      <w:r w:rsidRPr="00537BE9">
        <w:t>F</w:t>
      </w:r>
      <w:r w:rsidR="00EF2567" w:rsidRPr="00537BE9">
        <w:t>rom the above information it is found that investors are expecting management of Square Pharmaceuticals to create more value from a given set of assets as they are paying more than the industry average for its’ share. If any company decreases the book value per share, it is the very bad for company position because we see that the square pharmaceutical decrease the book value per share from the last year. So we mention that here square company is not better position in share market.</w:t>
      </w: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BF27B6" w:rsidRPr="00537BE9" w:rsidRDefault="00BF27B6" w:rsidP="00034DBB">
      <w:pPr>
        <w:pStyle w:val="Title"/>
        <w:rPr>
          <w:rFonts w:ascii="Times New Roman" w:hAnsi="Times New Roman" w:cs="Times New Roman"/>
          <w:sz w:val="24"/>
          <w:szCs w:val="24"/>
        </w:rPr>
      </w:pPr>
    </w:p>
    <w:p w:rsidR="006338ED" w:rsidRPr="00537BE9" w:rsidRDefault="006338ED" w:rsidP="006338ED">
      <w:pPr>
        <w:rPr>
          <w:lang w:bidi="en-US"/>
        </w:rPr>
      </w:pPr>
    </w:p>
    <w:p w:rsidR="006338ED" w:rsidRPr="00537BE9" w:rsidRDefault="006338ED" w:rsidP="006338ED">
      <w:pPr>
        <w:rPr>
          <w:lang w:bidi="en-US"/>
        </w:rPr>
      </w:pPr>
    </w:p>
    <w:p w:rsidR="006338ED" w:rsidRPr="00537BE9" w:rsidRDefault="006338ED" w:rsidP="00092770">
      <w:pPr>
        <w:pStyle w:val="Title"/>
        <w:tabs>
          <w:tab w:val="left" w:pos="1125"/>
        </w:tabs>
        <w:jc w:val="center"/>
        <w:rPr>
          <w:rFonts w:ascii="Times New Roman" w:hAnsi="Times New Roman" w:cs="Times New Roman"/>
          <w:b/>
          <w:bCs/>
        </w:rPr>
      </w:pPr>
    </w:p>
    <w:p w:rsidR="006338ED" w:rsidRPr="00537BE9" w:rsidRDefault="006338ED" w:rsidP="00092770">
      <w:pPr>
        <w:pStyle w:val="Title"/>
        <w:tabs>
          <w:tab w:val="left" w:pos="1125"/>
        </w:tabs>
        <w:jc w:val="center"/>
        <w:rPr>
          <w:rFonts w:ascii="Times New Roman" w:hAnsi="Times New Roman" w:cs="Times New Roman"/>
          <w:b/>
          <w:bCs/>
        </w:rPr>
      </w:pPr>
    </w:p>
    <w:p w:rsidR="006338ED" w:rsidRPr="00537BE9" w:rsidRDefault="006338ED" w:rsidP="00092770">
      <w:pPr>
        <w:pStyle w:val="Title"/>
        <w:tabs>
          <w:tab w:val="left" w:pos="1125"/>
        </w:tabs>
        <w:jc w:val="center"/>
        <w:rPr>
          <w:rFonts w:ascii="Times New Roman" w:hAnsi="Times New Roman" w:cs="Times New Roman"/>
          <w:b/>
          <w:bCs/>
        </w:rPr>
      </w:pPr>
    </w:p>
    <w:p w:rsidR="006338ED" w:rsidRDefault="006338ED" w:rsidP="00092770">
      <w:pPr>
        <w:pStyle w:val="Title"/>
        <w:tabs>
          <w:tab w:val="left" w:pos="1125"/>
        </w:tabs>
        <w:jc w:val="center"/>
        <w:rPr>
          <w:rFonts w:ascii="Times New Roman" w:hAnsi="Times New Roman" w:cs="Times New Roman"/>
          <w:b/>
          <w:bCs/>
        </w:rPr>
      </w:pPr>
    </w:p>
    <w:p w:rsidR="0092094F" w:rsidRPr="0092094F" w:rsidRDefault="0092094F" w:rsidP="0092094F">
      <w:pPr>
        <w:rPr>
          <w:lang w:bidi="en-US"/>
        </w:rPr>
      </w:pPr>
    </w:p>
    <w:p w:rsidR="00675C3B" w:rsidRPr="00537BE9" w:rsidRDefault="00834A9C" w:rsidP="00092770">
      <w:pPr>
        <w:pStyle w:val="Title"/>
        <w:tabs>
          <w:tab w:val="left" w:pos="1125"/>
        </w:tabs>
        <w:jc w:val="center"/>
        <w:rPr>
          <w:rFonts w:ascii="Times New Roman" w:hAnsi="Times New Roman" w:cs="Times New Roman"/>
          <w:b/>
          <w:bCs/>
          <w:sz w:val="56"/>
        </w:rPr>
      </w:pPr>
      <w:r w:rsidRPr="00537BE9">
        <w:rPr>
          <w:rFonts w:ascii="Times New Roman" w:hAnsi="Times New Roman" w:cs="Times New Roman"/>
          <w:b/>
          <w:bCs/>
          <w:sz w:val="56"/>
        </w:rPr>
        <w:t>CHAPTER-4</w:t>
      </w:r>
    </w:p>
    <w:p w:rsidR="00834A9C" w:rsidRPr="00537BE9" w:rsidRDefault="00675C3B" w:rsidP="00092770">
      <w:pPr>
        <w:pStyle w:val="Title"/>
        <w:tabs>
          <w:tab w:val="left" w:pos="1125"/>
        </w:tabs>
        <w:jc w:val="center"/>
        <w:rPr>
          <w:rFonts w:ascii="Times New Roman" w:hAnsi="Times New Roman" w:cs="Times New Roman"/>
          <w:b/>
          <w:bCs/>
          <w:sz w:val="52"/>
          <w:szCs w:val="56"/>
        </w:rPr>
      </w:pPr>
      <w:r w:rsidRPr="00537BE9">
        <w:rPr>
          <w:rFonts w:ascii="Times New Roman" w:hAnsi="Times New Roman" w:cs="Times New Roman"/>
          <w:b/>
          <w:bCs/>
          <w:sz w:val="52"/>
          <w:szCs w:val="56"/>
        </w:rPr>
        <w:t>Analysis</w:t>
      </w: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834A9C" w:rsidRPr="00537BE9" w:rsidRDefault="00BF703C" w:rsidP="00BF703C">
      <w:pPr>
        <w:pStyle w:val="ListParagraph"/>
        <w:spacing w:after="0" w:line="360" w:lineRule="auto"/>
        <w:ind w:left="390"/>
        <w:jc w:val="both"/>
        <w:rPr>
          <w:rFonts w:ascii="Times New Roman" w:hAnsi="Times New Roman" w:cs="Times New Roman"/>
          <w:sz w:val="24"/>
          <w:szCs w:val="24"/>
        </w:rPr>
      </w:pPr>
      <w:r>
        <w:rPr>
          <w:rFonts w:ascii="Times New Roman" w:hAnsi="Times New Roman" w:cs="Times New Roman"/>
          <w:sz w:val="24"/>
          <w:szCs w:val="24"/>
        </w:rPr>
        <w:br w:type="column"/>
      </w:r>
    </w:p>
    <w:p w:rsidR="008B32B8" w:rsidRPr="00537BE9" w:rsidRDefault="008B32B8" w:rsidP="008B32B8">
      <w:pPr>
        <w:pStyle w:val="Heading2"/>
        <w:ind w:left="0"/>
        <w:rPr>
          <w:rFonts w:ascii="Times New Roman" w:hAnsi="Times New Roman" w:cs="Times New Roman"/>
          <w:sz w:val="27"/>
          <w:szCs w:val="27"/>
        </w:rPr>
      </w:pPr>
      <w:bookmarkStart w:id="39" w:name="_Toc377214248"/>
      <w:r w:rsidRPr="00537BE9">
        <w:rPr>
          <w:rFonts w:ascii="Times New Roman" w:hAnsi="Times New Roman" w:cs="Times New Roman"/>
          <w:bCs/>
        </w:rPr>
        <w:t xml:space="preserve">4.0 </w:t>
      </w:r>
      <w:r w:rsidRPr="00537BE9">
        <w:rPr>
          <w:rFonts w:ascii="Times New Roman" w:hAnsi="Times New Roman" w:cs="Times New Roman"/>
        </w:rPr>
        <w:t>SWOT Analysis of SPL</w:t>
      </w:r>
      <w:bookmarkEnd w:id="39"/>
    </w:p>
    <w:p w:rsidR="008B32B8" w:rsidRPr="00537BE9" w:rsidRDefault="008B32B8" w:rsidP="008B32B8">
      <w:pPr>
        <w:spacing w:line="312" w:lineRule="auto"/>
        <w:jc w:val="both"/>
        <w:rPr>
          <w:b/>
          <w:color w:val="0D3896"/>
          <w:sz w:val="14"/>
          <w:u w:val="single"/>
        </w:rPr>
      </w:pPr>
    </w:p>
    <w:p w:rsidR="008B32B8" w:rsidRPr="00537BE9" w:rsidRDefault="008B32B8" w:rsidP="008B32B8">
      <w:pPr>
        <w:pStyle w:val="Heading2"/>
        <w:ind w:left="0"/>
        <w:rPr>
          <w:rFonts w:ascii="Times New Roman" w:hAnsi="Times New Roman" w:cs="Times New Roman"/>
          <w:sz w:val="28"/>
        </w:rPr>
      </w:pPr>
      <w:bookmarkStart w:id="40" w:name="_Toc377214249"/>
      <w:r w:rsidRPr="00537BE9">
        <w:rPr>
          <w:rFonts w:ascii="Times New Roman" w:hAnsi="Times New Roman" w:cs="Times New Roman"/>
          <w:sz w:val="28"/>
        </w:rPr>
        <w:t>4.1Strengths</w:t>
      </w:r>
      <w:bookmarkEnd w:id="40"/>
      <w:r w:rsidR="009E7BF2" w:rsidRPr="00537BE9">
        <w:rPr>
          <w:rFonts w:ascii="Times New Roman" w:hAnsi="Times New Roman" w:cs="Times New Roman"/>
          <w:sz w:val="28"/>
        </w:rPr>
        <w:t>:</w:t>
      </w:r>
    </w:p>
    <w:p w:rsidR="0092094F" w:rsidRPr="0092094F" w:rsidRDefault="008B32B8" w:rsidP="0092094F">
      <w:pPr>
        <w:pStyle w:val="ListParagraph"/>
        <w:numPr>
          <w:ilvl w:val="0"/>
          <w:numId w:val="46"/>
        </w:numPr>
        <w:tabs>
          <w:tab w:val="left" w:pos="1890"/>
        </w:tabs>
        <w:spacing w:line="336" w:lineRule="auto"/>
        <w:ind w:left="720"/>
        <w:jc w:val="both"/>
        <w:rPr>
          <w:color w:val="000000" w:themeColor="text1"/>
          <w:sz w:val="24"/>
          <w:szCs w:val="24"/>
        </w:rPr>
      </w:pPr>
      <w:r w:rsidRPr="0092094F">
        <w:rPr>
          <w:color w:val="000000" w:themeColor="text1"/>
          <w:sz w:val="24"/>
          <w:szCs w:val="24"/>
        </w:rPr>
        <w:t xml:space="preserve">SPL enjoys strong brand image in the pharmaceutical market for over 35 years in 1985, SPL becomes the market leader in the pharmaceutical sector. Its size and stature make it a </w:t>
      </w:r>
      <w:r w:rsidR="00B314DE" w:rsidRPr="0092094F">
        <w:rPr>
          <w:color w:val="000000" w:themeColor="text1"/>
          <w:sz w:val="24"/>
          <w:szCs w:val="24"/>
        </w:rPr>
        <w:t>long</w:t>
      </w:r>
      <w:r w:rsidRPr="0092094F">
        <w:rPr>
          <w:color w:val="000000" w:themeColor="text1"/>
          <w:sz w:val="24"/>
          <w:szCs w:val="24"/>
        </w:rPr>
        <w:t>-term core holding in the market.</w:t>
      </w:r>
    </w:p>
    <w:p w:rsidR="0092094F" w:rsidRPr="0092094F" w:rsidRDefault="008B32B8" w:rsidP="008B32B8">
      <w:pPr>
        <w:pStyle w:val="ListParagraph"/>
        <w:numPr>
          <w:ilvl w:val="0"/>
          <w:numId w:val="46"/>
        </w:numPr>
        <w:spacing w:line="336" w:lineRule="auto"/>
        <w:ind w:left="720"/>
        <w:jc w:val="both"/>
        <w:rPr>
          <w:color w:val="000000" w:themeColor="text1"/>
          <w:sz w:val="24"/>
          <w:szCs w:val="24"/>
        </w:rPr>
      </w:pPr>
      <w:r w:rsidRPr="0092094F">
        <w:rPr>
          <w:color w:val="000000" w:themeColor="text1"/>
          <w:sz w:val="24"/>
          <w:szCs w:val="24"/>
        </w:rPr>
        <w:t>It was the first company to cross 1-billion taka turnover in 1992. It controls 14% of the Bangladesh pharmacy market and its financial ability is gradually increasing.</w:t>
      </w:r>
    </w:p>
    <w:p w:rsidR="0092094F" w:rsidRPr="0092094F" w:rsidRDefault="008B32B8" w:rsidP="0092094F">
      <w:pPr>
        <w:pStyle w:val="ListParagraph"/>
        <w:numPr>
          <w:ilvl w:val="0"/>
          <w:numId w:val="46"/>
        </w:numPr>
        <w:spacing w:line="336" w:lineRule="auto"/>
        <w:ind w:left="720"/>
        <w:jc w:val="both"/>
        <w:rPr>
          <w:color w:val="000000" w:themeColor="text1"/>
          <w:sz w:val="24"/>
          <w:szCs w:val="24"/>
        </w:rPr>
      </w:pPr>
      <w:r w:rsidRPr="0092094F">
        <w:rPr>
          <w:color w:val="000000" w:themeColor="text1"/>
          <w:sz w:val="24"/>
          <w:szCs w:val="24"/>
        </w:rPr>
        <w:t>Good management team is taken under consideration at a first phase of the company. The company follows strict discipline in every part of the production process and management. This leads to create a healthy and disciplined environment company-wide.</w:t>
      </w:r>
    </w:p>
    <w:p w:rsidR="0092094F" w:rsidRPr="0092094F" w:rsidRDefault="008B32B8" w:rsidP="0092094F">
      <w:pPr>
        <w:pStyle w:val="ListParagraph"/>
        <w:numPr>
          <w:ilvl w:val="0"/>
          <w:numId w:val="46"/>
        </w:numPr>
        <w:spacing w:line="312" w:lineRule="auto"/>
        <w:ind w:left="720"/>
        <w:jc w:val="both"/>
        <w:rPr>
          <w:color w:val="000000" w:themeColor="text1"/>
          <w:sz w:val="24"/>
          <w:szCs w:val="24"/>
        </w:rPr>
      </w:pPr>
      <w:r w:rsidRPr="0092094F">
        <w:rPr>
          <w:color w:val="000000" w:themeColor="text1"/>
          <w:sz w:val="24"/>
          <w:szCs w:val="24"/>
        </w:rPr>
        <w:t>SPL has an efficient and innovative distribution system throughout the country. Country wide marketing network is very strong SPL’s distribution cost is 30-40% less than the compactors.</w:t>
      </w:r>
      <w:r w:rsidR="0092094F">
        <w:rPr>
          <w:color w:val="000000" w:themeColor="text1"/>
          <w:sz w:val="24"/>
          <w:szCs w:val="24"/>
        </w:rPr>
        <w:t xml:space="preserve"> </w:t>
      </w:r>
      <w:r w:rsidRPr="0092094F">
        <w:rPr>
          <w:color w:val="000000" w:themeColor="text1"/>
          <w:sz w:val="24"/>
          <w:szCs w:val="24"/>
        </w:rPr>
        <w:t>It has good and effective R&amp;D department, which already has succeeded in developing new hi-tech product lines with foreign collaboration and technical know-how.</w:t>
      </w:r>
    </w:p>
    <w:p w:rsidR="0092094F" w:rsidRPr="00AF6D0B" w:rsidRDefault="008B32B8" w:rsidP="006338ED">
      <w:pPr>
        <w:pStyle w:val="ListParagraph"/>
        <w:numPr>
          <w:ilvl w:val="0"/>
          <w:numId w:val="46"/>
        </w:numPr>
        <w:spacing w:line="336" w:lineRule="auto"/>
        <w:ind w:left="720"/>
        <w:jc w:val="both"/>
        <w:rPr>
          <w:color w:val="000000" w:themeColor="text1"/>
          <w:sz w:val="24"/>
          <w:szCs w:val="24"/>
        </w:rPr>
      </w:pPr>
      <w:r w:rsidRPr="00AF6D0B">
        <w:rPr>
          <w:color w:val="000000" w:themeColor="text1"/>
          <w:sz w:val="24"/>
          <w:szCs w:val="24"/>
        </w:rPr>
        <w:t>Wide product line and so increased coverage.</w:t>
      </w:r>
      <w:r w:rsidR="00AF6D0B">
        <w:rPr>
          <w:color w:val="000000" w:themeColor="text1"/>
          <w:sz w:val="24"/>
          <w:szCs w:val="24"/>
        </w:rPr>
        <w:t xml:space="preserve"> </w:t>
      </w:r>
      <w:r w:rsidRPr="00AF6D0B">
        <w:rPr>
          <w:color w:val="000000" w:themeColor="text1"/>
          <w:sz w:val="24"/>
          <w:szCs w:val="24"/>
        </w:rPr>
        <w:t>Introduce new product very quickly before the competitors.</w:t>
      </w:r>
      <w:r w:rsidR="0092094F" w:rsidRPr="00AF6D0B">
        <w:rPr>
          <w:color w:val="000000" w:themeColor="text1"/>
          <w:sz w:val="24"/>
          <w:szCs w:val="24"/>
        </w:rPr>
        <w:t xml:space="preserve"> </w:t>
      </w:r>
      <w:r w:rsidRPr="00AF6D0B">
        <w:rPr>
          <w:color w:val="000000" w:themeColor="text1"/>
          <w:sz w:val="24"/>
          <w:szCs w:val="24"/>
        </w:rPr>
        <w:t>Possesses most organized largest sales force and highest number of professionals pharmacists, chemists etc.</w:t>
      </w:r>
    </w:p>
    <w:p w:rsidR="008B32B8" w:rsidRPr="00537BE9" w:rsidRDefault="008B32B8" w:rsidP="008B32B8">
      <w:pPr>
        <w:pStyle w:val="Heading2"/>
        <w:ind w:left="0"/>
        <w:rPr>
          <w:rFonts w:ascii="Times New Roman" w:hAnsi="Times New Roman" w:cs="Times New Roman"/>
          <w:sz w:val="28"/>
        </w:rPr>
      </w:pPr>
      <w:bookmarkStart w:id="41" w:name="_Toc377214250"/>
      <w:r w:rsidRPr="00537BE9">
        <w:rPr>
          <w:rFonts w:ascii="Times New Roman" w:hAnsi="Times New Roman" w:cs="Times New Roman"/>
          <w:sz w:val="28"/>
        </w:rPr>
        <w:t>4.2Weaknesses</w:t>
      </w:r>
      <w:bookmarkEnd w:id="41"/>
      <w:r w:rsidR="009E7BF2" w:rsidRPr="00537BE9">
        <w:rPr>
          <w:rFonts w:ascii="Times New Roman" w:hAnsi="Times New Roman" w:cs="Times New Roman"/>
          <w:sz w:val="28"/>
        </w:rPr>
        <w:t>:</w:t>
      </w:r>
    </w:p>
    <w:p w:rsidR="008B32B8" w:rsidRPr="00537BE9" w:rsidRDefault="008B32B8" w:rsidP="0092094F">
      <w:pPr>
        <w:numPr>
          <w:ilvl w:val="0"/>
          <w:numId w:val="44"/>
        </w:numPr>
        <w:spacing w:line="336" w:lineRule="auto"/>
        <w:jc w:val="both"/>
        <w:rPr>
          <w:b/>
          <w:u w:val="single"/>
        </w:rPr>
      </w:pPr>
      <w:r w:rsidRPr="00537BE9">
        <w:t>Management approach of SPL is somewhat unstructured rather that systematic. In formal and faster decision making in some cases may be erroneous.</w:t>
      </w:r>
    </w:p>
    <w:p w:rsidR="008B32B8" w:rsidRPr="00537BE9" w:rsidRDefault="008B32B8" w:rsidP="0092094F">
      <w:pPr>
        <w:numPr>
          <w:ilvl w:val="0"/>
          <w:numId w:val="44"/>
        </w:numPr>
        <w:spacing w:line="336" w:lineRule="auto"/>
        <w:jc w:val="both"/>
        <w:rPr>
          <w:b/>
          <w:u w:val="single"/>
        </w:rPr>
      </w:pPr>
      <w:r w:rsidRPr="00537BE9">
        <w:t>Proper attention may not be given to all products due to huge product line, insufficient number of employees and frequent introduction of new products.</w:t>
      </w:r>
    </w:p>
    <w:p w:rsidR="008B32B8" w:rsidRPr="00537BE9" w:rsidRDefault="008B32B8" w:rsidP="0092094F">
      <w:pPr>
        <w:numPr>
          <w:ilvl w:val="0"/>
          <w:numId w:val="44"/>
        </w:numPr>
        <w:spacing w:line="336" w:lineRule="auto"/>
        <w:jc w:val="both"/>
      </w:pPr>
      <w:r w:rsidRPr="00537BE9">
        <w:t>Although large in number, SPL’s field forces (MPOs) are not so efficient in their duty like some of its competitors (as observed from survey).</w:t>
      </w:r>
    </w:p>
    <w:p w:rsidR="008B32B8" w:rsidRPr="00537BE9" w:rsidRDefault="008B32B8" w:rsidP="0092094F">
      <w:pPr>
        <w:numPr>
          <w:ilvl w:val="0"/>
          <w:numId w:val="44"/>
        </w:numPr>
        <w:spacing w:line="336" w:lineRule="auto"/>
        <w:jc w:val="both"/>
      </w:pPr>
      <w:r w:rsidRPr="00537BE9">
        <w:t>There is less marketing orientation in SPL. Although the PMD is responsible for marketing activities, most of the executives engaged in this dept. do not have marketing background, which could strengthen their efforts.</w:t>
      </w:r>
    </w:p>
    <w:p w:rsidR="008B32B8" w:rsidRPr="00537BE9" w:rsidRDefault="008B32B8" w:rsidP="0092094F">
      <w:pPr>
        <w:numPr>
          <w:ilvl w:val="0"/>
          <w:numId w:val="44"/>
        </w:numPr>
        <w:spacing w:line="336" w:lineRule="auto"/>
        <w:jc w:val="both"/>
      </w:pPr>
      <w:r w:rsidRPr="00537BE9">
        <w:t>Obliged to maintain high inventory levels of imported raw material.</w:t>
      </w:r>
    </w:p>
    <w:p w:rsidR="0092094F" w:rsidRDefault="0092094F" w:rsidP="008B32B8">
      <w:pPr>
        <w:pStyle w:val="Heading2"/>
        <w:ind w:left="0"/>
        <w:rPr>
          <w:rFonts w:ascii="Times New Roman" w:hAnsi="Times New Roman" w:cs="Times New Roman"/>
          <w:sz w:val="28"/>
        </w:rPr>
      </w:pPr>
      <w:bookmarkStart w:id="42" w:name="_Toc377214251"/>
    </w:p>
    <w:p w:rsidR="0092094F" w:rsidRDefault="0092094F" w:rsidP="008B32B8">
      <w:pPr>
        <w:pStyle w:val="Heading2"/>
        <w:ind w:left="0"/>
        <w:rPr>
          <w:rFonts w:ascii="Times New Roman" w:hAnsi="Times New Roman" w:cs="Times New Roman"/>
          <w:sz w:val="28"/>
        </w:rPr>
      </w:pPr>
    </w:p>
    <w:p w:rsidR="0092094F" w:rsidRDefault="0092094F" w:rsidP="008B32B8">
      <w:pPr>
        <w:pStyle w:val="Heading2"/>
        <w:ind w:left="0"/>
        <w:rPr>
          <w:rFonts w:ascii="Times New Roman" w:hAnsi="Times New Roman" w:cs="Times New Roman"/>
          <w:sz w:val="28"/>
        </w:rPr>
      </w:pPr>
    </w:p>
    <w:p w:rsidR="008B32B8" w:rsidRPr="00537BE9" w:rsidRDefault="008B32B8" w:rsidP="008B32B8">
      <w:pPr>
        <w:pStyle w:val="Heading2"/>
        <w:ind w:left="0"/>
        <w:rPr>
          <w:rFonts w:ascii="Times New Roman" w:hAnsi="Times New Roman" w:cs="Times New Roman"/>
          <w:sz w:val="28"/>
        </w:rPr>
      </w:pPr>
      <w:r w:rsidRPr="00537BE9">
        <w:rPr>
          <w:rFonts w:ascii="Times New Roman" w:hAnsi="Times New Roman" w:cs="Times New Roman"/>
          <w:sz w:val="28"/>
        </w:rPr>
        <w:lastRenderedPageBreak/>
        <w:t>4.3   Opportunities</w:t>
      </w:r>
      <w:bookmarkEnd w:id="42"/>
      <w:r w:rsidR="009E7BF2" w:rsidRPr="00537BE9">
        <w:rPr>
          <w:rFonts w:ascii="Times New Roman" w:hAnsi="Times New Roman" w:cs="Times New Roman"/>
          <w:sz w:val="28"/>
        </w:rPr>
        <w:t>:</w:t>
      </w:r>
    </w:p>
    <w:p w:rsidR="008B32B8" w:rsidRPr="00537BE9" w:rsidRDefault="008B32B8" w:rsidP="008B32B8">
      <w:pPr>
        <w:numPr>
          <w:ilvl w:val="0"/>
          <w:numId w:val="28"/>
        </w:numPr>
        <w:spacing w:line="336" w:lineRule="auto"/>
        <w:jc w:val="both"/>
      </w:pPr>
      <w:r w:rsidRPr="00537BE9">
        <w:t xml:space="preserve">Pharmaceutical industry is a growing industry at the </w:t>
      </w:r>
      <w:r w:rsidR="0092094F" w:rsidRPr="00537BE9">
        <w:t>rate</w:t>
      </w:r>
      <w:r w:rsidRPr="00537BE9">
        <w:t xml:space="preserve"> of 15-20% annually. SPL has to avail the opportunity by matching itself with industry growth rate and increase its market share.</w:t>
      </w:r>
    </w:p>
    <w:p w:rsidR="008B32B8" w:rsidRPr="00537BE9" w:rsidRDefault="008B32B8" w:rsidP="008B32B8">
      <w:pPr>
        <w:numPr>
          <w:ilvl w:val="0"/>
          <w:numId w:val="28"/>
        </w:numPr>
        <w:spacing w:line="336" w:lineRule="auto"/>
        <w:jc w:val="both"/>
      </w:pPr>
      <w:r w:rsidRPr="00537BE9">
        <w:t>Excess capacity in certain areas of manufacturer can be utilized.</w:t>
      </w:r>
    </w:p>
    <w:p w:rsidR="008B32B8" w:rsidRPr="00537BE9" w:rsidRDefault="008B32B8" w:rsidP="008B32B8">
      <w:pPr>
        <w:numPr>
          <w:ilvl w:val="0"/>
          <w:numId w:val="28"/>
        </w:numPr>
        <w:spacing w:line="336" w:lineRule="auto"/>
        <w:jc w:val="both"/>
      </w:pPr>
      <w:r w:rsidRPr="00537BE9">
        <w:t>Good opportunity for backward integration. It can manufacture raw materials and minimize production cost. It can also grow in related fields like diagnostic, beverage etc.</w:t>
      </w:r>
    </w:p>
    <w:p w:rsidR="008B32B8" w:rsidRPr="00537BE9" w:rsidRDefault="008B32B8" w:rsidP="008B32B8">
      <w:pPr>
        <w:numPr>
          <w:ilvl w:val="0"/>
          <w:numId w:val="28"/>
        </w:numPr>
        <w:spacing w:line="336" w:lineRule="auto"/>
        <w:jc w:val="both"/>
      </w:pPr>
      <w:r w:rsidRPr="00537BE9">
        <w:t xml:space="preserve">Bangladesh being a signatory to GATT, product patents will come into effect within few </w:t>
      </w:r>
      <w:r w:rsidR="00B314DE" w:rsidRPr="00537BE9">
        <w:t>years’ time</w:t>
      </w:r>
      <w:r w:rsidRPr="00537BE9">
        <w:t xml:space="preserve">. In the </w:t>
      </w:r>
      <w:r w:rsidR="00B314DE" w:rsidRPr="00537BE9">
        <w:t>meantime</w:t>
      </w:r>
      <w:r w:rsidRPr="00537BE9">
        <w:t>, SPL can plan to enter into tie up with the international companies having rights to patented products.</w:t>
      </w:r>
    </w:p>
    <w:p w:rsidR="008B32B8" w:rsidRPr="00537BE9" w:rsidRDefault="008B32B8" w:rsidP="008B32B8">
      <w:pPr>
        <w:pStyle w:val="Heading2"/>
        <w:ind w:left="0"/>
        <w:rPr>
          <w:rFonts w:ascii="Times New Roman" w:hAnsi="Times New Roman" w:cs="Times New Roman"/>
          <w:sz w:val="28"/>
        </w:rPr>
      </w:pPr>
      <w:bookmarkStart w:id="43" w:name="_Toc377214252"/>
      <w:r w:rsidRPr="00537BE9">
        <w:rPr>
          <w:rFonts w:ascii="Times New Roman" w:hAnsi="Times New Roman" w:cs="Times New Roman"/>
          <w:sz w:val="28"/>
        </w:rPr>
        <w:t>4.4</w:t>
      </w:r>
      <w:r w:rsidRPr="00537BE9">
        <w:rPr>
          <w:rFonts w:ascii="Times New Roman" w:hAnsi="Times New Roman" w:cs="Times New Roman"/>
          <w:sz w:val="28"/>
        </w:rPr>
        <w:tab/>
        <w:t>Threats</w:t>
      </w:r>
      <w:bookmarkEnd w:id="43"/>
      <w:r w:rsidR="009E7BF2" w:rsidRPr="00537BE9">
        <w:rPr>
          <w:rFonts w:ascii="Times New Roman" w:hAnsi="Times New Roman" w:cs="Times New Roman"/>
          <w:sz w:val="28"/>
        </w:rPr>
        <w:t>:</w:t>
      </w:r>
    </w:p>
    <w:p w:rsidR="008B32B8" w:rsidRPr="00537BE9" w:rsidRDefault="008B32B8" w:rsidP="0092094F">
      <w:pPr>
        <w:numPr>
          <w:ilvl w:val="0"/>
          <w:numId w:val="45"/>
        </w:numPr>
        <w:spacing w:line="336" w:lineRule="auto"/>
        <w:jc w:val="both"/>
      </w:pPr>
      <w:r w:rsidRPr="00537BE9">
        <w:t>The regulatory authority of the government dictates the pricing policy to the pharmaceutical industry.</w:t>
      </w:r>
    </w:p>
    <w:p w:rsidR="008B32B8" w:rsidRPr="00537BE9" w:rsidRDefault="008B32B8" w:rsidP="0092094F">
      <w:pPr>
        <w:numPr>
          <w:ilvl w:val="0"/>
          <w:numId w:val="45"/>
        </w:numPr>
        <w:spacing w:line="336" w:lineRule="auto"/>
        <w:jc w:val="both"/>
      </w:pPr>
      <w:r w:rsidRPr="00537BE9">
        <w:t>Any adverse police change in government level, i.e. import policy change, change of import duty in machinery; tax policy etc. will hamper profitability.</w:t>
      </w:r>
    </w:p>
    <w:p w:rsidR="008B32B8" w:rsidRPr="00537BE9" w:rsidRDefault="008B32B8" w:rsidP="0092094F">
      <w:pPr>
        <w:numPr>
          <w:ilvl w:val="0"/>
          <w:numId w:val="45"/>
        </w:numPr>
        <w:spacing w:line="336" w:lineRule="auto"/>
        <w:jc w:val="both"/>
      </w:pPr>
      <w:r w:rsidRPr="00537BE9">
        <w:t>Technological obsolescence may present marketing problem.</w:t>
      </w:r>
    </w:p>
    <w:p w:rsidR="008B32B8" w:rsidRPr="00537BE9" w:rsidRDefault="008B32B8" w:rsidP="0092094F">
      <w:pPr>
        <w:numPr>
          <w:ilvl w:val="0"/>
          <w:numId w:val="45"/>
        </w:numPr>
        <w:spacing w:line="336" w:lineRule="auto"/>
        <w:jc w:val="both"/>
      </w:pPr>
      <w:r w:rsidRPr="00537BE9">
        <w:t>Failure in any suitable arrangement of environment and pollution control facilities as required by the dept. of environment, which is under way, may result further delay in commercial production of chemical plants.</w:t>
      </w:r>
    </w:p>
    <w:p w:rsidR="008B32B8" w:rsidRPr="00537BE9" w:rsidRDefault="008B32B8" w:rsidP="008B32B8">
      <w:pPr>
        <w:spacing w:line="336" w:lineRule="auto"/>
      </w:pPr>
    </w:p>
    <w:p w:rsidR="008B32B8" w:rsidRPr="00537BE9" w:rsidRDefault="008B32B8" w:rsidP="008B32B8">
      <w:pPr>
        <w:spacing w:line="336" w:lineRule="auto"/>
        <w:jc w:val="both"/>
      </w:pPr>
      <w:smartTag w:uri="urn:schemas-microsoft-com:office:smarttags" w:element="country-region">
        <w:smartTag w:uri="urn:schemas-microsoft-com:office:smarttags" w:element="place">
          <w:r w:rsidRPr="00537BE9">
            <w:t>Bangladesh</w:t>
          </w:r>
        </w:smartTag>
      </w:smartTag>
      <w:r w:rsidRPr="00537BE9">
        <w:t xml:space="preserve"> signed GATT, which implemented in the year 2005. In that case, the intellectual patent right of products has to be followed and new product launching will not be advantageous like now.</w:t>
      </w:r>
    </w:p>
    <w:p w:rsidR="008B32B8" w:rsidRPr="00537BE9" w:rsidRDefault="008B32B8" w:rsidP="008B32B8">
      <w:pPr>
        <w:spacing w:line="312" w:lineRule="auto"/>
        <w:rPr>
          <w:b/>
          <w:color w:val="0D3896"/>
          <w:sz w:val="28"/>
          <w:szCs w:val="28"/>
        </w:rPr>
      </w:pPr>
    </w:p>
    <w:p w:rsidR="008B32B8" w:rsidRPr="00537BE9" w:rsidRDefault="008B32B8" w:rsidP="008B32B8"/>
    <w:p w:rsidR="00834A9C" w:rsidRPr="00537BE9" w:rsidRDefault="00834A9C" w:rsidP="008B32B8">
      <w:pPr>
        <w:tabs>
          <w:tab w:val="left" w:pos="3315"/>
        </w:tabs>
        <w:spacing w:line="360" w:lineRule="auto"/>
        <w:jc w:val="both"/>
      </w:pPr>
    </w:p>
    <w:p w:rsidR="008E3585" w:rsidRPr="00537BE9" w:rsidRDefault="008E3585" w:rsidP="00834A9C"/>
    <w:p w:rsidR="008E3585" w:rsidRPr="00537BE9" w:rsidRDefault="008E3585" w:rsidP="00834A9C"/>
    <w:p w:rsidR="008E3585" w:rsidRPr="00537BE9" w:rsidRDefault="008E3585" w:rsidP="00834A9C"/>
    <w:p w:rsidR="008E3585" w:rsidRPr="00537BE9" w:rsidRDefault="008E3585" w:rsidP="00834A9C"/>
    <w:p w:rsidR="008E3585" w:rsidRPr="00537BE9" w:rsidRDefault="008E3585" w:rsidP="00834A9C"/>
    <w:p w:rsidR="009C1CED" w:rsidRPr="00537BE9" w:rsidRDefault="009C1CED" w:rsidP="00834A9C"/>
    <w:p w:rsidR="008E3BF9" w:rsidRPr="00537BE9" w:rsidRDefault="008E3BF9" w:rsidP="00834A9C"/>
    <w:p w:rsidR="00834A9C" w:rsidRPr="00537BE9" w:rsidRDefault="00834A9C" w:rsidP="00834A9C">
      <w:pPr>
        <w:pStyle w:val="ListParagraph"/>
        <w:spacing w:line="360" w:lineRule="auto"/>
        <w:ind w:left="1080"/>
        <w:jc w:val="both"/>
        <w:rPr>
          <w:rFonts w:ascii="Times New Roman" w:hAnsi="Times New Roman" w:cs="Times New Roman"/>
          <w:sz w:val="24"/>
          <w:szCs w:val="24"/>
        </w:rPr>
      </w:pPr>
    </w:p>
    <w:p w:rsidR="00834A9C" w:rsidRPr="00537BE9" w:rsidRDefault="00834A9C" w:rsidP="00834A9C">
      <w:pPr>
        <w:spacing w:line="360" w:lineRule="auto"/>
        <w:jc w:val="both"/>
      </w:pP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834A9C" w:rsidRPr="00537BE9" w:rsidRDefault="00834A9C" w:rsidP="00834A9C">
      <w:pPr>
        <w:pStyle w:val="ListParagraph"/>
        <w:spacing w:line="360" w:lineRule="auto"/>
        <w:ind w:left="390"/>
        <w:jc w:val="both"/>
        <w:rPr>
          <w:rFonts w:ascii="Times New Roman" w:hAnsi="Times New Roman" w:cs="Times New Roman"/>
          <w:sz w:val="24"/>
          <w:szCs w:val="24"/>
        </w:rPr>
      </w:pPr>
    </w:p>
    <w:p w:rsidR="003C6824" w:rsidRPr="00537BE9" w:rsidRDefault="003C6824" w:rsidP="00CF5D12">
      <w:pPr>
        <w:pStyle w:val="Title"/>
        <w:rPr>
          <w:rFonts w:ascii="Times New Roman" w:hAnsi="Times New Roman" w:cs="Times New Roman"/>
          <w:sz w:val="96"/>
          <w:szCs w:val="96"/>
        </w:rPr>
      </w:pPr>
    </w:p>
    <w:p w:rsidR="003C6824" w:rsidRPr="00537BE9" w:rsidRDefault="003C6824" w:rsidP="00CF5D12">
      <w:pPr>
        <w:pStyle w:val="Title"/>
        <w:rPr>
          <w:rFonts w:ascii="Times New Roman" w:hAnsi="Times New Roman" w:cs="Times New Roman"/>
          <w:sz w:val="96"/>
          <w:szCs w:val="96"/>
        </w:rPr>
      </w:pPr>
    </w:p>
    <w:p w:rsidR="009E7BF2" w:rsidRDefault="009E7BF2" w:rsidP="009E7BF2">
      <w:pPr>
        <w:rPr>
          <w:lang w:bidi="en-US"/>
        </w:rPr>
      </w:pPr>
    </w:p>
    <w:p w:rsidR="007B122E" w:rsidRDefault="007B122E" w:rsidP="009E7BF2">
      <w:pPr>
        <w:rPr>
          <w:lang w:bidi="en-US"/>
        </w:rPr>
      </w:pPr>
    </w:p>
    <w:p w:rsidR="007B122E" w:rsidRPr="00537BE9" w:rsidRDefault="007B122E" w:rsidP="009E7BF2">
      <w:pPr>
        <w:rPr>
          <w:lang w:bidi="en-US"/>
        </w:rPr>
      </w:pPr>
    </w:p>
    <w:p w:rsidR="009E7BF2" w:rsidRDefault="009E7BF2" w:rsidP="007B122E">
      <w:pPr>
        <w:jc w:val="center"/>
        <w:rPr>
          <w:lang w:bidi="en-US"/>
        </w:rPr>
      </w:pPr>
    </w:p>
    <w:p w:rsidR="007B122E" w:rsidRPr="00537BE9" w:rsidRDefault="007B122E" w:rsidP="007B122E">
      <w:pPr>
        <w:jc w:val="center"/>
        <w:rPr>
          <w:lang w:bidi="en-US"/>
        </w:rPr>
      </w:pPr>
    </w:p>
    <w:p w:rsidR="009E7BF2" w:rsidRPr="00537BE9" w:rsidRDefault="009E7BF2" w:rsidP="009E7BF2">
      <w:pPr>
        <w:rPr>
          <w:lang w:bidi="en-US"/>
        </w:rPr>
      </w:pPr>
    </w:p>
    <w:p w:rsidR="009E7BF2" w:rsidRPr="00537BE9" w:rsidRDefault="009E7BF2" w:rsidP="009E7BF2">
      <w:pPr>
        <w:rPr>
          <w:lang w:bidi="en-US"/>
        </w:rPr>
      </w:pPr>
    </w:p>
    <w:p w:rsidR="009E7BF2" w:rsidRPr="00537BE9" w:rsidRDefault="009E7BF2" w:rsidP="009E7BF2">
      <w:pPr>
        <w:rPr>
          <w:lang w:bidi="en-US"/>
        </w:rPr>
      </w:pPr>
    </w:p>
    <w:p w:rsidR="00834A9C" w:rsidRPr="0092094F" w:rsidRDefault="00834A9C" w:rsidP="0092094F">
      <w:pPr>
        <w:pStyle w:val="ListParagraph"/>
        <w:spacing w:after="0" w:line="360" w:lineRule="auto"/>
        <w:ind w:left="390"/>
        <w:jc w:val="center"/>
        <w:rPr>
          <w:rFonts w:ascii="Times New Roman" w:hAnsi="Times New Roman" w:cs="Times New Roman"/>
          <w:color w:val="244061" w:themeColor="accent1" w:themeShade="80"/>
          <w:sz w:val="52"/>
          <w:szCs w:val="52"/>
        </w:rPr>
      </w:pPr>
      <w:r w:rsidRPr="0092094F">
        <w:rPr>
          <w:rFonts w:ascii="Times New Roman" w:hAnsi="Times New Roman" w:cs="Times New Roman"/>
          <w:color w:val="244061" w:themeColor="accent1" w:themeShade="80"/>
          <w:sz w:val="52"/>
          <w:szCs w:val="52"/>
        </w:rPr>
        <w:t>CHAPTER-5</w:t>
      </w:r>
    </w:p>
    <w:p w:rsidR="00834A9C" w:rsidRPr="0092094F" w:rsidRDefault="0092094F" w:rsidP="0092094F">
      <w:pPr>
        <w:pStyle w:val="ListParagraph"/>
        <w:spacing w:after="0" w:line="360" w:lineRule="auto"/>
        <w:ind w:left="390"/>
        <w:jc w:val="center"/>
        <w:rPr>
          <w:rFonts w:ascii="Times New Roman" w:hAnsi="Times New Roman" w:cs="Times New Roman"/>
          <w:color w:val="000000" w:themeColor="text1"/>
          <w:sz w:val="52"/>
          <w:szCs w:val="52"/>
        </w:rPr>
      </w:pPr>
      <w:r w:rsidRPr="0092094F">
        <w:rPr>
          <w:rFonts w:ascii="Times New Roman" w:hAnsi="Times New Roman" w:cs="Times New Roman"/>
          <w:color w:val="000000" w:themeColor="text1"/>
          <w:sz w:val="52"/>
          <w:szCs w:val="52"/>
        </w:rPr>
        <w:t xml:space="preserve">Finding </w:t>
      </w:r>
    </w:p>
    <w:p w:rsidR="00834A9C" w:rsidRPr="0092094F" w:rsidRDefault="0092094F" w:rsidP="0092094F">
      <w:pPr>
        <w:pStyle w:val="ListParagraph"/>
        <w:spacing w:after="0" w:line="360" w:lineRule="auto"/>
        <w:ind w:left="390"/>
        <w:jc w:val="center"/>
        <w:rPr>
          <w:rFonts w:ascii="Times New Roman" w:hAnsi="Times New Roman" w:cs="Times New Roman"/>
          <w:color w:val="000000" w:themeColor="text1"/>
          <w:sz w:val="52"/>
          <w:szCs w:val="52"/>
        </w:rPr>
      </w:pPr>
      <w:r w:rsidRPr="0092094F">
        <w:rPr>
          <w:rFonts w:ascii="Times New Roman" w:hAnsi="Times New Roman" w:cs="Times New Roman"/>
          <w:color w:val="000000" w:themeColor="text1"/>
          <w:sz w:val="52"/>
          <w:szCs w:val="52"/>
        </w:rPr>
        <w:t>Recommendations</w:t>
      </w:r>
    </w:p>
    <w:p w:rsidR="0092094F" w:rsidRPr="0092094F" w:rsidRDefault="0092094F" w:rsidP="0092094F">
      <w:pPr>
        <w:pStyle w:val="ListParagraph"/>
        <w:spacing w:after="0" w:line="360" w:lineRule="auto"/>
        <w:ind w:left="390"/>
        <w:jc w:val="center"/>
        <w:rPr>
          <w:rFonts w:ascii="Times New Roman" w:hAnsi="Times New Roman" w:cs="Times New Roman"/>
          <w:color w:val="000000" w:themeColor="text1"/>
          <w:sz w:val="52"/>
          <w:szCs w:val="52"/>
        </w:rPr>
      </w:pPr>
      <w:r w:rsidRPr="0092094F">
        <w:rPr>
          <w:rFonts w:ascii="Times New Roman" w:hAnsi="Times New Roman" w:cs="Times New Roman"/>
          <w:color w:val="000000" w:themeColor="text1"/>
          <w:sz w:val="52"/>
          <w:szCs w:val="52"/>
        </w:rPr>
        <w:t>Conclusion</w:t>
      </w:r>
    </w:p>
    <w:p w:rsidR="0092094F" w:rsidRPr="00537BE9" w:rsidRDefault="0092094F" w:rsidP="008B32B8">
      <w:pPr>
        <w:pStyle w:val="ListParagraph"/>
        <w:spacing w:line="360" w:lineRule="auto"/>
        <w:ind w:left="390"/>
        <w:jc w:val="center"/>
        <w:rPr>
          <w:rFonts w:ascii="Times New Roman" w:hAnsi="Times New Roman" w:cs="Times New Roman"/>
          <w:sz w:val="72"/>
          <w:szCs w:val="72"/>
        </w:rPr>
      </w:pPr>
    </w:p>
    <w:p w:rsidR="009C1CED" w:rsidRPr="00537BE9" w:rsidRDefault="009C1CED" w:rsidP="007C4E2B">
      <w:pPr>
        <w:rPr>
          <w:rFonts w:eastAsiaTheme="minorHAnsi"/>
          <w:color w:val="5A5A5A" w:themeColor="text1" w:themeTint="A5"/>
          <w:lang w:bidi="en-US"/>
        </w:rPr>
      </w:pPr>
    </w:p>
    <w:p w:rsidR="009C1CED" w:rsidRPr="00537BE9" w:rsidRDefault="009C1CED" w:rsidP="007C4E2B">
      <w:pPr>
        <w:rPr>
          <w:rFonts w:eastAsiaTheme="minorHAnsi"/>
          <w:color w:val="5A5A5A" w:themeColor="text1" w:themeTint="A5"/>
          <w:lang w:bidi="en-US"/>
        </w:rPr>
      </w:pPr>
    </w:p>
    <w:p w:rsidR="00240631" w:rsidRPr="00537BE9" w:rsidRDefault="00240631" w:rsidP="00240631">
      <w:pPr>
        <w:spacing w:line="360" w:lineRule="auto"/>
        <w:rPr>
          <w:b/>
          <w:bCs/>
        </w:rPr>
      </w:pPr>
    </w:p>
    <w:p w:rsidR="00B0202D" w:rsidRPr="00537BE9" w:rsidRDefault="00B0202D">
      <w:pPr>
        <w:spacing w:after="160" w:line="288" w:lineRule="auto"/>
        <w:ind w:left="2160"/>
        <w:rPr>
          <w:b/>
          <w:bCs/>
          <w:sz w:val="32"/>
          <w:szCs w:val="32"/>
          <w:u w:val="single"/>
        </w:rPr>
      </w:pPr>
      <w:r w:rsidRPr="00537BE9">
        <w:rPr>
          <w:b/>
          <w:bCs/>
          <w:sz w:val="32"/>
          <w:szCs w:val="32"/>
          <w:u w:val="single"/>
        </w:rPr>
        <w:br w:type="page"/>
      </w:r>
    </w:p>
    <w:p w:rsidR="00E033A0" w:rsidRPr="00CF4B1F" w:rsidRDefault="00E033A0" w:rsidP="007C4A33">
      <w:pPr>
        <w:pStyle w:val="Heading2"/>
        <w:spacing w:line="276" w:lineRule="auto"/>
        <w:ind w:left="0"/>
        <w:jc w:val="both"/>
        <w:rPr>
          <w:rFonts w:ascii="Times New Roman" w:hAnsi="Times New Roman" w:cs="Times New Roman"/>
          <w:sz w:val="28"/>
          <w:szCs w:val="24"/>
        </w:rPr>
      </w:pPr>
      <w:bookmarkStart w:id="44" w:name="_Toc377214253"/>
      <w:r w:rsidRPr="00CF4B1F">
        <w:rPr>
          <w:rFonts w:ascii="Times New Roman" w:hAnsi="Times New Roman" w:cs="Times New Roman"/>
          <w:sz w:val="28"/>
          <w:szCs w:val="24"/>
        </w:rPr>
        <w:lastRenderedPageBreak/>
        <w:t>Findings</w:t>
      </w:r>
      <w:bookmarkEnd w:id="44"/>
    </w:p>
    <w:p w:rsidR="0092094F" w:rsidRDefault="00E033A0" w:rsidP="0092094F">
      <w:pPr>
        <w:numPr>
          <w:ilvl w:val="0"/>
          <w:numId w:val="47"/>
        </w:numPr>
        <w:spacing w:line="276" w:lineRule="auto"/>
        <w:jc w:val="both"/>
      </w:pPr>
      <w:r w:rsidRPr="00537BE9">
        <w:t xml:space="preserve">From the </w:t>
      </w:r>
      <w:r w:rsidR="00F47793">
        <w:t>chart</w:t>
      </w:r>
      <w:r w:rsidRPr="00537BE9">
        <w:t>, Current and Quick ratio of the Square Ph</w:t>
      </w:r>
      <w:r w:rsidR="0092094F">
        <w:t xml:space="preserve">armaceuticals Limited below the </w:t>
      </w:r>
    </w:p>
    <w:p w:rsidR="00E033A0" w:rsidRPr="00537BE9" w:rsidRDefault="00E033A0" w:rsidP="0092094F">
      <w:pPr>
        <w:spacing w:line="276" w:lineRule="auto"/>
        <w:ind w:left="360"/>
        <w:jc w:val="both"/>
      </w:pPr>
      <w:r w:rsidRPr="00537BE9">
        <w:t xml:space="preserve">industry average. So company may fall in problem in working capital or emergency situation. </w:t>
      </w:r>
    </w:p>
    <w:p w:rsidR="00E033A0" w:rsidRPr="00537BE9" w:rsidRDefault="00E033A0" w:rsidP="0092094F">
      <w:pPr>
        <w:numPr>
          <w:ilvl w:val="0"/>
          <w:numId w:val="47"/>
        </w:numPr>
        <w:spacing w:line="276" w:lineRule="auto"/>
        <w:jc w:val="both"/>
      </w:pPr>
      <w:r w:rsidRPr="00537BE9">
        <w:t xml:space="preserve">When a company account receivable ratio increasing day by day, which is bad position for the company. Because the higher turnover means that the company is inefficient in managing its Account receivable but square pharmaceutical has better position now. </w:t>
      </w:r>
    </w:p>
    <w:p w:rsidR="00E033A0" w:rsidRPr="00537BE9" w:rsidRDefault="000E63AB" w:rsidP="0092094F">
      <w:pPr>
        <w:numPr>
          <w:ilvl w:val="0"/>
          <w:numId w:val="47"/>
        </w:numPr>
        <w:spacing w:line="276" w:lineRule="auto"/>
        <w:jc w:val="both"/>
      </w:pPr>
      <w:r>
        <w:t>The a</w:t>
      </w:r>
      <w:r w:rsidR="00E033A0" w:rsidRPr="00537BE9">
        <w:t xml:space="preserve">verage collection period had decreased from 2007 to 2010 but it increase in 2011. If any </w:t>
      </w:r>
      <w:r w:rsidR="00F47793" w:rsidRPr="00537BE9">
        <w:t>company increases</w:t>
      </w:r>
      <w:r w:rsidR="00E033A0" w:rsidRPr="00537BE9">
        <w:t xml:space="preserve"> their average collection period that company position has better. So the Square Pharmaceuticals Limited has good position now.</w:t>
      </w:r>
    </w:p>
    <w:p w:rsidR="00E033A0" w:rsidRPr="00537BE9" w:rsidRDefault="000F79D6" w:rsidP="0092094F">
      <w:pPr>
        <w:numPr>
          <w:ilvl w:val="0"/>
          <w:numId w:val="47"/>
        </w:numPr>
        <w:spacing w:line="276" w:lineRule="auto"/>
        <w:jc w:val="both"/>
      </w:pPr>
      <w:r>
        <w:t>T</w:t>
      </w:r>
      <w:r w:rsidR="00E033A0" w:rsidRPr="00537BE9">
        <w:t>he cost of goods sold is increasing day by day as well as the turnover is also increasing because the increasing rate of sales is higher than average inventory, which has make up the cash balance. It is the best for company.</w:t>
      </w:r>
    </w:p>
    <w:p w:rsidR="00E033A0" w:rsidRPr="00537BE9" w:rsidRDefault="00E033A0" w:rsidP="0092094F">
      <w:pPr>
        <w:numPr>
          <w:ilvl w:val="0"/>
          <w:numId w:val="47"/>
        </w:numPr>
        <w:spacing w:line="276" w:lineRule="auto"/>
        <w:jc w:val="both"/>
      </w:pPr>
      <w:r w:rsidRPr="00537BE9">
        <w:t>F</w:t>
      </w:r>
      <w:r w:rsidR="00270E24">
        <w:t>r</w:t>
      </w:r>
      <w:r w:rsidRPr="00537BE9">
        <w:t>om the analysis, Account Payable turnover ratio of Square Pharmaceutical has decreased in 2007 to 2011. It means the company maintains a low account payable, which is the bad for the company.</w:t>
      </w:r>
    </w:p>
    <w:p w:rsidR="00E033A0" w:rsidRPr="00537BE9" w:rsidRDefault="00A31CED" w:rsidP="0092094F">
      <w:pPr>
        <w:numPr>
          <w:ilvl w:val="0"/>
          <w:numId w:val="47"/>
        </w:numPr>
        <w:spacing w:line="276" w:lineRule="auto"/>
        <w:jc w:val="both"/>
      </w:pPr>
      <w:r>
        <w:t>T</w:t>
      </w:r>
      <w:r w:rsidR="00E033A0" w:rsidRPr="00537BE9">
        <w:t xml:space="preserve">he total asset turnover ratio of Square Pharmaceutical Company was declined that means its liability increase, which is bad position for company.  </w:t>
      </w:r>
    </w:p>
    <w:p w:rsidR="00E033A0" w:rsidRPr="00537BE9" w:rsidRDefault="00E033A0" w:rsidP="0092094F">
      <w:pPr>
        <w:numPr>
          <w:ilvl w:val="0"/>
          <w:numId w:val="47"/>
        </w:numPr>
        <w:spacing w:line="276" w:lineRule="auto"/>
        <w:jc w:val="both"/>
      </w:pPr>
      <w:r w:rsidRPr="00537BE9">
        <w:t>Account Payable turnover ratio of Square Pharmaceutical Company has increase. It means account payable is standard position, which increase current liability.</w:t>
      </w:r>
    </w:p>
    <w:p w:rsidR="00E033A0" w:rsidRPr="00537BE9" w:rsidRDefault="00E033A0" w:rsidP="0092094F">
      <w:pPr>
        <w:numPr>
          <w:ilvl w:val="0"/>
          <w:numId w:val="47"/>
        </w:numPr>
        <w:spacing w:line="276" w:lineRule="auto"/>
        <w:jc w:val="both"/>
      </w:pPr>
      <w:r w:rsidRPr="00537BE9">
        <w:t>F</w:t>
      </w:r>
      <w:r w:rsidR="00A31CED">
        <w:t>r</w:t>
      </w:r>
      <w:r w:rsidRPr="00537BE9">
        <w:t xml:space="preserve">om the </w:t>
      </w:r>
      <w:r w:rsidR="00F47793">
        <w:t>chart</w:t>
      </w:r>
      <w:r w:rsidRPr="00537BE9">
        <w:t>, The Gross Profit Margin increase that means Square Pharmaceutical Company managing its sales and cost of goods sold which good for company.</w:t>
      </w:r>
    </w:p>
    <w:p w:rsidR="00E033A0" w:rsidRPr="00537BE9" w:rsidRDefault="00A31CED" w:rsidP="0092094F">
      <w:pPr>
        <w:numPr>
          <w:ilvl w:val="0"/>
          <w:numId w:val="47"/>
        </w:numPr>
        <w:spacing w:line="276" w:lineRule="auto"/>
        <w:jc w:val="both"/>
      </w:pPr>
      <w:r>
        <w:t>T</w:t>
      </w:r>
      <w:r w:rsidR="00E033A0" w:rsidRPr="00537BE9">
        <w:t xml:space="preserve">he fixed asset turnover ratio of Square Pharmaceutical Company was declined that means its liability increase, which is bad position for company.  </w:t>
      </w:r>
    </w:p>
    <w:p w:rsidR="00E033A0" w:rsidRPr="00537BE9" w:rsidRDefault="00A31CED" w:rsidP="0092094F">
      <w:pPr>
        <w:numPr>
          <w:ilvl w:val="0"/>
          <w:numId w:val="47"/>
        </w:numPr>
        <w:spacing w:line="276" w:lineRule="auto"/>
        <w:jc w:val="both"/>
      </w:pPr>
      <w:r>
        <w:t>T</w:t>
      </w:r>
      <w:r w:rsidR="00E033A0" w:rsidRPr="00537BE9">
        <w:t>he debt ratio of Square Pharmace</w:t>
      </w:r>
      <w:r>
        <w:t>utical Company was decrease. So,</w:t>
      </w:r>
      <w:r w:rsidR="00E033A0" w:rsidRPr="00537BE9">
        <w:t xml:space="preserve"> square pharmaceutical company is better position now.</w:t>
      </w:r>
    </w:p>
    <w:p w:rsidR="00E033A0" w:rsidRPr="00537BE9" w:rsidRDefault="00E033A0" w:rsidP="0092094F">
      <w:pPr>
        <w:numPr>
          <w:ilvl w:val="0"/>
          <w:numId w:val="47"/>
        </w:numPr>
        <w:spacing w:line="276" w:lineRule="auto"/>
        <w:jc w:val="both"/>
      </w:pPr>
      <w:r w:rsidRPr="00537BE9">
        <w:t xml:space="preserve">Form the </w:t>
      </w:r>
      <w:r w:rsidR="00A31CED">
        <w:t>chart</w:t>
      </w:r>
      <w:r w:rsidR="00A31CED" w:rsidRPr="00537BE9">
        <w:t>;</w:t>
      </w:r>
      <w:r w:rsidRPr="00537BE9">
        <w:t xml:space="preserve"> the earning per share ratio of square pharmaceutical company was declined recent year. So the </w:t>
      </w:r>
      <w:r w:rsidR="00A31CED" w:rsidRPr="00537BE9">
        <w:t>company stands</w:t>
      </w:r>
      <w:r w:rsidRPr="00537BE9">
        <w:t xml:space="preserve"> poor financial position.</w:t>
      </w:r>
    </w:p>
    <w:p w:rsidR="007C4A33" w:rsidRPr="00537BE9" w:rsidRDefault="007C4A33" w:rsidP="007C4A33">
      <w:pPr>
        <w:pStyle w:val="Heading2"/>
        <w:spacing w:line="276" w:lineRule="auto"/>
        <w:ind w:left="0"/>
        <w:jc w:val="both"/>
        <w:rPr>
          <w:rFonts w:ascii="Times New Roman" w:hAnsi="Times New Roman" w:cs="Times New Roman"/>
          <w:sz w:val="24"/>
          <w:szCs w:val="24"/>
        </w:rPr>
      </w:pPr>
      <w:bookmarkStart w:id="45" w:name="_Toc377214254"/>
    </w:p>
    <w:p w:rsidR="007C4E2B" w:rsidRDefault="0092094F" w:rsidP="007C4A33">
      <w:pPr>
        <w:pStyle w:val="Heading2"/>
        <w:spacing w:line="276" w:lineRule="auto"/>
        <w:ind w:left="0"/>
        <w:jc w:val="both"/>
        <w:rPr>
          <w:rFonts w:ascii="Times New Roman" w:hAnsi="Times New Roman" w:cs="Times New Roman"/>
          <w:sz w:val="28"/>
          <w:szCs w:val="24"/>
        </w:rPr>
      </w:pPr>
      <w:r>
        <w:rPr>
          <w:rFonts w:ascii="Times New Roman" w:hAnsi="Times New Roman" w:cs="Times New Roman"/>
          <w:sz w:val="28"/>
          <w:szCs w:val="24"/>
        </w:rPr>
        <w:br w:type="column"/>
      </w:r>
      <w:r w:rsidR="007C4E2B" w:rsidRPr="00CF4B1F">
        <w:rPr>
          <w:rFonts w:ascii="Times New Roman" w:hAnsi="Times New Roman" w:cs="Times New Roman"/>
          <w:sz w:val="28"/>
          <w:szCs w:val="24"/>
        </w:rPr>
        <w:lastRenderedPageBreak/>
        <w:t>Recommendations</w:t>
      </w:r>
      <w:bookmarkEnd w:id="45"/>
    </w:p>
    <w:p w:rsidR="00EE29E6" w:rsidRPr="00EE29E6" w:rsidRDefault="00EE29E6" w:rsidP="00EE29E6">
      <w:pPr>
        <w:rPr>
          <w:lang w:bidi="en-US"/>
        </w:rPr>
      </w:pPr>
    </w:p>
    <w:p w:rsidR="007C4E2B" w:rsidRPr="00537BE9" w:rsidRDefault="007C4E2B" w:rsidP="007C4A33">
      <w:pPr>
        <w:autoSpaceDE w:val="0"/>
        <w:autoSpaceDN w:val="0"/>
        <w:adjustRightInd w:val="0"/>
        <w:spacing w:line="276" w:lineRule="auto"/>
        <w:jc w:val="both"/>
      </w:pPr>
      <w:r w:rsidRPr="00537BE9">
        <w:t xml:space="preserve">Although Square Pharmaceuticals is performing well in the industry, still it has some </w:t>
      </w:r>
      <w:r w:rsidR="00A31CED">
        <w:t>scope for</w:t>
      </w:r>
      <w:r w:rsidRPr="00537BE9">
        <w:t xml:space="preserve"> improvements, as </w:t>
      </w:r>
      <w:r w:rsidR="007C4A33" w:rsidRPr="00537BE9">
        <w:t>it’s</w:t>
      </w:r>
      <w:r w:rsidRPr="00537BE9">
        <w:t>’ performance is not so much higher than the industry.</w:t>
      </w:r>
      <w:r w:rsidR="00A31CED">
        <w:t xml:space="preserve"> </w:t>
      </w:r>
      <w:r w:rsidRPr="00537BE9">
        <w:t>For improving its operational and financial efficiency Square Pharmaceuticals can –</w:t>
      </w:r>
    </w:p>
    <w:p w:rsidR="007C4E2B" w:rsidRPr="00537BE9" w:rsidRDefault="007C4E2B" w:rsidP="007C4A33">
      <w:pPr>
        <w:autoSpaceDE w:val="0"/>
        <w:autoSpaceDN w:val="0"/>
        <w:adjustRightInd w:val="0"/>
        <w:spacing w:line="276" w:lineRule="auto"/>
        <w:jc w:val="both"/>
      </w:pPr>
    </w:p>
    <w:p w:rsidR="007C4E2B" w:rsidRPr="00537BE9" w:rsidRDefault="007C4E2B" w:rsidP="007C4A33">
      <w:pPr>
        <w:pStyle w:val="ListParagraph"/>
        <w:numPr>
          <w:ilvl w:val="0"/>
          <w:numId w:val="41"/>
        </w:numPr>
        <w:autoSpaceDE w:val="0"/>
        <w:autoSpaceDN w:val="0"/>
        <w:adjustRightInd w:val="0"/>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Increase its liquidity position slightly to make it equal to the industry.</w:t>
      </w:r>
    </w:p>
    <w:p w:rsidR="007C4E2B" w:rsidRPr="00537BE9" w:rsidRDefault="007C4E2B" w:rsidP="007C4A33">
      <w:pPr>
        <w:autoSpaceDE w:val="0"/>
        <w:autoSpaceDN w:val="0"/>
        <w:adjustRightInd w:val="0"/>
        <w:spacing w:line="276" w:lineRule="auto"/>
        <w:jc w:val="both"/>
        <w:rPr>
          <w:sz w:val="6"/>
        </w:rPr>
      </w:pPr>
    </w:p>
    <w:p w:rsidR="007C4E2B" w:rsidRPr="00537BE9" w:rsidRDefault="007C4E2B" w:rsidP="007C4A33">
      <w:pPr>
        <w:pStyle w:val="ListParagraph"/>
        <w:numPr>
          <w:ilvl w:val="0"/>
          <w:numId w:val="41"/>
        </w:numPr>
        <w:autoSpaceDE w:val="0"/>
        <w:autoSpaceDN w:val="0"/>
        <w:adjustRightInd w:val="0"/>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Setup benchmarking in some key categories, (i.e. - turnover), and try to achieve them as fast as possible.</w:t>
      </w:r>
    </w:p>
    <w:p w:rsidR="007C4E2B" w:rsidRPr="00537BE9" w:rsidRDefault="007C4E2B" w:rsidP="007C4A33">
      <w:pPr>
        <w:autoSpaceDE w:val="0"/>
        <w:autoSpaceDN w:val="0"/>
        <w:adjustRightInd w:val="0"/>
        <w:spacing w:line="276" w:lineRule="auto"/>
        <w:jc w:val="both"/>
        <w:rPr>
          <w:sz w:val="6"/>
        </w:rPr>
      </w:pPr>
    </w:p>
    <w:p w:rsidR="007C4E2B" w:rsidRPr="00537BE9" w:rsidRDefault="007C4E2B" w:rsidP="007C4A33">
      <w:pPr>
        <w:pStyle w:val="ListParagraph"/>
        <w:numPr>
          <w:ilvl w:val="0"/>
          <w:numId w:val="41"/>
        </w:numPr>
        <w:autoSpaceDE w:val="0"/>
        <w:autoSpaceDN w:val="0"/>
        <w:adjustRightInd w:val="0"/>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Searching for new finances to expand its business to maintain an equivalent or more growth to the industry.</w:t>
      </w:r>
    </w:p>
    <w:p w:rsidR="007C4E2B" w:rsidRPr="00537BE9" w:rsidRDefault="007C4E2B" w:rsidP="007C4A33">
      <w:pPr>
        <w:autoSpaceDE w:val="0"/>
        <w:autoSpaceDN w:val="0"/>
        <w:adjustRightInd w:val="0"/>
        <w:spacing w:line="276" w:lineRule="auto"/>
        <w:jc w:val="both"/>
        <w:rPr>
          <w:sz w:val="6"/>
        </w:rPr>
      </w:pPr>
    </w:p>
    <w:p w:rsidR="007C4E2B" w:rsidRPr="00537BE9" w:rsidRDefault="007C4E2B" w:rsidP="007C4A33">
      <w:pPr>
        <w:pStyle w:val="ListParagraph"/>
        <w:numPr>
          <w:ilvl w:val="0"/>
          <w:numId w:val="41"/>
        </w:numPr>
        <w:autoSpaceDE w:val="0"/>
        <w:autoSpaceDN w:val="0"/>
        <w:adjustRightInd w:val="0"/>
        <w:spacing w:line="276" w:lineRule="auto"/>
        <w:jc w:val="both"/>
        <w:rPr>
          <w:rFonts w:ascii="Times New Roman" w:hAnsi="Times New Roman" w:cs="Times New Roman"/>
          <w:color w:val="auto"/>
          <w:sz w:val="24"/>
        </w:rPr>
      </w:pPr>
      <w:r w:rsidRPr="00537BE9">
        <w:rPr>
          <w:rFonts w:ascii="Times New Roman" w:hAnsi="Times New Roman" w:cs="Times New Roman"/>
          <w:color w:val="auto"/>
          <w:sz w:val="24"/>
        </w:rPr>
        <w:t>Looking for new market segment within the country as well as outside the country to expand its market.</w:t>
      </w:r>
    </w:p>
    <w:p w:rsidR="007C4A33" w:rsidRPr="00537BE9" w:rsidRDefault="007C4A33" w:rsidP="007C4A33">
      <w:pPr>
        <w:pStyle w:val="Heading2"/>
        <w:spacing w:line="276" w:lineRule="auto"/>
        <w:ind w:left="0"/>
        <w:jc w:val="both"/>
        <w:rPr>
          <w:rFonts w:ascii="Times New Roman" w:hAnsi="Times New Roman" w:cs="Times New Roman"/>
          <w:bCs/>
          <w:sz w:val="24"/>
          <w:szCs w:val="24"/>
        </w:rPr>
      </w:pPr>
      <w:bookmarkStart w:id="46" w:name="_Toc377214255"/>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7C4A33" w:rsidRPr="00537BE9" w:rsidRDefault="007C4A33" w:rsidP="007C4A33">
      <w:pPr>
        <w:pStyle w:val="Heading2"/>
        <w:spacing w:line="276" w:lineRule="auto"/>
        <w:ind w:left="0"/>
        <w:jc w:val="both"/>
        <w:rPr>
          <w:rFonts w:ascii="Times New Roman" w:hAnsi="Times New Roman" w:cs="Times New Roman"/>
          <w:bCs/>
          <w:sz w:val="24"/>
          <w:szCs w:val="24"/>
        </w:rPr>
      </w:pPr>
    </w:p>
    <w:p w:rsidR="00E7649A" w:rsidRPr="00117A6D" w:rsidRDefault="00E7649A" w:rsidP="007C4A33">
      <w:pPr>
        <w:pStyle w:val="Heading2"/>
        <w:spacing w:line="276" w:lineRule="auto"/>
        <w:ind w:left="0"/>
        <w:jc w:val="both"/>
        <w:rPr>
          <w:rFonts w:ascii="Times New Roman" w:eastAsiaTheme="minorHAnsi" w:hAnsi="Times New Roman" w:cs="Times New Roman"/>
          <w:sz w:val="32"/>
          <w:szCs w:val="24"/>
        </w:rPr>
      </w:pPr>
      <w:r w:rsidRPr="00117A6D">
        <w:rPr>
          <w:rFonts w:ascii="Times New Roman" w:hAnsi="Times New Roman" w:cs="Times New Roman"/>
          <w:bCs/>
          <w:sz w:val="32"/>
          <w:szCs w:val="24"/>
        </w:rPr>
        <w:t>Conclusion</w:t>
      </w:r>
      <w:bookmarkEnd w:id="46"/>
    </w:p>
    <w:p w:rsidR="00E7649A" w:rsidRPr="00537BE9" w:rsidRDefault="00E7649A" w:rsidP="007C4A33">
      <w:pPr>
        <w:autoSpaceDE w:val="0"/>
        <w:autoSpaceDN w:val="0"/>
        <w:adjustRightInd w:val="0"/>
        <w:spacing w:line="276" w:lineRule="auto"/>
        <w:jc w:val="both"/>
      </w:pPr>
    </w:p>
    <w:p w:rsidR="00E7649A" w:rsidRPr="00537BE9" w:rsidRDefault="00E7649A" w:rsidP="00117A6D">
      <w:pPr>
        <w:autoSpaceDE w:val="0"/>
        <w:autoSpaceDN w:val="0"/>
        <w:adjustRightInd w:val="0"/>
        <w:spacing w:line="360" w:lineRule="auto"/>
        <w:jc w:val="both"/>
      </w:pPr>
      <w:r w:rsidRPr="00537BE9">
        <w:t>From the data analyzed and presented above it can be conclude that Square Pharmaceuticals Limited perform better in all materials aspects from the industry. Though its financial strength is higher than the most of the company, its’ liquidity position is below the industry. This may create financing problem for the company. Other than that its’ strong financial position, higher margin on sales, capabilities of managing debt, accounts receivables and inventories make it an attractive company to the investors who make informed decision.</w:t>
      </w:r>
    </w:p>
    <w:p w:rsidR="007C4A33" w:rsidRPr="00537BE9" w:rsidRDefault="007C4A33" w:rsidP="00117A6D">
      <w:pPr>
        <w:pStyle w:val="Heading2"/>
        <w:spacing w:line="360" w:lineRule="auto"/>
        <w:ind w:left="0"/>
        <w:rPr>
          <w:rFonts w:ascii="Times New Roman" w:hAnsi="Times New Roman" w:cs="Times New Roman"/>
          <w:bCs/>
          <w:sz w:val="28"/>
        </w:rPr>
      </w:pPr>
      <w:bookmarkStart w:id="47" w:name="_Toc377214256"/>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B0202D">
      <w:pPr>
        <w:pStyle w:val="Heading2"/>
        <w:ind w:left="0"/>
        <w:rPr>
          <w:rFonts w:ascii="Times New Roman" w:hAnsi="Times New Roman" w:cs="Times New Roman"/>
          <w:bCs/>
          <w:sz w:val="28"/>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7C4A33" w:rsidRPr="00537BE9" w:rsidRDefault="007C4A33" w:rsidP="007C4A33">
      <w:pPr>
        <w:rPr>
          <w:lang w:bidi="en-US"/>
        </w:rPr>
      </w:pPr>
    </w:p>
    <w:p w:rsidR="00E630F1" w:rsidRPr="00CF4B1F" w:rsidRDefault="00E630F1" w:rsidP="007C4A33">
      <w:pPr>
        <w:pStyle w:val="Heading2"/>
        <w:spacing w:line="276" w:lineRule="auto"/>
        <w:ind w:left="0"/>
        <w:jc w:val="both"/>
        <w:rPr>
          <w:rFonts w:ascii="Times New Roman" w:eastAsiaTheme="minorHAnsi" w:hAnsi="Times New Roman" w:cs="Times New Roman"/>
          <w:sz w:val="28"/>
          <w:szCs w:val="24"/>
        </w:rPr>
      </w:pPr>
      <w:r w:rsidRPr="00CF4B1F">
        <w:rPr>
          <w:rFonts w:ascii="Times New Roman" w:hAnsi="Times New Roman" w:cs="Times New Roman"/>
          <w:bCs/>
          <w:sz w:val="28"/>
          <w:szCs w:val="24"/>
        </w:rPr>
        <w:t>References:</w:t>
      </w:r>
      <w:bookmarkEnd w:id="47"/>
    </w:p>
    <w:p w:rsidR="00E630F1" w:rsidRPr="00537BE9" w:rsidRDefault="00E630F1" w:rsidP="007C4A33">
      <w:pPr>
        <w:pStyle w:val="Heading2"/>
        <w:spacing w:line="276" w:lineRule="auto"/>
        <w:jc w:val="both"/>
        <w:rPr>
          <w:rFonts w:ascii="Times New Roman" w:hAnsi="Times New Roman" w:cs="Times New Roman"/>
          <w:sz w:val="24"/>
          <w:szCs w:val="24"/>
        </w:rPr>
      </w:pPr>
    </w:p>
    <w:p w:rsidR="00E630F1" w:rsidRPr="00537BE9" w:rsidRDefault="00E630F1" w:rsidP="007C4A33">
      <w:pPr>
        <w:numPr>
          <w:ilvl w:val="0"/>
          <w:numId w:val="38"/>
        </w:numPr>
        <w:spacing w:line="276" w:lineRule="auto"/>
        <w:jc w:val="both"/>
      </w:pPr>
      <w:r w:rsidRPr="00537BE9">
        <w:t>Annual Paper, March 20</w:t>
      </w:r>
      <w:r w:rsidR="00E17661" w:rsidRPr="00537BE9">
        <w:t>09</w:t>
      </w:r>
      <w:r w:rsidRPr="00537BE9">
        <w:t>, Square Pharmaceuticals Limited.</w:t>
      </w:r>
    </w:p>
    <w:p w:rsidR="00E630F1" w:rsidRPr="00537BE9" w:rsidRDefault="00E630F1" w:rsidP="007C4A33">
      <w:pPr>
        <w:numPr>
          <w:ilvl w:val="0"/>
          <w:numId w:val="38"/>
        </w:numPr>
        <w:spacing w:line="276" w:lineRule="auto"/>
        <w:jc w:val="both"/>
      </w:pPr>
      <w:r w:rsidRPr="00537BE9">
        <w:t>Annual Paper, March 20</w:t>
      </w:r>
      <w:r w:rsidR="00E17661" w:rsidRPr="00537BE9">
        <w:t>10</w:t>
      </w:r>
      <w:r w:rsidRPr="00537BE9">
        <w:t>, Square Pharmaceuticals Limited</w:t>
      </w:r>
    </w:p>
    <w:p w:rsidR="00E630F1" w:rsidRPr="00537BE9" w:rsidRDefault="00E630F1" w:rsidP="007C4A33">
      <w:pPr>
        <w:numPr>
          <w:ilvl w:val="0"/>
          <w:numId w:val="38"/>
        </w:numPr>
        <w:spacing w:line="276" w:lineRule="auto"/>
        <w:jc w:val="both"/>
      </w:pPr>
      <w:r w:rsidRPr="00537BE9">
        <w:t>Annual Paper, March 20</w:t>
      </w:r>
      <w:r w:rsidR="00E17661" w:rsidRPr="00537BE9">
        <w:t>11</w:t>
      </w:r>
      <w:r w:rsidRPr="00537BE9">
        <w:t>, Square Pharmaceuticals Limited.</w:t>
      </w:r>
    </w:p>
    <w:p w:rsidR="00E630F1" w:rsidRPr="00537BE9" w:rsidRDefault="00E17661" w:rsidP="007C4A33">
      <w:pPr>
        <w:numPr>
          <w:ilvl w:val="0"/>
          <w:numId w:val="38"/>
        </w:numPr>
        <w:spacing w:line="276" w:lineRule="auto"/>
        <w:jc w:val="both"/>
      </w:pPr>
      <w:r w:rsidRPr="00537BE9">
        <w:t>Annual Paper, March 2012</w:t>
      </w:r>
      <w:r w:rsidR="00E630F1" w:rsidRPr="00537BE9">
        <w:t>, Square Pharmaceuticals Limited.</w:t>
      </w:r>
    </w:p>
    <w:p w:rsidR="00E630F1" w:rsidRPr="00537BE9" w:rsidRDefault="00E630F1" w:rsidP="007C4A33">
      <w:pPr>
        <w:numPr>
          <w:ilvl w:val="0"/>
          <w:numId w:val="38"/>
        </w:numPr>
        <w:spacing w:line="276" w:lineRule="auto"/>
        <w:jc w:val="both"/>
      </w:pPr>
      <w:r w:rsidRPr="00537BE9">
        <w:t>Annual Paper, March 201</w:t>
      </w:r>
      <w:r w:rsidR="00E17661" w:rsidRPr="00537BE9">
        <w:t>3</w:t>
      </w:r>
      <w:r w:rsidRPr="00537BE9">
        <w:t>, Square Pharmaceuticals Limited.</w:t>
      </w:r>
    </w:p>
    <w:p w:rsidR="00E630F1" w:rsidRPr="00537BE9" w:rsidRDefault="00E630F1" w:rsidP="007C4A33">
      <w:pPr>
        <w:numPr>
          <w:ilvl w:val="0"/>
          <w:numId w:val="38"/>
        </w:numPr>
        <w:autoSpaceDE w:val="0"/>
        <w:autoSpaceDN w:val="0"/>
        <w:adjustRightInd w:val="0"/>
        <w:spacing w:line="276" w:lineRule="auto"/>
        <w:jc w:val="both"/>
      </w:pPr>
      <w:r w:rsidRPr="00537BE9">
        <w:t>2.  Financial Statement Analysis, Second Edition, Prentice-Hall International Inc.,  George    Foster, Stanford University, 1986.</w:t>
      </w:r>
    </w:p>
    <w:p w:rsidR="00E630F1" w:rsidRPr="00537BE9" w:rsidRDefault="00E630F1" w:rsidP="007C4A33">
      <w:pPr>
        <w:numPr>
          <w:ilvl w:val="0"/>
          <w:numId w:val="38"/>
        </w:numPr>
        <w:autoSpaceDE w:val="0"/>
        <w:autoSpaceDN w:val="0"/>
        <w:adjustRightInd w:val="0"/>
        <w:spacing w:line="276" w:lineRule="auto"/>
        <w:jc w:val="both"/>
      </w:pPr>
      <w:r w:rsidRPr="00537BE9">
        <w:t xml:space="preserve">Accounting Principles, 7th Edition, John Wiley &amp; Sons Inc., </w:t>
      </w:r>
      <w:proofErr w:type="spellStart"/>
      <w:r w:rsidRPr="00537BE9">
        <w:t>Weygandt</w:t>
      </w:r>
      <w:proofErr w:type="spellEnd"/>
      <w:r w:rsidRPr="00537BE9">
        <w:t xml:space="preserve">, </w:t>
      </w:r>
      <w:proofErr w:type="spellStart"/>
      <w:r w:rsidRPr="00537BE9">
        <w:t>Kieso</w:t>
      </w:r>
      <w:proofErr w:type="spellEnd"/>
      <w:r w:rsidRPr="00537BE9">
        <w:t>, Kimmel, 2007.</w:t>
      </w:r>
      <w:r w:rsidRPr="00537BE9">
        <w:tab/>
      </w:r>
    </w:p>
    <w:p w:rsidR="00E630F1" w:rsidRPr="00537BE9" w:rsidRDefault="00E630F1" w:rsidP="007C4A33">
      <w:pPr>
        <w:pStyle w:val="Default"/>
        <w:numPr>
          <w:ilvl w:val="0"/>
          <w:numId w:val="38"/>
        </w:numPr>
        <w:spacing w:line="276" w:lineRule="auto"/>
        <w:jc w:val="both"/>
      </w:pPr>
      <w:proofErr w:type="spellStart"/>
      <w:r w:rsidRPr="00537BE9">
        <w:t>Thachappilly</w:t>
      </w:r>
      <w:proofErr w:type="spellEnd"/>
      <w:r w:rsidRPr="00537BE9">
        <w:t xml:space="preserve">, </w:t>
      </w:r>
      <w:proofErr w:type="spellStart"/>
      <w:r w:rsidRPr="00537BE9">
        <w:t>Gopinathan</w:t>
      </w:r>
      <w:proofErr w:type="spellEnd"/>
      <w:r w:rsidRPr="00537BE9">
        <w:t xml:space="preserve">. (2009). “Liquidity Ratios Help Good Financial Management: Liquidity Analysis reveals likely Short-Term Financial Problems”. </w:t>
      </w:r>
      <w:r w:rsidRPr="00537BE9">
        <w:rPr>
          <w:i/>
          <w:iCs/>
        </w:rPr>
        <w:t xml:space="preserve">Journal of liquidity ratio analysis. </w:t>
      </w:r>
    </w:p>
    <w:p w:rsidR="00E630F1" w:rsidRPr="00537BE9" w:rsidRDefault="00E630F1" w:rsidP="007C4A33">
      <w:pPr>
        <w:pStyle w:val="Default"/>
        <w:numPr>
          <w:ilvl w:val="0"/>
          <w:numId w:val="38"/>
        </w:numPr>
        <w:spacing w:line="276" w:lineRule="auto"/>
        <w:jc w:val="both"/>
      </w:pPr>
      <w:proofErr w:type="spellStart"/>
      <w:r w:rsidRPr="00537BE9">
        <w:t>Thachappilly</w:t>
      </w:r>
      <w:proofErr w:type="spellEnd"/>
      <w:r w:rsidRPr="00537BE9">
        <w:t xml:space="preserve">, </w:t>
      </w:r>
      <w:proofErr w:type="spellStart"/>
      <w:r w:rsidRPr="00537BE9">
        <w:t>Gopinathan</w:t>
      </w:r>
      <w:proofErr w:type="spellEnd"/>
      <w:r w:rsidRPr="00537BE9">
        <w:t xml:space="preserve">. (2009). “Debt Ratios Look at Financial Viability/Leverage: The Ratio of Debt to Equity Has Implications for Return on Equity”. </w:t>
      </w:r>
      <w:r w:rsidRPr="00537BE9">
        <w:rPr>
          <w:i/>
          <w:iCs/>
        </w:rPr>
        <w:t xml:space="preserve">Journal of debt ratios analysis. </w:t>
      </w:r>
    </w:p>
    <w:p w:rsidR="00E630F1" w:rsidRPr="00537BE9" w:rsidRDefault="00E630F1" w:rsidP="007C4A33">
      <w:pPr>
        <w:pStyle w:val="Default"/>
        <w:numPr>
          <w:ilvl w:val="0"/>
          <w:numId w:val="38"/>
        </w:numPr>
        <w:spacing w:line="276" w:lineRule="auto"/>
        <w:jc w:val="both"/>
      </w:pPr>
      <w:r w:rsidRPr="00537BE9">
        <w:t xml:space="preserve">Tracy, John A. (2004). </w:t>
      </w:r>
      <w:r w:rsidRPr="00537BE9">
        <w:rPr>
          <w:i/>
          <w:iCs/>
        </w:rPr>
        <w:t>How to Read a Financial Report: Wringing Vital Signs Out of the Numbers</w:t>
      </w:r>
      <w:r w:rsidR="00157138">
        <w:t>. John Wiley and Sons.</w:t>
      </w:r>
      <w:r w:rsidRPr="00537BE9">
        <w:t xml:space="preserve"> </w:t>
      </w:r>
    </w:p>
    <w:p w:rsidR="00E630F1" w:rsidRPr="00537BE9" w:rsidRDefault="00E630F1" w:rsidP="007C4A33">
      <w:pPr>
        <w:pStyle w:val="Default"/>
        <w:numPr>
          <w:ilvl w:val="0"/>
          <w:numId w:val="38"/>
        </w:numPr>
        <w:spacing w:line="276" w:lineRule="auto"/>
        <w:jc w:val="both"/>
      </w:pPr>
      <w:proofErr w:type="spellStart"/>
      <w:r w:rsidRPr="00537BE9">
        <w:t>Weygandt</w:t>
      </w:r>
      <w:proofErr w:type="spellEnd"/>
      <w:r w:rsidRPr="00537BE9">
        <w:t xml:space="preserve">, J. J, </w:t>
      </w:r>
      <w:proofErr w:type="spellStart"/>
      <w:r w:rsidRPr="00537BE9">
        <w:t>Kieso</w:t>
      </w:r>
      <w:proofErr w:type="spellEnd"/>
      <w:r w:rsidRPr="00537BE9">
        <w:t>, D. E, &amp;</w:t>
      </w:r>
      <w:r w:rsidR="00157138">
        <w:t xml:space="preserve"> </w:t>
      </w:r>
      <w:proofErr w:type="spellStart"/>
      <w:r w:rsidRPr="00537BE9">
        <w:t>Kell</w:t>
      </w:r>
      <w:proofErr w:type="spellEnd"/>
      <w:r w:rsidRPr="00537BE9">
        <w:t xml:space="preserve">, W. G. (1996). Accounting Principles (4th ed.). New York, </w:t>
      </w:r>
      <w:proofErr w:type="spellStart"/>
      <w:r w:rsidRPr="00537BE9">
        <w:t>Chichester</w:t>
      </w:r>
      <w:proofErr w:type="spellEnd"/>
      <w:r w:rsidRPr="00537BE9">
        <w:t xml:space="preserve">, Brisbane, Toronto, Singapore: John Wiley &amp; Sons, Inc. p. 800. </w:t>
      </w:r>
    </w:p>
    <w:p w:rsidR="00E630F1" w:rsidRPr="00537BE9" w:rsidRDefault="00E630F1" w:rsidP="00E630F1"/>
    <w:p w:rsidR="00E630F1" w:rsidRPr="00537BE9" w:rsidRDefault="00157138" w:rsidP="00157138">
      <w:pPr>
        <w:pStyle w:val="Heading2"/>
        <w:spacing w:before="0" w:after="0" w:line="276" w:lineRule="auto"/>
        <w:ind w:left="0"/>
        <w:rPr>
          <w:rFonts w:ascii="Times New Roman" w:hAnsi="Times New Roman" w:cs="Times New Roman"/>
          <w:sz w:val="28"/>
          <w:u w:val="single"/>
        </w:rPr>
      </w:pPr>
      <w:bookmarkStart w:id="48" w:name="_Toc377214257"/>
      <w:r>
        <w:rPr>
          <w:rFonts w:ascii="Times New Roman" w:hAnsi="Times New Roman" w:cs="Times New Roman"/>
          <w:bCs/>
          <w:sz w:val="28"/>
          <w:u w:val="single"/>
        </w:rPr>
        <w:br w:type="column"/>
      </w:r>
      <w:r w:rsidR="00BE5998" w:rsidRPr="00537BE9">
        <w:rPr>
          <w:rFonts w:ascii="Times New Roman" w:hAnsi="Times New Roman" w:cs="Times New Roman"/>
          <w:bCs/>
          <w:sz w:val="28"/>
          <w:u w:val="single"/>
        </w:rPr>
        <w:lastRenderedPageBreak/>
        <w:t>APPENDIX</w:t>
      </w:r>
      <w:bookmarkEnd w:id="48"/>
    </w:p>
    <w:p w:rsidR="00153CA0" w:rsidRPr="00537BE9" w:rsidRDefault="00E630F1" w:rsidP="00157138">
      <w:pPr>
        <w:spacing w:line="276" w:lineRule="auto"/>
        <w:rPr>
          <w:b/>
        </w:rPr>
      </w:pPr>
      <w:r w:rsidRPr="00537BE9">
        <w:rPr>
          <w:b/>
        </w:rPr>
        <w:t>Current Ratio</w:t>
      </w:r>
      <w:r w:rsidRPr="00537BE9">
        <w:t xml:space="preserve">= </w:t>
      </w:r>
      <w:r w:rsidRPr="00537BE9">
        <w:rPr>
          <w:b/>
        </w:rPr>
        <w:t>Curr</w:t>
      </w:r>
      <w:r w:rsidR="0013576F" w:rsidRPr="00537BE9">
        <w:rPr>
          <w:b/>
        </w:rPr>
        <w:t>ent assets / Current liabilities</w:t>
      </w:r>
    </w:p>
    <w:p w:rsidR="0013576F" w:rsidRPr="00537BE9" w:rsidRDefault="0013576F" w:rsidP="00157138">
      <w:pPr>
        <w:spacing w:line="276" w:lineRule="auto"/>
        <w:rPr>
          <w:b/>
        </w:rPr>
      </w:pPr>
      <w:r w:rsidRPr="00537BE9">
        <w:rPr>
          <w:b/>
        </w:rPr>
        <w:t xml:space="preserve">Current </w:t>
      </w:r>
      <w:r w:rsidR="00157138" w:rsidRPr="00537BE9">
        <w:rPr>
          <w:b/>
        </w:rPr>
        <w:t>asset</w:t>
      </w:r>
      <w:r w:rsidRPr="00537BE9">
        <w:rPr>
          <w:b/>
        </w:rPr>
        <w:t xml:space="preserve"> and Current liabilities</w:t>
      </w:r>
    </w:p>
    <w:tbl>
      <w:tblPr>
        <w:tblpPr w:leftFromText="180" w:rightFromText="180" w:vertAnchor="text" w:horzAnchor="margin" w:tblpXSpec="center" w:tblpY="60"/>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416"/>
        <w:gridCol w:w="1416"/>
        <w:gridCol w:w="1416"/>
        <w:gridCol w:w="1416"/>
        <w:gridCol w:w="1624"/>
      </w:tblGrid>
      <w:tr w:rsidR="00153CA0" w:rsidRPr="00537BE9" w:rsidTr="007C4A33">
        <w:tc>
          <w:tcPr>
            <w:tcW w:w="1056" w:type="dxa"/>
            <w:tcBorders>
              <w:top w:val="single" w:sz="4" w:space="0" w:color="auto"/>
            </w:tcBorders>
          </w:tcPr>
          <w:p w:rsidR="00153CA0" w:rsidRPr="00537BE9" w:rsidRDefault="00153CA0" w:rsidP="00157138">
            <w:pPr>
              <w:spacing w:line="276" w:lineRule="auto"/>
              <w:rPr>
                <w:b/>
              </w:rPr>
            </w:pPr>
            <w:r w:rsidRPr="00537BE9">
              <w:rPr>
                <w:b/>
              </w:rPr>
              <w:t>Year</w:t>
            </w:r>
          </w:p>
        </w:tc>
        <w:tc>
          <w:tcPr>
            <w:tcW w:w="1350" w:type="dxa"/>
          </w:tcPr>
          <w:p w:rsidR="00153CA0" w:rsidRPr="00537BE9" w:rsidRDefault="00E17661" w:rsidP="00157138">
            <w:pPr>
              <w:spacing w:line="276" w:lineRule="auto"/>
              <w:rPr>
                <w:b/>
              </w:rPr>
            </w:pPr>
            <w:r w:rsidRPr="00537BE9">
              <w:rPr>
                <w:b/>
              </w:rPr>
              <w:t>2009</w:t>
            </w:r>
          </w:p>
        </w:tc>
        <w:tc>
          <w:tcPr>
            <w:tcW w:w="1349" w:type="dxa"/>
          </w:tcPr>
          <w:p w:rsidR="00153CA0" w:rsidRPr="00537BE9" w:rsidRDefault="00E17661" w:rsidP="00157138">
            <w:pPr>
              <w:spacing w:line="276" w:lineRule="auto"/>
              <w:rPr>
                <w:b/>
              </w:rPr>
            </w:pPr>
            <w:r w:rsidRPr="00537BE9">
              <w:rPr>
                <w:b/>
              </w:rPr>
              <w:t>2010</w:t>
            </w:r>
          </w:p>
        </w:tc>
        <w:tc>
          <w:tcPr>
            <w:tcW w:w="1349" w:type="dxa"/>
          </w:tcPr>
          <w:p w:rsidR="00153CA0" w:rsidRPr="00537BE9" w:rsidRDefault="00E17661" w:rsidP="00157138">
            <w:pPr>
              <w:spacing w:line="276" w:lineRule="auto"/>
              <w:rPr>
                <w:b/>
              </w:rPr>
            </w:pPr>
            <w:r w:rsidRPr="00537BE9">
              <w:rPr>
                <w:b/>
              </w:rPr>
              <w:t>2011</w:t>
            </w:r>
          </w:p>
        </w:tc>
        <w:tc>
          <w:tcPr>
            <w:tcW w:w="1349" w:type="dxa"/>
          </w:tcPr>
          <w:p w:rsidR="00153CA0" w:rsidRPr="00537BE9" w:rsidRDefault="00E17661" w:rsidP="00157138">
            <w:pPr>
              <w:spacing w:line="276" w:lineRule="auto"/>
              <w:rPr>
                <w:b/>
              </w:rPr>
            </w:pPr>
            <w:r w:rsidRPr="00537BE9">
              <w:rPr>
                <w:b/>
              </w:rPr>
              <w:t>2012</w:t>
            </w:r>
          </w:p>
        </w:tc>
        <w:tc>
          <w:tcPr>
            <w:tcW w:w="2025" w:type="dxa"/>
          </w:tcPr>
          <w:p w:rsidR="00153CA0" w:rsidRPr="00537BE9" w:rsidRDefault="00E17661" w:rsidP="00157138">
            <w:pPr>
              <w:spacing w:line="276" w:lineRule="auto"/>
              <w:rPr>
                <w:b/>
              </w:rPr>
            </w:pPr>
            <w:r w:rsidRPr="00537BE9">
              <w:rPr>
                <w:b/>
              </w:rPr>
              <w:t>2013</w:t>
            </w:r>
          </w:p>
        </w:tc>
      </w:tr>
      <w:tr w:rsidR="00153CA0" w:rsidRPr="00537BE9" w:rsidTr="007C4A33">
        <w:tc>
          <w:tcPr>
            <w:tcW w:w="1056" w:type="dxa"/>
            <w:tcBorders>
              <w:top w:val="single" w:sz="4" w:space="0" w:color="auto"/>
            </w:tcBorders>
          </w:tcPr>
          <w:p w:rsidR="00153CA0" w:rsidRPr="00537BE9" w:rsidRDefault="00153CA0" w:rsidP="00157138">
            <w:pPr>
              <w:spacing w:line="276" w:lineRule="auto"/>
              <w:rPr>
                <w:noProof/>
              </w:rPr>
            </w:pPr>
            <w:r w:rsidRPr="00537BE9">
              <w:rPr>
                <w:noProof/>
              </w:rPr>
              <w:t>Current Assets</w:t>
            </w:r>
          </w:p>
        </w:tc>
        <w:tc>
          <w:tcPr>
            <w:tcW w:w="1350" w:type="dxa"/>
          </w:tcPr>
          <w:p w:rsidR="00153CA0" w:rsidRPr="00537BE9" w:rsidRDefault="00153CA0" w:rsidP="00157138">
            <w:pPr>
              <w:spacing w:line="276" w:lineRule="auto"/>
            </w:pPr>
            <w:r w:rsidRPr="00537BE9">
              <w:t>3682510712</w:t>
            </w:r>
          </w:p>
        </w:tc>
        <w:tc>
          <w:tcPr>
            <w:tcW w:w="1349" w:type="dxa"/>
          </w:tcPr>
          <w:p w:rsidR="00153CA0" w:rsidRPr="00537BE9" w:rsidRDefault="00153CA0" w:rsidP="00157138">
            <w:pPr>
              <w:spacing w:line="276" w:lineRule="auto"/>
            </w:pPr>
            <w:r w:rsidRPr="00537BE9">
              <w:t>4411836436</w:t>
            </w:r>
          </w:p>
        </w:tc>
        <w:tc>
          <w:tcPr>
            <w:tcW w:w="1349" w:type="dxa"/>
          </w:tcPr>
          <w:p w:rsidR="00153CA0" w:rsidRPr="00537BE9" w:rsidRDefault="00153CA0" w:rsidP="00157138">
            <w:pPr>
              <w:spacing w:line="276" w:lineRule="auto"/>
            </w:pPr>
            <w:r w:rsidRPr="00537BE9">
              <w:t>3843512855</w:t>
            </w:r>
          </w:p>
        </w:tc>
        <w:tc>
          <w:tcPr>
            <w:tcW w:w="1349" w:type="dxa"/>
          </w:tcPr>
          <w:p w:rsidR="00153CA0" w:rsidRPr="00537BE9" w:rsidRDefault="00153CA0" w:rsidP="00157138">
            <w:pPr>
              <w:spacing w:line="276" w:lineRule="auto"/>
            </w:pPr>
            <w:r w:rsidRPr="00537BE9">
              <w:t>4774311194</w:t>
            </w:r>
          </w:p>
        </w:tc>
        <w:tc>
          <w:tcPr>
            <w:tcW w:w="2025" w:type="dxa"/>
          </w:tcPr>
          <w:p w:rsidR="00153CA0" w:rsidRPr="00537BE9" w:rsidRDefault="00153CA0" w:rsidP="00157138">
            <w:pPr>
              <w:spacing w:line="276" w:lineRule="auto"/>
            </w:pPr>
            <w:r w:rsidRPr="00537BE9">
              <w:t>7022213840</w:t>
            </w:r>
          </w:p>
        </w:tc>
      </w:tr>
      <w:tr w:rsidR="00153CA0" w:rsidRPr="00537BE9" w:rsidTr="007C4A33">
        <w:tc>
          <w:tcPr>
            <w:tcW w:w="1056" w:type="dxa"/>
            <w:tcBorders>
              <w:top w:val="single" w:sz="4" w:space="0" w:color="auto"/>
            </w:tcBorders>
          </w:tcPr>
          <w:p w:rsidR="00153CA0" w:rsidRPr="00537BE9" w:rsidRDefault="00153CA0" w:rsidP="00157138">
            <w:pPr>
              <w:spacing w:line="276" w:lineRule="auto"/>
              <w:rPr>
                <w:noProof/>
              </w:rPr>
            </w:pPr>
            <w:r w:rsidRPr="00537BE9">
              <w:rPr>
                <w:noProof/>
              </w:rPr>
              <w:t>Current Liabilities</w:t>
            </w:r>
          </w:p>
        </w:tc>
        <w:tc>
          <w:tcPr>
            <w:tcW w:w="1350" w:type="dxa"/>
          </w:tcPr>
          <w:p w:rsidR="00153CA0" w:rsidRPr="00537BE9" w:rsidRDefault="00153CA0" w:rsidP="00157138">
            <w:pPr>
              <w:spacing w:line="276" w:lineRule="auto"/>
            </w:pPr>
            <w:r w:rsidRPr="00537BE9">
              <w:t>2555566286</w:t>
            </w:r>
          </w:p>
        </w:tc>
        <w:tc>
          <w:tcPr>
            <w:tcW w:w="1349" w:type="dxa"/>
          </w:tcPr>
          <w:p w:rsidR="00153CA0" w:rsidRPr="00537BE9" w:rsidRDefault="00153CA0" w:rsidP="00157138">
            <w:pPr>
              <w:spacing w:line="276" w:lineRule="auto"/>
            </w:pPr>
            <w:r w:rsidRPr="00537BE9">
              <w:t>3500845103</w:t>
            </w:r>
          </w:p>
        </w:tc>
        <w:tc>
          <w:tcPr>
            <w:tcW w:w="1349" w:type="dxa"/>
          </w:tcPr>
          <w:p w:rsidR="00153CA0" w:rsidRPr="00537BE9" w:rsidRDefault="00153CA0" w:rsidP="00157138">
            <w:pPr>
              <w:spacing w:line="276" w:lineRule="auto"/>
            </w:pPr>
            <w:r w:rsidRPr="00537BE9">
              <w:t>2640868554</w:t>
            </w:r>
          </w:p>
        </w:tc>
        <w:tc>
          <w:tcPr>
            <w:tcW w:w="1349" w:type="dxa"/>
          </w:tcPr>
          <w:p w:rsidR="00153CA0" w:rsidRPr="00537BE9" w:rsidRDefault="00153CA0" w:rsidP="00157138">
            <w:pPr>
              <w:spacing w:line="276" w:lineRule="auto"/>
            </w:pPr>
            <w:r w:rsidRPr="00537BE9">
              <w:t>2216744401</w:t>
            </w:r>
          </w:p>
        </w:tc>
        <w:tc>
          <w:tcPr>
            <w:tcW w:w="2025" w:type="dxa"/>
          </w:tcPr>
          <w:p w:rsidR="00153CA0" w:rsidRPr="00537BE9" w:rsidRDefault="00153CA0" w:rsidP="00157138">
            <w:pPr>
              <w:spacing w:line="276" w:lineRule="auto"/>
            </w:pPr>
            <w:r w:rsidRPr="00537BE9">
              <w:t>4668189426</w:t>
            </w:r>
          </w:p>
        </w:tc>
      </w:tr>
      <w:tr w:rsidR="00153CA0" w:rsidRPr="00537BE9" w:rsidTr="007C4A33">
        <w:tc>
          <w:tcPr>
            <w:tcW w:w="8478" w:type="dxa"/>
            <w:gridSpan w:val="6"/>
          </w:tcPr>
          <w:p w:rsidR="00153CA0" w:rsidRPr="00537BE9" w:rsidRDefault="00153CA0" w:rsidP="00157138">
            <w:pPr>
              <w:spacing w:line="276" w:lineRule="auto"/>
            </w:pPr>
            <w:r w:rsidRPr="00537BE9">
              <w:rPr>
                <w:b/>
              </w:rPr>
              <w:t xml:space="preserve">Source: </w:t>
            </w:r>
            <w:r w:rsidR="007C4A33" w:rsidRPr="00537BE9">
              <w:t>Compiled</w:t>
            </w:r>
            <w:r w:rsidRPr="00537BE9">
              <w:t xml:space="preserve"> from Annual Report of Square Pharmaceuticals Ltd of the year 200</w:t>
            </w:r>
            <w:r w:rsidR="0037509E" w:rsidRPr="00537BE9">
              <w:t>9</w:t>
            </w:r>
            <w:r w:rsidRPr="00537BE9">
              <w:t>-201</w:t>
            </w:r>
            <w:r w:rsidR="0037509E" w:rsidRPr="00537BE9">
              <w:t>3</w:t>
            </w:r>
          </w:p>
        </w:tc>
      </w:tr>
    </w:tbl>
    <w:p w:rsidR="00E630F1" w:rsidRPr="00537BE9" w:rsidRDefault="00E630F1" w:rsidP="00157138">
      <w:pPr>
        <w:spacing w:line="276" w:lineRule="auto"/>
        <w:rPr>
          <w:b/>
        </w:rPr>
      </w:pPr>
    </w:p>
    <w:p w:rsidR="00FF67BB" w:rsidRPr="00537BE9" w:rsidRDefault="00FF67BB" w:rsidP="00157138">
      <w:pPr>
        <w:spacing w:line="276" w:lineRule="auto"/>
      </w:pPr>
      <w:r w:rsidRPr="00537BE9">
        <w:t>[Current Ratio for 200</w:t>
      </w:r>
      <w:r w:rsidR="00E17661" w:rsidRPr="00537BE9">
        <w:t>9</w:t>
      </w:r>
      <w:r w:rsidRPr="00537BE9">
        <w:t xml:space="preserve"> = 3682510712 / 2555566286 = 1.440</w:t>
      </w:r>
    </w:p>
    <w:p w:rsidR="00FF67BB" w:rsidRPr="00537BE9" w:rsidRDefault="00E17661" w:rsidP="00157138">
      <w:pPr>
        <w:spacing w:line="276" w:lineRule="auto"/>
      </w:pPr>
      <w:r w:rsidRPr="00537BE9">
        <w:tab/>
        <w:t>2010</w:t>
      </w:r>
      <w:r w:rsidR="00FF67BB" w:rsidRPr="00537BE9">
        <w:t xml:space="preserve"> = 4411836436 / 3500845103 = 1.260</w:t>
      </w:r>
    </w:p>
    <w:p w:rsidR="00FF67BB" w:rsidRPr="00537BE9" w:rsidRDefault="00E17661" w:rsidP="00157138">
      <w:pPr>
        <w:spacing w:line="276" w:lineRule="auto"/>
      </w:pPr>
      <w:r w:rsidRPr="00537BE9">
        <w:tab/>
      </w:r>
      <w:r w:rsidR="00FF67BB" w:rsidRPr="00537BE9">
        <w:t xml:space="preserve"> 20</w:t>
      </w:r>
      <w:r w:rsidRPr="00537BE9">
        <w:t>11</w:t>
      </w:r>
      <w:r w:rsidR="00FF67BB" w:rsidRPr="00537BE9">
        <w:t xml:space="preserve"> = 3843512855 / 2640868554 = 1.455</w:t>
      </w:r>
    </w:p>
    <w:p w:rsidR="00FF67BB" w:rsidRPr="00537BE9" w:rsidRDefault="00E17661" w:rsidP="00157138">
      <w:pPr>
        <w:spacing w:line="276" w:lineRule="auto"/>
      </w:pPr>
      <w:r w:rsidRPr="00537BE9">
        <w:tab/>
      </w:r>
      <w:r w:rsidR="00FF67BB" w:rsidRPr="00537BE9">
        <w:t xml:space="preserve"> 201</w:t>
      </w:r>
      <w:r w:rsidRPr="00537BE9">
        <w:t>2</w:t>
      </w:r>
      <w:r w:rsidR="00FF67BB" w:rsidRPr="00537BE9">
        <w:t xml:space="preserve"> = 4774311194 / 2216744401 = 2.153</w:t>
      </w:r>
    </w:p>
    <w:p w:rsidR="00FF67BB" w:rsidRPr="00537BE9" w:rsidRDefault="00E17661" w:rsidP="00157138">
      <w:pPr>
        <w:spacing w:line="276" w:lineRule="auto"/>
      </w:pPr>
      <w:r w:rsidRPr="00537BE9">
        <w:tab/>
      </w:r>
      <w:r w:rsidR="00FF67BB" w:rsidRPr="00537BE9">
        <w:t>201</w:t>
      </w:r>
      <w:r w:rsidRPr="00537BE9">
        <w:t>3</w:t>
      </w:r>
      <w:r w:rsidR="00FF67BB" w:rsidRPr="00537BE9">
        <w:t xml:space="preserve"> = 7022213840 / 4668189426 = 1.504]</w:t>
      </w:r>
    </w:p>
    <w:p w:rsidR="000F5433" w:rsidRPr="00537BE9" w:rsidRDefault="00E630F1" w:rsidP="00157138">
      <w:pPr>
        <w:spacing w:line="276" w:lineRule="auto"/>
        <w:rPr>
          <w:b/>
        </w:rPr>
      </w:pPr>
      <w:r w:rsidRPr="00537BE9">
        <w:rPr>
          <w:b/>
        </w:rPr>
        <w:t>Quick ratio= (Current asset- inventories) / Current liabilities</w:t>
      </w:r>
    </w:p>
    <w:p w:rsidR="000F5433" w:rsidRPr="00537BE9" w:rsidRDefault="000F5433" w:rsidP="00157138">
      <w:pPr>
        <w:spacing w:line="276" w:lineRule="auto"/>
      </w:pPr>
      <w:r w:rsidRPr="00537BE9">
        <w:t>(Current asset- inventories) and Current liabilities</w:t>
      </w:r>
    </w:p>
    <w:tbl>
      <w:tblPr>
        <w:tblW w:w="806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369"/>
        <w:gridCol w:w="1369"/>
        <w:gridCol w:w="1369"/>
        <w:gridCol w:w="1369"/>
        <w:gridCol w:w="1369"/>
      </w:tblGrid>
      <w:tr w:rsidR="000F5433" w:rsidRPr="00537BE9" w:rsidTr="007C4A33">
        <w:trPr>
          <w:trHeight w:val="349"/>
          <w:jc w:val="center"/>
        </w:trPr>
        <w:tc>
          <w:tcPr>
            <w:tcW w:w="1217" w:type="dxa"/>
            <w:tcBorders>
              <w:top w:val="single" w:sz="4" w:space="0" w:color="auto"/>
            </w:tcBorders>
          </w:tcPr>
          <w:p w:rsidR="000F5433" w:rsidRPr="00537BE9" w:rsidRDefault="000F5433" w:rsidP="00157138">
            <w:pPr>
              <w:spacing w:line="276" w:lineRule="auto"/>
              <w:rPr>
                <w:b/>
                <w:sz w:val="20"/>
                <w:szCs w:val="20"/>
              </w:rPr>
            </w:pPr>
            <w:r w:rsidRPr="00537BE9">
              <w:rPr>
                <w:b/>
                <w:sz w:val="20"/>
                <w:szCs w:val="20"/>
              </w:rPr>
              <w:t>Year</w:t>
            </w:r>
          </w:p>
        </w:tc>
        <w:tc>
          <w:tcPr>
            <w:tcW w:w="1369" w:type="dxa"/>
          </w:tcPr>
          <w:p w:rsidR="000F5433" w:rsidRPr="00537BE9" w:rsidRDefault="00E17661" w:rsidP="00157138">
            <w:pPr>
              <w:spacing w:line="276" w:lineRule="auto"/>
              <w:rPr>
                <w:b/>
                <w:sz w:val="20"/>
                <w:szCs w:val="20"/>
              </w:rPr>
            </w:pPr>
            <w:r w:rsidRPr="00537BE9">
              <w:rPr>
                <w:b/>
                <w:sz w:val="20"/>
                <w:szCs w:val="20"/>
              </w:rPr>
              <w:t>2009</w:t>
            </w:r>
          </w:p>
        </w:tc>
        <w:tc>
          <w:tcPr>
            <w:tcW w:w="1369" w:type="dxa"/>
          </w:tcPr>
          <w:p w:rsidR="000F5433" w:rsidRPr="00537BE9" w:rsidRDefault="00E17661" w:rsidP="00157138">
            <w:pPr>
              <w:spacing w:line="276" w:lineRule="auto"/>
              <w:rPr>
                <w:b/>
                <w:sz w:val="20"/>
                <w:szCs w:val="20"/>
              </w:rPr>
            </w:pPr>
            <w:r w:rsidRPr="00537BE9">
              <w:rPr>
                <w:b/>
                <w:sz w:val="20"/>
                <w:szCs w:val="20"/>
              </w:rPr>
              <w:t>2010</w:t>
            </w:r>
          </w:p>
        </w:tc>
        <w:tc>
          <w:tcPr>
            <w:tcW w:w="1369" w:type="dxa"/>
          </w:tcPr>
          <w:p w:rsidR="000F5433" w:rsidRPr="00537BE9" w:rsidRDefault="00E17661" w:rsidP="00157138">
            <w:pPr>
              <w:spacing w:line="276" w:lineRule="auto"/>
              <w:rPr>
                <w:b/>
                <w:sz w:val="20"/>
                <w:szCs w:val="20"/>
              </w:rPr>
            </w:pPr>
            <w:r w:rsidRPr="00537BE9">
              <w:rPr>
                <w:b/>
                <w:sz w:val="20"/>
                <w:szCs w:val="20"/>
              </w:rPr>
              <w:t>2011</w:t>
            </w:r>
          </w:p>
        </w:tc>
        <w:tc>
          <w:tcPr>
            <w:tcW w:w="1369" w:type="dxa"/>
          </w:tcPr>
          <w:p w:rsidR="000F5433" w:rsidRPr="00537BE9" w:rsidRDefault="00E17661" w:rsidP="00157138">
            <w:pPr>
              <w:spacing w:line="276" w:lineRule="auto"/>
              <w:rPr>
                <w:b/>
                <w:sz w:val="20"/>
                <w:szCs w:val="20"/>
              </w:rPr>
            </w:pPr>
            <w:r w:rsidRPr="00537BE9">
              <w:rPr>
                <w:b/>
                <w:sz w:val="20"/>
                <w:szCs w:val="20"/>
              </w:rPr>
              <w:t>2012</w:t>
            </w:r>
          </w:p>
        </w:tc>
        <w:tc>
          <w:tcPr>
            <w:tcW w:w="1369" w:type="dxa"/>
          </w:tcPr>
          <w:p w:rsidR="000F5433" w:rsidRPr="00537BE9" w:rsidRDefault="00E17661" w:rsidP="00157138">
            <w:pPr>
              <w:spacing w:line="276" w:lineRule="auto"/>
              <w:rPr>
                <w:b/>
                <w:sz w:val="20"/>
                <w:szCs w:val="20"/>
              </w:rPr>
            </w:pPr>
            <w:r w:rsidRPr="00537BE9">
              <w:rPr>
                <w:b/>
                <w:sz w:val="20"/>
                <w:szCs w:val="20"/>
              </w:rPr>
              <w:t>2013</w:t>
            </w:r>
          </w:p>
        </w:tc>
      </w:tr>
      <w:tr w:rsidR="000F5433" w:rsidRPr="00537BE9" w:rsidTr="007C4A33">
        <w:trPr>
          <w:trHeight w:val="261"/>
          <w:jc w:val="center"/>
        </w:trPr>
        <w:tc>
          <w:tcPr>
            <w:tcW w:w="1217" w:type="dxa"/>
            <w:tcBorders>
              <w:top w:val="single" w:sz="4" w:space="0" w:color="auto"/>
            </w:tcBorders>
          </w:tcPr>
          <w:p w:rsidR="000F5433" w:rsidRPr="00537BE9" w:rsidRDefault="000F5433" w:rsidP="00157138">
            <w:pPr>
              <w:spacing w:line="276" w:lineRule="auto"/>
              <w:rPr>
                <w:sz w:val="20"/>
                <w:szCs w:val="20"/>
              </w:rPr>
            </w:pPr>
            <w:r w:rsidRPr="00537BE9">
              <w:rPr>
                <w:sz w:val="20"/>
                <w:szCs w:val="20"/>
              </w:rPr>
              <w:t>Current assets</w:t>
            </w:r>
          </w:p>
        </w:tc>
        <w:tc>
          <w:tcPr>
            <w:tcW w:w="1369" w:type="dxa"/>
          </w:tcPr>
          <w:p w:rsidR="000F5433" w:rsidRPr="00537BE9" w:rsidRDefault="000F5433" w:rsidP="00157138">
            <w:pPr>
              <w:spacing w:line="276" w:lineRule="auto"/>
              <w:rPr>
                <w:sz w:val="20"/>
                <w:szCs w:val="20"/>
              </w:rPr>
            </w:pPr>
            <w:r w:rsidRPr="00537BE9">
              <w:rPr>
                <w:sz w:val="20"/>
                <w:szCs w:val="20"/>
              </w:rPr>
              <w:t>3682510712</w:t>
            </w:r>
          </w:p>
        </w:tc>
        <w:tc>
          <w:tcPr>
            <w:tcW w:w="1369" w:type="dxa"/>
          </w:tcPr>
          <w:p w:rsidR="000F5433" w:rsidRPr="00537BE9" w:rsidRDefault="000F5433" w:rsidP="00157138">
            <w:pPr>
              <w:spacing w:line="276" w:lineRule="auto"/>
              <w:rPr>
                <w:sz w:val="20"/>
                <w:szCs w:val="20"/>
              </w:rPr>
            </w:pPr>
            <w:r w:rsidRPr="00537BE9">
              <w:rPr>
                <w:sz w:val="20"/>
                <w:szCs w:val="20"/>
              </w:rPr>
              <w:t>4411836436</w:t>
            </w:r>
          </w:p>
        </w:tc>
        <w:tc>
          <w:tcPr>
            <w:tcW w:w="1369" w:type="dxa"/>
          </w:tcPr>
          <w:p w:rsidR="000F5433" w:rsidRPr="00537BE9" w:rsidRDefault="000F5433" w:rsidP="00157138">
            <w:pPr>
              <w:spacing w:line="276" w:lineRule="auto"/>
              <w:rPr>
                <w:sz w:val="20"/>
                <w:szCs w:val="20"/>
              </w:rPr>
            </w:pPr>
            <w:r w:rsidRPr="00537BE9">
              <w:rPr>
                <w:sz w:val="20"/>
                <w:szCs w:val="20"/>
              </w:rPr>
              <w:t>3843512855</w:t>
            </w:r>
          </w:p>
        </w:tc>
        <w:tc>
          <w:tcPr>
            <w:tcW w:w="1369" w:type="dxa"/>
          </w:tcPr>
          <w:p w:rsidR="000F5433" w:rsidRPr="00537BE9" w:rsidRDefault="000F5433" w:rsidP="00157138">
            <w:pPr>
              <w:spacing w:line="276" w:lineRule="auto"/>
              <w:rPr>
                <w:sz w:val="20"/>
                <w:szCs w:val="20"/>
              </w:rPr>
            </w:pPr>
            <w:r w:rsidRPr="00537BE9">
              <w:rPr>
                <w:sz w:val="20"/>
                <w:szCs w:val="20"/>
              </w:rPr>
              <w:t>4774311194</w:t>
            </w:r>
          </w:p>
        </w:tc>
        <w:tc>
          <w:tcPr>
            <w:tcW w:w="1369" w:type="dxa"/>
          </w:tcPr>
          <w:p w:rsidR="000F5433" w:rsidRPr="00537BE9" w:rsidRDefault="000F5433" w:rsidP="00157138">
            <w:pPr>
              <w:spacing w:line="276" w:lineRule="auto"/>
              <w:rPr>
                <w:sz w:val="20"/>
                <w:szCs w:val="20"/>
              </w:rPr>
            </w:pPr>
            <w:r w:rsidRPr="00537BE9">
              <w:rPr>
                <w:sz w:val="20"/>
                <w:szCs w:val="20"/>
              </w:rPr>
              <w:t>7022213840</w:t>
            </w:r>
          </w:p>
        </w:tc>
      </w:tr>
      <w:tr w:rsidR="000F5433" w:rsidRPr="00537BE9" w:rsidTr="007C4A33">
        <w:trPr>
          <w:trHeight w:val="261"/>
          <w:jc w:val="center"/>
        </w:trPr>
        <w:tc>
          <w:tcPr>
            <w:tcW w:w="1217" w:type="dxa"/>
            <w:tcBorders>
              <w:top w:val="single" w:sz="4" w:space="0" w:color="auto"/>
            </w:tcBorders>
          </w:tcPr>
          <w:p w:rsidR="000F5433" w:rsidRPr="00537BE9" w:rsidRDefault="000F5433" w:rsidP="00157138">
            <w:pPr>
              <w:spacing w:line="276" w:lineRule="auto"/>
              <w:rPr>
                <w:sz w:val="20"/>
                <w:szCs w:val="20"/>
              </w:rPr>
            </w:pPr>
            <w:r w:rsidRPr="00537BE9">
              <w:rPr>
                <w:sz w:val="20"/>
                <w:szCs w:val="20"/>
              </w:rPr>
              <w:t>Inventories</w:t>
            </w:r>
          </w:p>
        </w:tc>
        <w:tc>
          <w:tcPr>
            <w:tcW w:w="1369" w:type="dxa"/>
          </w:tcPr>
          <w:p w:rsidR="000F5433" w:rsidRPr="00537BE9" w:rsidRDefault="000F5433" w:rsidP="00157138">
            <w:pPr>
              <w:spacing w:line="276" w:lineRule="auto"/>
              <w:rPr>
                <w:sz w:val="20"/>
                <w:szCs w:val="20"/>
              </w:rPr>
            </w:pPr>
            <w:r w:rsidRPr="00537BE9">
              <w:rPr>
                <w:sz w:val="20"/>
                <w:szCs w:val="20"/>
              </w:rPr>
              <w:t>2105938009</w:t>
            </w:r>
          </w:p>
        </w:tc>
        <w:tc>
          <w:tcPr>
            <w:tcW w:w="1369" w:type="dxa"/>
          </w:tcPr>
          <w:p w:rsidR="000F5433" w:rsidRPr="00537BE9" w:rsidRDefault="000F5433" w:rsidP="00157138">
            <w:pPr>
              <w:spacing w:line="276" w:lineRule="auto"/>
              <w:rPr>
                <w:sz w:val="20"/>
                <w:szCs w:val="20"/>
              </w:rPr>
            </w:pPr>
            <w:r w:rsidRPr="00537BE9">
              <w:rPr>
                <w:sz w:val="20"/>
                <w:szCs w:val="20"/>
              </w:rPr>
              <w:t>2026736322</w:t>
            </w:r>
          </w:p>
        </w:tc>
        <w:tc>
          <w:tcPr>
            <w:tcW w:w="1369" w:type="dxa"/>
          </w:tcPr>
          <w:p w:rsidR="000F5433" w:rsidRPr="00537BE9" w:rsidRDefault="000F5433" w:rsidP="00157138">
            <w:pPr>
              <w:spacing w:line="276" w:lineRule="auto"/>
              <w:rPr>
                <w:sz w:val="20"/>
                <w:szCs w:val="20"/>
              </w:rPr>
            </w:pPr>
            <w:r w:rsidRPr="00537BE9">
              <w:rPr>
                <w:sz w:val="20"/>
                <w:szCs w:val="20"/>
              </w:rPr>
              <w:t>2098755231</w:t>
            </w:r>
          </w:p>
        </w:tc>
        <w:tc>
          <w:tcPr>
            <w:tcW w:w="1369" w:type="dxa"/>
          </w:tcPr>
          <w:p w:rsidR="000F5433" w:rsidRPr="00537BE9" w:rsidRDefault="000F5433" w:rsidP="00157138">
            <w:pPr>
              <w:spacing w:line="276" w:lineRule="auto"/>
              <w:rPr>
                <w:sz w:val="20"/>
                <w:szCs w:val="20"/>
              </w:rPr>
            </w:pPr>
            <w:r w:rsidRPr="00537BE9">
              <w:rPr>
                <w:sz w:val="20"/>
                <w:szCs w:val="20"/>
              </w:rPr>
              <w:t>2207078082</w:t>
            </w:r>
          </w:p>
        </w:tc>
        <w:tc>
          <w:tcPr>
            <w:tcW w:w="1369" w:type="dxa"/>
          </w:tcPr>
          <w:p w:rsidR="000F5433" w:rsidRPr="00537BE9" w:rsidRDefault="000F5433" w:rsidP="00157138">
            <w:pPr>
              <w:spacing w:line="276" w:lineRule="auto"/>
              <w:rPr>
                <w:sz w:val="20"/>
                <w:szCs w:val="20"/>
              </w:rPr>
            </w:pPr>
            <w:r w:rsidRPr="00537BE9">
              <w:rPr>
                <w:sz w:val="20"/>
                <w:szCs w:val="20"/>
              </w:rPr>
              <w:t>2541688329</w:t>
            </w:r>
          </w:p>
        </w:tc>
      </w:tr>
      <w:tr w:rsidR="000F5433" w:rsidRPr="00537BE9" w:rsidTr="007C4A33">
        <w:trPr>
          <w:trHeight w:val="523"/>
          <w:jc w:val="center"/>
        </w:trPr>
        <w:tc>
          <w:tcPr>
            <w:tcW w:w="1217" w:type="dxa"/>
            <w:tcBorders>
              <w:top w:val="single" w:sz="4" w:space="0" w:color="auto"/>
            </w:tcBorders>
          </w:tcPr>
          <w:p w:rsidR="000F5433" w:rsidRPr="00537BE9" w:rsidRDefault="000F5433" w:rsidP="00157138">
            <w:pPr>
              <w:spacing w:line="276" w:lineRule="auto"/>
              <w:rPr>
                <w:sz w:val="20"/>
                <w:szCs w:val="20"/>
              </w:rPr>
            </w:pPr>
            <w:r w:rsidRPr="00537BE9">
              <w:rPr>
                <w:sz w:val="20"/>
                <w:szCs w:val="20"/>
              </w:rPr>
              <w:t>Current liabilities</w:t>
            </w:r>
          </w:p>
        </w:tc>
        <w:tc>
          <w:tcPr>
            <w:tcW w:w="1369" w:type="dxa"/>
          </w:tcPr>
          <w:p w:rsidR="000F5433" w:rsidRPr="00537BE9" w:rsidRDefault="000F5433" w:rsidP="00157138">
            <w:pPr>
              <w:spacing w:line="276" w:lineRule="auto"/>
              <w:rPr>
                <w:sz w:val="20"/>
                <w:szCs w:val="20"/>
              </w:rPr>
            </w:pPr>
            <w:r w:rsidRPr="00537BE9">
              <w:rPr>
                <w:sz w:val="20"/>
                <w:szCs w:val="20"/>
              </w:rPr>
              <w:t>2555566286</w:t>
            </w:r>
          </w:p>
        </w:tc>
        <w:tc>
          <w:tcPr>
            <w:tcW w:w="1369" w:type="dxa"/>
          </w:tcPr>
          <w:p w:rsidR="000F5433" w:rsidRPr="00537BE9" w:rsidRDefault="000F5433" w:rsidP="00157138">
            <w:pPr>
              <w:spacing w:line="276" w:lineRule="auto"/>
              <w:rPr>
                <w:sz w:val="20"/>
                <w:szCs w:val="20"/>
              </w:rPr>
            </w:pPr>
            <w:r w:rsidRPr="00537BE9">
              <w:rPr>
                <w:sz w:val="20"/>
                <w:szCs w:val="20"/>
              </w:rPr>
              <w:t>3500845103</w:t>
            </w:r>
          </w:p>
        </w:tc>
        <w:tc>
          <w:tcPr>
            <w:tcW w:w="1369" w:type="dxa"/>
          </w:tcPr>
          <w:p w:rsidR="000F5433" w:rsidRPr="00537BE9" w:rsidRDefault="000F5433" w:rsidP="00157138">
            <w:pPr>
              <w:spacing w:line="276" w:lineRule="auto"/>
              <w:rPr>
                <w:sz w:val="20"/>
                <w:szCs w:val="20"/>
              </w:rPr>
            </w:pPr>
            <w:r w:rsidRPr="00537BE9">
              <w:rPr>
                <w:sz w:val="20"/>
                <w:szCs w:val="20"/>
              </w:rPr>
              <w:t>2640868554</w:t>
            </w:r>
          </w:p>
        </w:tc>
        <w:tc>
          <w:tcPr>
            <w:tcW w:w="1369" w:type="dxa"/>
          </w:tcPr>
          <w:p w:rsidR="000F5433" w:rsidRPr="00537BE9" w:rsidRDefault="000F5433" w:rsidP="00157138">
            <w:pPr>
              <w:spacing w:line="276" w:lineRule="auto"/>
              <w:rPr>
                <w:sz w:val="20"/>
                <w:szCs w:val="20"/>
              </w:rPr>
            </w:pPr>
            <w:r w:rsidRPr="00537BE9">
              <w:rPr>
                <w:sz w:val="20"/>
                <w:szCs w:val="20"/>
              </w:rPr>
              <w:t>2216744401</w:t>
            </w:r>
          </w:p>
        </w:tc>
        <w:tc>
          <w:tcPr>
            <w:tcW w:w="1369" w:type="dxa"/>
          </w:tcPr>
          <w:p w:rsidR="000F5433" w:rsidRPr="00537BE9" w:rsidRDefault="000F5433" w:rsidP="00157138">
            <w:pPr>
              <w:spacing w:line="276" w:lineRule="auto"/>
              <w:rPr>
                <w:sz w:val="20"/>
                <w:szCs w:val="20"/>
              </w:rPr>
            </w:pPr>
            <w:r w:rsidRPr="00537BE9">
              <w:rPr>
                <w:sz w:val="20"/>
                <w:szCs w:val="20"/>
              </w:rPr>
              <w:t>4668189426</w:t>
            </w:r>
          </w:p>
        </w:tc>
      </w:tr>
      <w:tr w:rsidR="000F5433" w:rsidRPr="00537BE9" w:rsidTr="007C4A33">
        <w:trPr>
          <w:trHeight w:val="261"/>
          <w:jc w:val="center"/>
        </w:trPr>
        <w:tc>
          <w:tcPr>
            <w:tcW w:w="8060" w:type="dxa"/>
            <w:gridSpan w:val="6"/>
          </w:tcPr>
          <w:p w:rsidR="000F5433" w:rsidRPr="00537BE9" w:rsidRDefault="000F5433" w:rsidP="00157138">
            <w:pPr>
              <w:spacing w:line="276" w:lineRule="auto"/>
              <w:rPr>
                <w:sz w:val="20"/>
                <w:szCs w:val="20"/>
              </w:rPr>
            </w:pPr>
            <w:r w:rsidRPr="00537BE9">
              <w:rPr>
                <w:b/>
                <w:sz w:val="20"/>
                <w:szCs w:val="20"/>
              </w:rPr>
              <w:t xml:space="preserve">Source: </w:t>
            </w:r>
            <w:r w:rsidR="007C4A33" w:rsidRPr="00537BE9">
              <w:rPr>
                <w:sz w:val="20"/>
                <w:szCs w:val="20"/>
              </w:rPr>
              <w:t>Compiled</w:t>
            </w:r>
            <w:r w:rsidRPr="00537BE9">
              <w:rPr>
                <w:sz w:val="20"/>
                <w:szCs w:val="20"/>
              </w:rPr>
              <w:t xml:space="preserve"> from Annual Report of Square Pharmaceuticals Ltd of the year </w:t>
            </w:r>
            <w:r w:rsidR="0037509E" w:rsidRPr="00537BE9">
              <w:rPr>
                <w:sz w:val="20"/>
                <w:szCs w:val="20"/>
              </w:rPr>
              <w:t>2009-2013</w:t>
            </w:r>
          </w:p>
        </w:tc>
      </w:tr>
    </w:tbl>
    <w:p w:rsidR="000F5433" w:rsidRPr="00537BE9" w:rsidRDefault="000F5433" w:rsidP="00157138">
      <w:pPr>
        <w:spacing w:line="276" w:lineRule="auto"/>
      </w:pPr>
    </w:p>
    <w:p w:rsidR="00FF67BB" w:rsidRPr="00537BE9" w:rsidRDefault="00FF67BB" w:rsidP="00157138">
      <w:pPr>
        <w:spacing w:line="276" w:lineRule="auto"/>
      </w:pPr>
      <w:r w:rsidRPr="00537BE9">
        <w:t>[Quick Ratio for</w:t>
      </w:r>
      <w:r w:rsidR="007C4A33" w:rsidRPr="00537BE9">
        <w:t xml:space="preserve"> </w:t>
      </w:r>
      <w:r w:rsidRPr="00537BE9">
        <w:t>20</w:t>
      </w:r>
      <w:r w:rsidR="00E17661" w:rsidRPr="00537BE9">
        <w:t>09</w:t>
      </w:r>
      <w:r w:rsidR="00E17661" w:rsidRPr="00537BE9">
        <w:tab/>
      </w:r>
      <w:r w:rsidRPr="00537BE9">
        <w:t>= (3682510712 - 2105938009) / 2555566286</w:t>
      </w:r>
    </w:p>
    <w:p w:rsidR="00FF67BB" w:rsidRPr="00537BE9" w:rsidRDefault="00E17661" w:rsidP="00157138">
      <w:pPr>
        <w:spacing w:line="276" w:lineRule="auto"/>
      </w:pPr>
      <w:r w:rsidRPr="00537BE9">
        <w:tab/>
      </w:r>
      <w:r w:rsidRPr="00537BE9">
        <w:tab/>
      </w:r>
      <w:r w:rsidR="007C4A33" w:rsidRPr="00537BE9">
        <w:tab/>
      </w:r>
      <w:r w:rsidR="00FF67BB" w:rsidRPr="00537BE9">
        <w:t>= 0.616</w:t>
      </w:r>
    </w:p>
    <w:p w:rsidR="00FF67BB" w:rsidRPr="00537BE9" w:rsidRDefault="00E17661" w:rsidP="00157138">
      <w:pPr>
        <w:spacing w:line="276" w:lineRule="auto"/>
      </w:pPr>
      <w:r w:rsidRPr="00537BE9">
        <w:tab/>
      </w:r>
      <w:r w:rsidR="00FF67BB" w:rsidRPr="00537BE9">
        <w:t>20</w:t>
      </w:r>
      <w:r w:rsidRPr="00537BE9">
        <w:t>10</w:t>
      </w:r>
      <w:r w:rsidRPr="00537BE9">
        <w:tab/>
      </w:r>
      <w:r w:rsidR="007C4A33" w:rsidRPr="00537BE9">
        <w:tab/>
      </w:r>
      <w:r w:rsidR="00FF67BB" w:rsidRPr="00537BE9">
        <w:t>= (4411836436 - 2026736322) / 3500845103</w:t>
      </w:r>
    </w:p>
    <w:p w:rsidR="00FF67BB" w:rsidRPr="00537BE9" w:rsidRDefault="00E17661" w:rsidP="00157138">
      <w:pPr>
        <w:spacing w:line="276" w:lineRule="auto"/>
      </w:pPr>
      <w:r w:rsidRPr="00537BE9">
        <w:tab/>
      </w:r>
      <w:r w:rsidRPr="00537BE9">
        <w:tab/>
      </w:r>
      <w:r w:rsidR="007C4A33" w:rsidRPr="00537BE9">
        <w:tab/>
      </w:r>
      <w:r w:rsidR="00FF67BB" w:rsidRPr="00537BE9">
        <w:t>= 0.681</w:t>
      </w:r>
    </w:p>
    <w:p w:rsidR="00FF67BB" w:rsidRPr="00537BE9" w:rsidRDefault="00E17661" w:rsidP="00157138">
      <w:pPr>
        <w:spacing w:line="276" w:lineRule="auto"/>
      </w:pPr>
      <w:r w:rsidRPr="00537BE9">
        <w:tab/>
      </w:r>
      <w:r w:rsidR="00FF67BB" w:rsidRPr="00537BE9">
        <w:t xml:space="preserve"> 20</w:t>
      </w:r>
      <w:r w:rsidRPr="00537BE9">
        <w:t>11</w:t>
      </w:r>
      <w:r w:rsidRPr="00537BE9">
        <w:tab/>
      </w:r>
      <w:r w:rsidR="007C4A33" w:rsidRPr="00537BE9">
        <w:tab/>
      </w:r>
      <w:r w:rsidR="00FF67BB" w:rsidRPr="00537BE9">
        <w:t>= (3843512855 – 2098755231) / 2640868554</w:t>
      </w:r>
    </w:p>
    <w:p w:rsidR="00FF67BB" w:rsidRPr="00537BE9" w:rsidRDefault="00E17661" w:rsidP="00157138">
      <w:pPr>
        <w:spacing w:line="276" w:lineRule="auto"/>
      </w:pPr>
      <w:r w:rsidRPr="00537BE9">
        <w:tab/>
      </w:r>
      <w:r w:rsidRPr="00537BE9">
        <w:tab/>
      </w:r>
      <w:r w:rsidR="007C4A33" w:rsidRPr="00537BE9">
        <w:tab/>
      </w:r>
      <w:r w:rsidR="00FF67BB" w:rsidRPr="00537BE9">
        <w:t>= 0.660</w:t>
      </w:r>
    </w:p>
    <w:p w:rsidR="00FF67BB" w:rsidRPr="00537BE9" w:rsidRDefault="00FF67BB" w:rsidP="00157138">
      <w:pPr>
        <w:spacing w:line="276" w:lineRule="auto"/>
      </w:pPr>
      <w:r w:rsidRPr="00537BE9">
        <w:tab/>
        <w:t>201</w:t>
      </w:r>
      <w:r w:rsidR="00E17661" w:rsidRPr="00537BE9">
        <w:t>2</w:t>
      </w:r>
      <w:r w:rsidR="00E17661" w:rsidRPr="00537BE9">
        <w:tab/>
      </w:r>
      <w:r w:rsidR="007C4A33" w:rsidRPr="00537BE9">
        <w:tab/>
      </w:r>
      <w:r w:rsidRPr="00537BE9">
        <w:t>= (4774311194 - 2207078082) / 2216744401</w:t>
      </w:r>
    </w:p>
    <w:p w:rsidR="00FF67BB" w:rsidRPr="00537BE9" w:rsidRDefault="0013576F" w:rsidP="00157138">
      <w:pPr>
        <w:spacing w:line="276" w:lineRule="auto"/>
      </w:pPr>
      <w:r w:rsidRPr="00537BE9">
        <w:tab/>
      </w:r>
      <w:r w:rsidRPr="00537BE9">
        <w:tab/>
      </w:r>
      <w:r w:rsidR="00E17661" w:rsidRPr="00537BE9">
        <w:tab/>
      </w:r>
      <w:r w:rsidR="00E17661" w:rsidRPr="00537BE9">
        <w:tab/>
      </w:r>
      <w:r w:rsidR="00FF67BB" w:rsidRPr="00537BE9">
        <w:t xml:space="preserve"> = 1.158</w:t>
      </w:r>
    </w:p>
    <w:p w:rsidR="00FF67BB" w:rsidRPr="00537BE9" w:rsidRDefault="0013576F" w:rsidP="00157138">
      <w:pPr>
        <w:spacing w:line="276" w:lineRule="auto"/>
      </w:pPr>
      <w:r w:rsidRPr="00537BE9">
        <w:tab/>
      </w:r>
      <w:r w:rsidRPr="00537BE9">
        <w:tab/>
      </w:r>
      <w:r w:rsidR="00E17661" w:rsidRPr="00537BE9">
        <w:tab/>
      </w:r>
      <w:r w:rsidR="00FF67BB" w:rsidRPr="00537BE9">
        <w:t>201</w:t>
      </w:r>
      <w:r w:rsidR="00E17661" w:rsidRPr="00537BE9">
        <w:t>3</w:t>
      </w:r>
      <w:r w:rsidR="00E17661" w:rsidRPr="00537BE9">
        <w:tab/>
      </w:r>
      <w:r w:rsidR="00FF67BB" w:rsidRPr="00537BE9">
        <w:t>= (7022213840 - 2541688329) / 4668189426</w:t>
      </w:r>
    </w:p>
    <w:p w:rsidR="00FF67BB" w:rsidRPr="00537BE9" w:rsidRDefault="00E17661" w:rsidP="00157138">
      <w:pPr>
        <w:spacing w:line="276" w:lineRule="auto"/>
      </w:pPr>
      <w:r w:rsidRPr="00537BE9">
        <w:tab/>
      </w:r>
      <w:r w:rsidRPr="00537BE9">
        <w:tab/>
      </w:r>
      <w:r w:rsidRPr="00537BE9">
        <w:tab/>
      </w:r>
      <w:r w:rsidRPr="00537BE9">
        <w:tab/>
      </w:r>
      <w:r w:rsidR="00FF67BB" w:rsidRPr="00537BE9">
        <w:t>= 0.959</w:t>
      </w:r>
      <w:r w:rsidR="004C002A" w:rsidRPr="00537BE9">
        <w:t>]</w:t>
      </w:r>
    </w:p>
    <w:p w:rsidR="000E76D6" w:rsidRPr="00537BE9" w:rsidRDefault="000E76D6" w:rsidP="00157138">
      <w:pPr>
        <w:spacing w:line="276" w:lineRule="auto"/>
      </w:pPr>
    </w:p>
    <w:p w:rsidR="004D2509" w:rsidRPr="00537BE9" w:rsidRDefault="004D2509" w:rsidP="00157138">
      <w:pPr>
        <w:spacing w:line="276" w:lineRule="auto"/>
        <w:rPr>
          <w:b/>
        </w:rPr>
      </w:pPr>
      <w:r w:rsidRPr="00537BE9">
        <w:rPr>
          <w:b/>
        </w:rPr>
        <w:t xml:space="preserve">Cash Ratio = Cash / Current Liabilities </w:t>
      </w:r>
    </w:p>
    <w:p w:rsidR="004D2509" w:rsidRPr="00537BE9" w:rsidRDefault="004D2509" w:rsidP="00157138">
      <w:pPr>
        <w:spacing w:line="276" w:lineRule="auto"/>
      </w:pPr>
      <w:r w:rsidRPr="00537BE9">
        <w:t>Cash and Current Liabilities</w:t>
      </w:r>
    </w:p>
    <w:tbl>
      <w:tblPr>
        <w:tblW w:w="78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1380"/>
        <w:gridCol w:w="1380"/>
        <w:gridCol w:w="1380"/>
        <w:gridCol w:w="1380"/>
        <w:gridCol w:w="1352"/>
      </w:tblGrid>
      <w:tr w:rsidR="004D2509" w:rsidRPr="00537BE9" w:rsidTr="007C4A33">
        <w:trPr>
          <w:trHeight w:val="318"/>
          <w:jc w:val="center"/>
        </w:trPr>
        <w:tc>
          <w:tcPr>
            <w:tcW w:w="997" w:type="dxa"/>
            <w:tcBorders>
              <w:top w:val="single" w:sz="4" w:space="0" w:color="auto"/>
            </w:tcBorders>
          </w:tcPr>
          <w:p w:rsidR="004D2509" w:rsidRPr="00537BE9" w:rsidRDefault="004D2509" w:rsidP="00157138">
            <w:pPr>
              <w:spacing w:line="276" w:lineRule="auto"/>
              <w:rPr>
                <w:b/>
                <w:sz w:val="20"/>
              </w:rPr>
            </w:pPr>
            <w:r w:rsidRPr="00537BE9">
              <w:rPr>
                <w:b/>
                <w:sz w:val="20"/>
              </w:rPr>
              <w:t>Year</w:t>
            </w:r>
          </w:p>
        </w:tc>
        <w:tc>
          <w:tcPr>
            <w:tcW w:w="1380" w:type="dxa"/>
          </w:tcPr>
          <w:p w:rsidR="004D2509" w:rsidRPr="00537BE9" w:rsidRDefault="004D2509" w:rsidP="00157138">
            <w:pPr>
              <w:spacing w:line="276" w:lineRule="auto"/>
              <w:rPr>
                <w:b/>
                <w:sz w:val="20"/>
              </w:rPr>
            </w:pPr>
            <w:r w:rsidRPr="00537BE9">
              <w:rPr>
                <w:b/>
                <w:sz w:val="20"/>
              </w:rPr>
              <w:t>2</w:t>
            </w:r>
            <w:r w:rsidR="0045746F" w:rsidRPr="00537BE9">
              <w:rPr>
                <w:b/>
                <w:sz w:val="20"/>
              </w:rPr>
              <w:t>009</w:t>
            </w:r>
          </w:p>
        </w:tc>
        <w:tc>
          <w:tcPr>
            <w:tcW w:w="1380" w:type="dxa"/>
          </w:tcPr>
          <w:p w:rsidR="004D2509" w:rsidRPr="00537BE9" w:rsidRDefault="0045746F" w:rsidP="00157138">
            <w:pPr>
              <w:spacing w:line="276" w:lineRule="auto"/>
              <w:rPr>
                <w:b/>
                <w:sz w:val="20"/>
              </w:rPr>
            </w:pPr>
            <w:r w:rsidRPr="00537BE9">
              <w:rPr>
                <w:b/>
                <w:sz w:val="20"/>
              </w:rPr>
              <w:t>2010</w:t>
            </w:r>
          </w:p>
        </w:tc>
        <w:tc>
          <w:tcPr>
            <w:tcW w:w="1380" w:type="dxa"/>
          </w:tcPr>
          <w:p w:rsidR="004D2509" w:rsidRPr="00537BE9" w:rsidRDefault="0045746F" w:rsidP="00157138">
            <w:pPr>
              <w:spacing w:line="276" w:lineRule="auto"/>
              <w:rPr>
                <w:b/>
                <w:sz w:val="20"/>
              </w:rPr>
            </w:pPr>
            <w:r w:rsidRPr="00537BE9">
              <w:rPr>
                <w:b/>
                <w:sz w:val="20"/>
              </w:rPr>
              <w:t>2011</w:t>
            </w:r>
          </w:p>
        </w:tc>
        <w:tc>
          <w:tcPr>
            <w:tcW w:w="1380" w:type="dxa"/>
          </w:tcPr>
          <w:p w:rsidR="004D2509" w:rsidRPr="00537BE9" w:rsidRDefault="0045746F" w:rsidP="00157138">
            <w:pPr>
              <w:spacing w:line="276" w:lineRule="auto"/>
              <w:rPr>
                <w:b/>
                <w:sz w:val="20"/>
              </w:rPr>
            </w:pPr>
            <w:r w:rsidRPr="00537BE9">
              <w:rPr>
                <w:b/>
                <w:sz w:val="20"/>
              </w:rPr>
              <w:t>2012</w:t>
            </w:r>
          </w:p>
        </w:tc>
        <w:tc>
          <w:tcPr>
            <w:tcW w:w="1351" w:type="dxa"/>
          </w:tcPr>
          <w:p w:rsidR="004D2509" w:rsidRPr="00537BE9" w:rsidRDefault="0045746F" w:rsidP="00157138">
            <w:pPr>
              <w:spacing w:line="276" w:lineRule="auto"/>
              <w:rPr>
                <w:b/>
                <w:sz w:val="20"/>
              </w:rPr>
            </w:pPr>
            <w:r w:rsidRPr="00537BE9">
              <w:rPr>
                <w:b/>
                <w:sz w:val="20"/>
              </w:rPr>
              <w:t>2013</w:t>
            </w:r>
          </w:p>
        </w:tc>
      </w:tr>
      <w:tr w:rsidR="004D2509" w:rsidRPr="00537BE9" w:rsidTr="007C4A33">
        <w:trPr>
          <w:trHeight w:val="253"/>
          <w:jc w:val="center"/>
        </w:trPr>
        <w:tc>
          <w:tcPr>
            <w:tcW w:w="997" w:type="dxa"/>
            <w:tcBorders>
              <w:top w:val="single" w:sz="4" w:space="0" w:color="auto"/>
            </w:tcBorders>
          </w:tcPr>
          <w:p w:rsidR="004D2509" w:rsidRPr="00537BE9" w:rsidRDefault="004D2509" w:rsidP="00157138">
            <w:pPr>
              <w:spacing w:line="276" w:lineRule="auto"/>
              <w:rPr>
                <w:sz w:val="20"/>
              </w:rPr>
            </w:pPr>
            <w:r w:rsidRPr="00537BE9">
              <w:rPr>
                <w:sz w:val="20"/>
              </w:rPr>
              <w:t xml:space="preserve">Cash </w:t>
            </w:r>
          </w:p>
        </w:tc>
        <w:tc>
          <w:tcPr>
            <w:tcW w:w="1380" w:type="dxa"/>
          </w:tcPr>
          <w:p w:rsidR="004D2509" w:rsidRPr="00537BE9" w:rsidRDefault="004D2509" w:rsidP="00157138">
            <w:pPr>
              <w:spacing w:line="276" w:lineRule="auto"/>
              <w:rPr>
                <w:sz w:val="20"/>
              </w:rPr>
            </w:pPr>
            <w:r w:rsidRPr="00537BE9">
              <w:rPr>
                <w:sz w:val="20"/>
              </w:rPr>
              <w:t>139855179</w:t>
            </w:r>
          </w:p>
        </w:tc>
        <w:tc>
          <w:tcPr>
            <w:tcW w:w="1380" w:type="dxa"/>
          </w:tcPr>
          <w:p w:rsidR="004D2509" w:rsidRPr="00537BE9" w:rsidRDefault="004D2509" w:rsidP="00157138">
            <w:pPr>
              <w:spacing w:line="276" w:lineRule="auto"/>
              <w:rPr>
                <w:sz w:val="20"/>
              </w:rPr>
            </w:pPr>
            <w:r w:rsidRPr="00537BE9">
              <w:rPr>
                <w:sz w:val="20"/>
              </w:rPr>
              <w:t>205295694</w:t>
            </w:r>
          </w:p>
        </w:tc>
        <w:tc>
          <w:tcPr>
            <w:tcW w:w="1380" w:type="dxa"/>
          </w:tcPr>
          <w:p w:rsidR="004D2509" w:rsidRPr="00537BE9" w:rsidRDefault="004D2509" w:rsidP="00157138">
            <w:pPr>
              <w:spacing w:line="276" w:lineRule="auto"/>
              <w:rPr>
                <w:sz w:val="20"/>
              </w:rPr>
            </w:pPr>
            <w:r w:rsidRPr="00537BE9">
              <w:rPr>
                <w:sz w:val="20"/>
              </w:rPr>
              <w:t>293457740</w:t>
            </w:r>
          </w:p>
        </w:tc>
        <w:tc>
          <w:tcPr>
            <w:tcW w:w="1380" w:type="dxa"/>
          </w:tcPr>
          <w:p w:rsidR="004D2509" w:rsidRPr="00537BE9" w:rsidRDefault="004D2509" w:rsidP="00157138">
            <w:pPr>
              <w:spacing w:line="276" w:lineRule="auto"/>
              <w:rPr>
                <w:sz w:val="20"/>
              </w:rPr>
            </w:pPr>
            <w:r w:rsidRPr="00537BE9">
              <w:rPr>
                <w:sz w:val="20"/>
              </w:rPr>
              <w:t>258727695</w:t>
            </w:r>
          </w:p>
        </w:tc>
        <w:tc>
          <w:tcPr>
            <w:tcW w:w="1351" w:type="dxa"/>
          </w:tcPr>
          <w:p w:rsidR="004D2509" w:rsidRPr="00537BE9" w:rsidRDefault="004D2509" w:rsidP="00157138">
            <w:pPr>
              <w:spacing w:line="276" w:lineRule="auto"/>
              <w:rPr>
                <w:sz w:val="20"/>
              </w:rPr>
            </w:pPr>
            <w:r w:rsidRPr="00537BE9">
              <w:rPr>
                <w:sz w:val="20"/>
              </w:rPr>
              <w:t>370301755</w:t>
            </w:r>
          </w:p>
        </w:tc>
      </w:tr>
      <w:tr w:rsidR="004D2509" w:rsidRPr="00537BE9" w:rsidTr="007C4A33">
        <w:trPr>
          <w:trHeight w:val="508"/>
          <w:jc w:val="center"/>
        </w:trPr>
        <w:tc>
          <w:tcPr>
            <w:tcW w:w="997" w:type="dxa"/>
            <w:tcBorders>
              <w:top w:val="single" w:sz="4" w:space="0" w:color="auto"/>
            </w:tcBorders>
          </w:tcPr>
          <w:p w:rsidR="004D2509" w:rsidRPr="00537BE9" w:rsidRDefault="004D2509" w:rsidP="00157138">
            <w:pPr>
              <w:spacing w:line="276" w:lineRule="auto"/>
              <w:rPr>
                <w:sz w:val="20"/>
              </w:rPr>
            </w:pPr>
            <w:r w:rsidRPr="00537BE9">
              <w:rPr>
                <w:sz w:val="20"/>
              </w:rPr>
              <w:t>Current liabilities</w:t>
            </w:r>
          </w:p>
        </w:tc>
        <w:tc>
          <w:tcPr>
            <w:tcW w:w="1380" w:type="dxa"/>
          </w:tcPr>
          <w:p w:rsidR="004D2509" w:rsidRPr="00537BE9" w:rsidRDefault="004D2509" w:rsidP="00157138">
            <w:pPr>
              <w:spacing w:line="276" w:lineRule="auto"/>
              <w:rPr>
                <w:sz w:val="20"/>
              </w:rPr>
            </w:pPr>
            <w:r w:rsidRPr="00537BE9">
              <w:rPr>
                <w:sz w:val="20"/>
              </w:rPr>
              <w:t>2555566286</w:t>
            </w:r>
          </w:p>
        </w:tc>
        <w:tc>
          <w:tcPr>
            <w:tcW w:w="1380" w:type="dxa"/>
          </w:tcPr>
          <w:p w:rsidR="004D2509" w:rsidRPr="00537BE9" w:rsidRDefault="004D2509" w:rsidP="00157138">
            <w:pPr>
              <w:spacing w:line="276" w:lineRule="auto"/>
              <w:rPr>
                <w:sz w:val="20"/>
              </w:rPr>
            </w:pPr>
            <w:r w:rsidRPr="00537BE9">
              <w:rPr>
                <w:sz w:val="20"/>
              </w:rPr>
              <w:t>3500845103</w:t>
            </w:r>
          </w:p>
        </w:tc>
        <w:tc>
          <w:tcPr>
            <w:tcW w:w="1380" w:type="dxa"/>
          </w:tcPr>
          <w:p w:rsidR="004D2509" w:rsidRPr="00537BE9" w:rsidRDefault="004D2509" w:rsidP="00157138">
            <w:pPr>
              <w:spacing w:line="276" w:lineRule="auto"/>
              <w:rPr>
                <w:sz w:val="20"/>
              </w:rPr>
            </w:pPr>
            <w:r w:rsidRPr="00537BE9">
              <w:rPr>
                <w:sz w:val="20"/>
              </w:rPr>
              <w:t>2640868554</w:t>
            </w:r>
          </w:p>
        </w:tc>
        <w:tc>
          <w:tcPr>
            <w:tcW w:w="1380" w:type="dxa"/>
          </w:tcPr>
          <w:p w:rsidR="004D2509" w:rsidRPr="00537BE9" w:rsidRDefault="004D2509" w:rsidP="00157138">
            <w:pPr>
              <w:spacing w:line="276" w:lineRule="auto"/>
              <w:rPr>
                <w:sz w:val="20"/>
              </w:rPr>
            </w:pPr>
            <w:r w:rsidRPr="00537BE9">
              <w:rPr>
                <w:sz w:val="20"/>
              </w:rPr>
              <w:t>2216744401</w:t>
            </w:r>
          </w:p>
        </w:tc>
        <w:tc>
          <w:tcPr>
            <w:tcW w:w="1351" w:type="dxa"/>
          </w:tcPr>
          <w:p w:rsidR="004D2509" w:rsidRPr="00537BE9" w:rsidRDefault="004D2509" w:rsidP="00157138">
            <w:pPr>
              <w:spacing w:line="276" w:lineRule="auto"/>
              <w:rPr>
                <w:sz w:val="20"/>
              </w:rPr>
            </w:pPr>
            <w:r w:rsidRPr="00537BE9">
              <w:rPr>
                <w:sz w:val="20"/>
              </w:rPr>
              <w:t>4668189426</w:t>
            </w:r>
          </w:p>
        </w:tc>
      </w:tr>
      <w:tr w:rsidR="004D2509" w:rsidRPr="00537BE9" w:rsidTr="007C4A33">
        <w:trPr>
          <w:trHeight w:val="253"/>
          <w:jc w:val="center"/>
        </w:trPr>
        <w:tc>
          <w:tcPr>
            <w:tcW w:w="7869" w:type="dxa"/>
            <w:gridSpan w:val="6"/>
          </w:tcPr>
          <w:p w:rsidR="004D2509" w:rsidRPr="00537BE9" w:rsidRDefault="004D2509" w:rsidP="00157138">
            <w:pPr>
              <w:spacing w:line="276" w:lineRule="auto"/>
              <w:rPr>
                <w:sz w:val="20"/>
              </w:rPr>
            </w:pPr>
            <w:r w:rsidRPr="00537BE9">
              <w:rPr>
                <w:b/>
                <w:sz w:val="20"/>
              </w:rPr>
              <w:t xml:space="preserve">Source: </w:t>
            </w:r>
            <w:proofErr w:type="spellStart"/>
            <w:r w:rsidRPr="00537BE9">
              <w:rPr>
                <w:sz w:val="20"/>
              </w:rPr>
              <w:t>Complied</w:t>
            </w:r>
            <w:proofErr w:type="spellEnd"/>
            <w:r w:rsidRPr="00537BE9">
              <w:rPr>
                <w:sz w:val="20"/>
              </w:rPr>
              <w:t xml:space="preserve"> from Annual Report of Square Pharmaceuticals Ltd of the year </w:t>
            </w:r>
            <w:r w:rsidR="0037509E" w:rsidRPr="00537BE9">
              <w:rPr>
                <w:sz w:val="20"/>
              </w:rPr>
              <w:t>2009-2013</w:t>
            </w:r>
          </w:p>
        </w:tc>
      </w:tr>
    </w:tbl>
    <w:p w:rsidR="004D2509" w:rsidRPr="00537BE9" w:rsidRDefault="004D2509" w:rsidP="00157138">
      <w:pPr>
        <w:spacing w:line="276" w:lineRule="auto"/>
        <w:rPr>
          <w:b/>
        </w:rPr>
      </w:pPr>
    </w:p>
    <w:p w:rsidR="00E630F1" w:rsidRPr="00537BE9" w:rsidRDefault="00E630F1" w:rsidP="00157138">
      <w:pPr>
        <w:spacing w:line="276" w:lineRule="auto"/>
      </w:pPr>
      <w:r w:rsidRPr="00537BE9">
        <w:rPr>
          <w:b/>
        </w:rPr>
        <w:t>Cash Ratio = Cash / Current Liabilities</w:t>
      </w:r>
    </w:p>
    <w:p w:rsidR="00FD6D98" w:rsidRPr="00537BE9" w:rsidRDefault="00FD6D98" w:rsidP="00157138">
      <w:pPr>
        <w:spacing w:line="276" w:lineRule="auto"/>
      </w:pPr>
      <w:r w:rsidRPr="00537BE9">
        <w:t>[Cash Ratio for 200</w:t>
      </w:r>
      <w:r w:rsidR="00375EC6" w:rsidRPr="00537BE9">
        <w:t>9</w:t>
      </w:r>
      <w:r w:rsidRPr="00537BE9">
        <w:t xml:space="preserve"> = 139855179 / 2555566286 = 0.054</w:t>
      </w:r>
    </w:p>
    <w:p w:rsidR="00FD6D98" w:rsidRPr="00537BE9" w:rsidRDefault="00375EC6" w:rsidP="00157138">
      <w:pPr>
        <w:spacing w:line="276" w:lineRule="auto"/>
      </w:pPr>
      <w:r w:rsidRPr="00537BE9">
        <w:tab/>
      </w:r>
      <w:r w:rsidRPr="00537BE9">
        <w:tab/>
        <w:t xml:space="preserve">   2010</w:t>
      </w:r>
      <w:r w:rsidR="00FD6D98" w:rsidRPr="00537BE9">
        <w:t xml:space="preserve"> = 205295694 / 3500845103 = 0.058</w:t>
      </w:r>
    </w:p>
    <w:p w:rsidR="00FD6D98" w:rsidRPr="00537BE9" w:rsidRDefault="00FD6D98" w:rsidP="00157138">
      <w:pPr>
        <w:spacing w:line="276" w:lineRule="auto"/>
      </w:pPr>
      <w:r w:rsidRPr="00537BE9">
        <w:tab/>
      </w:r>
      <w:r w:rsidRPr="00537BE9">
        <w:tab/>
        <w:t xml:space="preserve">   20</w:t>
      </w:r>
      <w:r w:rsidR="00375EC6" w:rsidRPr="00537BE9">
        <w:t>11</w:t>
      </w:r>
      <w:r w:rsidRPr="00537BE9">
        <w:t xml:space="preserve"> = 293457740 / 2640868554 = 0.111</w:t>
      </w:r>
    </w:p>
    <w:p w:rsidR="00FD6D98" w:rsidRPr="00537BE9" w:rsidRDefault="00FD6D98" w:rsidP="00157138">
      <w:pPr>
        <w:spacing w:line="276" w:lineRule="auto"/>
      </w:pPr>
      <w:r w:rsidRPr="00537BE9">
        <w:tab/>
      </w:r>
      <w:r w:rsidRPr="00537BE9">
        <w:tab/>
        <w:t xml:space="preserve">   201</w:t>
      </w:r>
      <w:r w:rsidR="00375EC6" w:rsidRPr="00537BE9">
        <w:t>2</w:t>
      </w:r>
      <w:r w:rsidRPr="00537BE9">
        <w:t xml:space="preserve"> = 258727695 / 2216744401 = 0.117</w:t>
      </w:r>
    </w:p>
    <w:p w:rsidR="00FD6D98" w:rsidRPr="00537BE9" w:rsidRDefault="00FD6D98" w:rsidP="00157138">
      <w:pPr>
        <w:spacing w:line="276" w:lineRule="auto"/>
      </w:pPr>
      <w:r w:rsidRPr="00537BE9">
        <w:tab/>
      </w:r>
      <w:r w:rsidRPr="00537BE9">
        <w:tab/>
        <w:t xml:space="preserve">   201</w:t>
      </w:r>
      <w:r w:rsidR="00375EC6" w:rsidRPr="00537BE9">
        <w:t>3</w:t>
      </w:r>
      <w:r w:rsidRPr="00537BE9">
        <w:t xml:space="preserve"> = 370301755 / 4668189426 = 0.079</w:t>
      </w:r>
    </w:p>
    <w:p w:rsidR="00CC2520" w:rsidRPr="00537BE9" w:rsidRDefault="00CC2520" w:rsidP="00157138">
      <w:pPr>
        <w:spacing w:line="276" w:lineRule="auto"/>
        <w:jc w:val="both"/>
        <w:rPr>
          <w:b/>
        </w:rPr>
      </w:pPr>
      <w:r w:rsidRPr="00537BE9">
        <w:rPr>
          <w:b/>
        </w:rPr>
        <w:t xml:space="preserve">Accounts receivable turnover = Sales / Accounts receivable     </w:t>
      </w:r>
    </w:p>
    <w:p w:rsidR="00CC2520" w:rsidRPr="00537BE9" w:rsidRDefault="00CC2520" w:rsidP="00157138">
      <w:pPr>
        <w:spacing w:line="276" w:lineRule="auto"/>
        <w:jc w:val="both"/>
      </w:pPr>
      <w:r w:rsidRPr="00537BE9">
        <w:t>Sales and Accounts receivable</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300"/>
        <w:gridCol w:w="1300"/>
        <w:gridCol w:w="1300"/>
        <w:gridCol w:w="1300"/>
        <w:gridCol w:w="1372"/>
      </w:tblGrid>
      <w:tr w:rsidR="00CC2520" w:rsidRPr="00537BE9" w:rsidTr="007C4A33">
        <w:trPr>
          <w:trHeight w:val="292"/>
          <w:jc w:val="center"/>
        </w:trPr>
        <w:tc>
          <w:tcPr>
            <w:tcW w:w="1098" w:type="dxa"/>
            <w:tcBorders>
              <w:top w:val="single" w:sz="4" w:space="0" w:color="auto"/>
            </w:tcBorders>
          </w:tcPr>
          <w:p w:rsidR="00CC2520" w:rsidRPr="00537BE9" w:rsidRDefault="00CC2520" w:rsidP="00157138">
            <w:pPr>
              <w:spacing w:line="276" w:lineRule="auto"/>
              <w:rPr>
                <w:b/>
                <w:sz w:val="20"/>
              </w:rPr>
            </w:pPr>
            <w:r w:rsidRPr="00537BE9">
              <w:rPr>
                <w:b/>
                <w:sz w:val="20"/>
              </w:rPr>
              <w:t>Year</w:t>
            </w:r>
          </w:p>
        </w:tc>
        <w:tc>
          <w:tcPr>
            <w:tcW w:w="1300" w:type="dxa"/>
          </w:tcPr>
          <w:p w:rsidR="00CC2520" w:rsidRPr="00537BE9" w:rsidRDefault="00034C9C" w:rsidP="00157138">
            <w:pPr>
              <w:spacing w:line="276" w:lineRule="auto"/>
              <w:rPr>
                <w:b/>
                <w:sz w:val="20"/>
              </w:rPr>
            </w:pPr>
            <w:r w:rsidRPr="00537BE9">
              <w:rPr>
                <w:b/>
                <w:sz w:val="20"/>
              </w:rPr>
              <w:t>2009</w:t>
            </w:r>
          </w:p>
        </w:tc>
        <w:tc>
          <w:tcPr>
            <w:tcW w:w="1300" w:type="dxa"/>
          </w:tcPr>
          <w:p w:rsidR="00CC2520" w:rsidRPr="00537BE9" w:rsidRDefault="00034C9C" w:rsidP="00157138">
            <w:pPr>
              <w:spacing w:line="276" w:lineRule="auto"/>
              <w:rPr>
                <w:b/>
                <w:sz w:val="20"/>
              </w:rPr>
            </w:pPr>
            <w:r w:rsidRPr="00537BE9">
              <w:rPr>
                <w:b/>
                <w:sz w:val="20"/>
              </w:rPr>
              <w:t>2010</w:t>
            </w:r>
          </w:p>
        </w:tc>
        <w:tc>
          <w:tcPr>
            <w:tcW w:w="1300" w:type="dxa"/>
          </w:tcPr>
          <w:p w:rsidR="00CC2520" w:rsidRPr="00537BE9" w:rsidRDefault="00034C9C" w:rsidP="00157138">
            <w:pPr>
              <w:spacing w:line="276" w:lineRule="auto"/>
              <w:rPr>
                <w:b/>
                <w:sz w:val="20"/>
              </w:rPr>
            </w:pPr>
            <w:r w:rsidRPr="00537BE9">
              <w:rPr>
                <w:b/>
                <w:sz w:val="20"/>
              </w:rPr>
              <w:t>2011</w:t>
            </w:r>
          </w:p>
        </w:tc>
        <w:tc>
          <w:tcPr>
            <w:tcW w:w="1300" w:type="dxa"/>
          </w:tcPr>
          <w:p w:rsidR="00CC2520" w:rsidRPr="00537BE9" w:rsidRDefault="00034C9C" w:rsidP="00157138">
            <w:pPr>
              <w:spacing w:line="276" w:lineRule="auto"/>
              <w:rPr>
                <w:b/>
                <w:sz w:val="20"/>
              </w:rPr>
            </w:pPr>
            <w:r w:rsidRPr="00537BE9">
              <w:rPr>
                <w:b/>
                <w:sz w:val="20"/>
              </w:rPr>
              <w:t>2012</w:t>
            </w:r>
          </w:p>
        </w:tc>
        <w:tc>
          <w:tcPr>
            <w:tcW w:w="1372" w:type="dxa"/>
          </w:tcPr>
          <w:p w:rsidR="00CC2520" w:rsidRPr="00537BE9" w:rsidRDefault="00034C9C" w:rsidP="00157138">
            <w:pPr>
              <w:spacing w:line="276" w:lineRule="auto"/>
              <w:rPr>
                <w:b/>
                <w:sz w:val="20"/>
              </w:rPr>
            </w:pPr>
            <w:r w:rsidRPr="00537BE9">
              <w:rPr>
                <w:b/>
                <w:sz w:val="20"/>
              </w:rPr>
              <w:t>2013</w:t>
            </w:r>
          </w:p>
        </w:tc>
      </w:tr>
      <w:tr w:rsidR="00CC2520" w:rsidRPr="00537BE9" w:rsidTr="007C4A33">
        <w:trPr>
          <w:trHeight w:val="310"/>
          <w:jc w:val="center"/>
        </w:trPr>
        <w:tc>
          <w:tcPr>
            <w:tcW w:w="1098" w:type="dxa"/>
            <w:tcBorders>
              <w:top w:val="single" w:sz="4" w:space="0" w:color="auto"/>
            </w:tcBorders>
          </w:tcPr>
          <w:p w:rsidR="00CC2520" w:rsidRPr="00537BE9" w:rsidRDefault="00CC2520" w:rsidP="00157138">
            <w:pPr>
              <w:spacing w:line="276" w:lineRule="auto"/>
              <w:rPr>
                <w:sz w:val="20"/>
              </w:rPr>
            </w:pPr>
            <w:r w:rsidRPr="00537BE9">
              <w:rPr>
                <w:sz w:val="20"/>
              </w:rPr>
              <w:t>Sales</w:t>
            </w:r>
          </w:p>
        </w:tc>
        <w:tc>
          <w:tcPr>
            <w:tcW w:w="1300" w:type="dxa"/>
          </w:tcPr>
          <w:p w:rsidR="00CC2520" w:rsidRPr="00537BE9" w:rsidRDefault="00CC2520" w:rsidP="00157138">
            <w:pPr>
              <w:spacing w:line="276" w:lineRule="auto"/>
              <w:rPr>
                <w:sz w:val="20"/>
              </w:rPr>
            </w:pPr>
            <w:r w:rsidRPr="00537BE9">
              <w:rPr>
                <w:sz w:val="20"/>
              </w:rPr>
              <w:t>7500811349</w:t>
            </w:r>
          </w:p>
        </w:tc>
        <w:tc>
          <w:tcPr>
            <w:tcW w:w="1300" w:type="dxa"/>
          </w:tcPr>
          <w:p w:rsidR="00CC2520" w:rsidRPr="00537BE9" w:rsidRDefault="00CC2520" w:rsidP="00157138">
            <w:pPr>
              <w:spacing w:line="276" w:lineRule="auto"/>
              <w:rPr>
                <w:sz w:val="20"/>
              </w:rPr>
            </w:pPr>
            <w:r w:rsidRPr="00537BE9">
              <w:rPr>
                <w:sz w:val="20"/>
              </w:rPr>
              <w:t>8257843739</w:t>
            </w:r>
          </w:p>
        </w:tc>
        <w:tc>
          <w:tcPr>
            <w:tcW w:w="1300" w:type="dxa"/>
          </w:tcPr>
          <w:p w:rsidR="00CC2520" w:rsidRPr="00537BE9" w:rsidRDefault="00CC2520" w:rsidP="00157138">
            <w:pPr>
              <w:spacing w:line="276" w:lineRule="auto"/>
              <w:rPr>
                <w:sz w:val="20"/>
              </w:rPr>
            </w:pPr>
            <w:r w:rsidRPr="00537BE9">
              <w:rPr>
                <w:sz w:val="20"/>
              </w:rPr>
              <w:t>8835892801</w:t>
            </w:r>
          </w:p>
        </w:tc>
        <w:tc>
          <w:tcPr>
            <w:tcW w:w="1300" w:type="dxa"/>
          </w:tcPr>
          <w:p w:rsidR="00CC2520" w:rsidRPr="00537BE9" w:rsidRDefault="00CC2520" w:rsidP="00157138">
            <w:pPr>
              <w:spacing w:line="276" w:lineRule="auto"/>
              <w:rPr>
                <w:sz w:val="20"/>
              </w:rPr>
            </w:pPr>
            <w:r w:rsidRPr="00537BE9">
              <w:rPr>
                <w:sz w:val="20"/>
              </w:rPr>
              <w:t>9454405297</w:t>
            </w:r>
          </w:p>
        </w:tc>
        <w:tc>
          <w:tcPr>
            <w:tcW w:w="1372" w:type="dxa"/>
          </w:tcPr>
          <w:p w:rsidR="00CC2520" w:rsidRPr="00537BE9" w:rsidRDefault="00CC2520" w:rsidP="00157138">
            <w:pPr>
              <w:spacing w:line="276" w:lineRule="auto"/>
              <w:rPr>
                <w:sz w:val="20"/>
              </w:rPr>
            </w:pPr>
            <w:r w:rsidRPr="00537BE9">
              <w:rPr>
                <w:sz w:val="20"/>
              </w:rPr>
              <w:t>10116213668</w:t>
            </w:r>
          </w:p>
        </w:tc>
      </w:tr>
      <w:tr w:rsidR="00CC2520" w:rsidRPr="00537BE9" w:rsidTr="007C4A33">
        <w:trPr>
          <w:trHeight w:val="602"/>
          <w:jc w:val="center"/>
        </w:trPr>
        <w:tc>
          <w:tcPr>
            <w:tcW w:w="1098" w:type="dxa"/>
            <w:tcBorders>
              <w:top w:val="single" w:sz="4" w:space="0" w:color="auto"/>
            </w:tcBorders>
          </w:tcPr>
          <w:p w:rsidR="00CC2520" w:rsidRPr="00537BE9" w:rsidRDefault="00CC2520" w:rsidP="00157138">
            <w:pPr>
              <w:spacing w:line="276" w:lineRule="auto"/>
              <w:rPr>
                <w:sz w:val="20"/>
              </w:rPr>
            </w:pPr>
            <w:r w:rsidRPr="00537BE9">
              <w:rPr>
                <w:sz w:val="20"/>
              </w:rPr>
              <w:t xml:space="preserve">Accounts receivable </w:t>
            </w:r>
          </w:p>
        </w:tc>
        <w:tc>
          <w:tcPr>
            <w:tcW w:w="1300" w:type="dxa"/>
          </w:tcPr>
          <w:p w:rsidR="00CC2520" w:rsidRPr="00537BE9" w:rsidRDefault="00CC2520" w:rsidP="00157138">
            <w:pPr>
              <w:spacing w:line="276" w:lineRule="auto"/>
              <w:rPr>
                <w:sz w:val="20"/>
              </w:rPr>
            </w:pPr>
            <w:r w:rsidRPr="00537BE9">
              <w:rPr>
                <w:sz w:val="20"/>
              </w:rPr>
              <w:t>1418893703</w:t>
            </w:r>
          </w:p>
        </w:tc>
        <w:tc>
          <w:tcPr>
            <w:tcW w:w="1300" w:type="dxa"/>
          </w:tcPr>
          <w:p w:rsidR="00CC2520" w:rsidRPr="00537BE9" w:rsidRDefault="00CC2520" w:rsidP="00157138">
            <w:pPr>
              <w:spacing w:line="276" w:lineRule="auto"/>
              <w:rPr>
                <w:sz w:val="20"/>
              </w:rPr>
            </w:pPr>
            <w:r w:rsidRPr="00537BE9">
              <w:rPr>
                <w:sz w:val="20"/>
              </w:rPr>
              <w:t>151502334</w:t>
            </w:r>
          </w:p>
        </w:tc>
        <w:tc>
          <w:tcPr>
            <w:tcW w:w="1300" w:type="dxa"/>
          </w:tcPr>
          <w:p w:rsidR="00CC2520" w:rsidRPr="00537BE9" w:rsidRDefault="00CC2520" w:rsidP="00157138">
            <w:pPr>
              <w:spacing w:line="276" w:lineRule="auto"/>
              <w:rPr>
                <w:sz w:val="20"/>
              </w:rPr>
            </w:pPr>
            <w:r w:rsidRPr="00537BE9">
              <w:rPr>
                <w:sz w:val="20"/>
              </w:rPr>
              <w:t>693157720</w:t>
            </w:r>
          </w:p>
        </w:tc>
        <w:tc>
          <w:tcPr>
            <w:tcW w:w="1300" w:type="dxa"/>
          </w:tcPr>
          <w:p w:rsidR="00CC2520" w:rsidRPr="00537BE9" w:rsidRDefault="00CC2520" w:rsidP="00157138">
            <w:pPr>
              <w:spacing w:line="276" w:lineRule="auto"/>
              <w:rPr>
                <w:sz w:val="20"/>
              </w:rPr>
            </w:pPr>
            <w:r w:rsidRPr="00537BE9">
              <w:rPr>
                <w:sz w:val="20"/>
              </w:rPr>
              <w:t>1220736941</w:t>
            </w:r>
          </w:p>
        </w:tc>
        <w:tc>
          <w:tcPr>
            <w:tcW w:w="1372" w:type="dxa"/>
          </w:tcPr>
          <w:p w:rsidR="00CC2520" w:rsidRPr="00537BE9" w:rsidRDefault="00CC2520" w:rsidP="00157138">
            <w:pPr>
              <w:spacing w:line="276" w:lineRule="auto"/>
              <w:rPr>
                <w:sz w:val="20"/>
              </w:rPr>
            </w:pPr>
            <w:r w:rsidRPr="00537BE9">
              <w:rPr>
                <w:sz w:val="20"/>
              </w:rPr>
              <w:t>2813811332</w:t>
            </w:r>
          </w:p>
        </w:tc>
      </w:tr>
      <w:tr w:rsidR="00CC2520" w:rsidRPr="00537BE9" w:rsidTr="007C4A33">
        <w:trPr>
          <w:trHeight w:val="252"/>
          <w:jc w:val="center"/>
        </w:trPr>
        <w:tc>
          <w:tcPr>
            <w:tcW w:w="7669" w:type="dxa"/>
            <w:gridSpan w:val="6"/>
          </w:tcPr>
          <w:p w:rsidR="00CC2520" w:rsidRPr="00537BE9" w:rsidRDefault="00CC2520" w:rsidP="00157138">
            <w:pPr>
              <w:spacing w:line="276" w:lineRule="auto"/>
              <w:rPr>
                <w:sz w:val="20"/>
              </w:rPr>
            </w:pPr>
            <w:r w:rsidRPr="00537BE9">
              <w:rPr>
                <w:b/>
                <w:sz w:val="18"/>
              </w:rPr>
              <w:t xml:space="preserve">Source: </w:t>
            </w:r>
            <w:proofErr w:type="spellStart"/>
            <w:r w:rsidRPr="00537BE9">
              <w:rPr>
                <w:sz w:val="18"/>
              </w:rPr>
              <w:t>Complied</w:t>
            </w:r>
            <w:proofErr w:type="spellEnd"/>
            <w:r w:rsidRPr="00537BE9">
              <w:rPr>
                <w:sz w:val="18"/>
              </w:rPr>
              <w:t xml:space="preserve"> from Annual Report of Square Pharmaceuticals Ltd of the year 200</w:t>
            </w:r>
            <w:r w:rsidR="0037509E" w:rsidRPr="00537BE9">
              <w:rPr>
                <w:sz w:val="18"/>
              </w:rPr>
              <w:t>9</w:t>
            </w:r>
            <w:r w:rsidRPr="00537BE9">
              <w:rPr>
                <w:sz w:val="18"/>
              </w:rPr>
              <w:t>-201</w:t>
            </w:r>
            <w:r w:rsidR="00034C9C" w:rsidRPr="00537BE9">
              <w:rPr>
                <w:sz w:val="18"/>
              </w:rPr>
              <w:t>3</w:t>
            </w:r>
          </w:p>
        </w:tc>
      </w:tr>
    </w:tbl>
    <w:p w:rsidR="00E630F1" w:rsidRPr="00537BE9" w:rsidRDefault="00E630F1" w:rsidP="00157138">
      <w:pPr>
        <w:spacing w:line="276" w:lineRule="auto"/>
        <w:jc w:val="both"/>
        <w:rPr>
          <w:b/>
        </w:rPr>
      </w:pPr>
    </w:p>
    <w:p w:rsidR="003B1469" w:rsidRPr="00537BE9" w:rsidRDefault="003B1469" w:rsidP="00157138">
      <w:pPr>
        <w:spacing w:line="276" w:lineRule="auto"/>
        <w:jc w:val="both"/>
      </w:pPr>
      <w:r w:rsidRPr="00537BE9">
        <w:t>[A/R Turnover for 20</w:t>
      </w:r>
      <w:r w:rsidR="00E02376" w:rsidRPr="00537BE9">
        <w:t>09</w:t>
      </w:r>
      <w:r w:rsidRPr="00537BE9">
        <w:t xml:space="preserve"> = 7500811349 / 1418893703 = 5.286</w:t>
      </w:r>
    </w:p>
    <w:p w:rsidR="003B1469" w:rsidRPr="00537BE9" w:rsidRDefault="003B1469" w:rsidP="00157138">
      <w:pPr>
        <w:spacing w:line="276" w:lineRule="auto"/>
        <w:jc w:val="both"/>
      </w:pPr>
      <w:r w:rsidRPr="00537BE9">
        <w:tab/>
      </w:r>
      <w:r w:rsidRPr="00537BE9">
        <w:tab/>
      </w:r>
      <w:r w:rsidR="00E02376" w:rsidRPr="00537BE9">
        <w:t xml:space="preserve">       2010</w:t>
      </w:r>
      <w:r w:rsidRPr="00537BE9">
        <w:t xml:space="preserve"> = 8257843739 / 151502334  = 54.506</w:t>
      </w:r>
    </w:p>
    <w:p w:rsidR="003B1469" w:rsidRPr="00537BE9" w:rsidRDefault="003B1469" w:rsidP="00157138">
      <w:pPr>
        <w:spacing w:line="276" w:lineRule="auto"/>
        <w:jc w:val="both"/>
      </w:pPr>
      <w:r w:rsidRPr="00537BE9">
        <w:t xml:space="preserve">                            20</w:t>
      </w:r>
      <w:r w:rsidR="00E02376" w:rsidRPr="00537BE9">
        <w:t>11</w:t>
      </w:r>
      <w:r w:rsidRPr="00537BE9">
        <w:t xml:space="preserve"> = 8835892801 / 693157720  = 12.747</w:t>
      </w:r>
    </w:p>
    <w:p w:rsidR="003B1469" w:rsidRPr="00537BE9" w:rsidRDefault="003B1469" w:rsidP="00157138">
      <w:pPr>
        <w:spacing w:line="276" w:lineRule="auto"/>
        <w:jc w:val="both"/>
      </w:pPr>
      <w:r w:rsidRPr="00537BE9">
        <w:t xml:space="preserve">                            201</w:t>
      </w:r>
      <w:r w:rsidR="00E02376" w:rsidRPr="00537BE9">
        <w:t>2</w:t>
      </w:r>
      <w:r w:rsidRPr="00537BE9">
        <w:t xml:space="preserve"> = 9454405297 / 12207369411 = 7.744</w:t>
      </w:r>
    </w:p>
    <w:p w:rsidR="003B1469" w:rsidRPr="00537BE9" w:rsidRDefault="003B1469" w:rsidP="00157138">
      <w:pPr>
        <w:spacing w:line="276" w:lineRule="auto"/>
        <w:jc w:val="both"/>
      </w:pPr>
      <w:r w:rsidRPr="00537BE9">
        <w:t xml:space="preserve">                            201</w:t>
      </w:r>
      <w:r w:rsidR="00E02376" w:rsidRPr="00537BE9">
        <w:t>3</w:t>
      </w:r>
      <w:r w:rsidRPr="00537BE9">
        <w:t xml:space="preserve"> = 10116213668 / 2813811332 = 3.595</w:t>
      </w:r>
      <w:r w:rsidR="00CE29AF" w:rsidRPr="00537BE9">
        <w:t>]</w:t>
      </w:r>
    </w:p>
    <w:p w:rsidR="00CD51DA" w:rsidRPr="00537BE9" w:rsidRDefault="00CD51DA" w:rsidP="00157138">
      <w:pPr>
        <w:spacing w:line="276" w:lineRule="auto"/>
        <w:jc w:val="both"/>
        <w:rPr>
          <w:b/>
        </w:rPr>
      </w:pPr>
      <w:r w:rsidRPr="00537BE9">
        <w:rPr>
          <w:b/>
        </w:rPr>
        <w:t>Inventory Turnover Ratio = Cost of Goods Sold / Average                       Inventory</w:t>
      </w:r>
    </w:p>
    <w:tbl>
      <w:tblPr>
        <w:tblpPr w:leftFromText="180" w:rightFromText="180" w:vertAnchor="text" w:horzAnchor="margin" w:tblpXSpec="center" w:tblpY="464"/>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1329"/>
        <w:gridCol w:w="1329"/>
        <w:gridCol w:w="1329"/>
        <w:gridCol w:w="1329"/>
        <w:gridCol w:w="1330"/>
      </w:tblGrid>
      <w:tr w:rsidR="00CD51DA" w:rsidRPr="00537BE9" w:rsidTr="00CF446F">
        <w:trPr>
          <w:trHeight w:val="313"/>
        </w:trPr>
        <w:tc>
          <w:tcPr>
            <w:tcW w:w="1048" w:type="dxa"/>
            <w:tcBorders>
              <w:top w:val="single" w:sz="4" w:space="0" w:color="auto"/>
            </w:tcBorders>
          </w:tcPr>
          <w:p w:rsidR="00CD51DA" w:rsidRPr="00537BE9" w:rsidRDefault="00CD51DA" w:rsidP="00157138">
            <w:pPr>
              <w:spacing w:line="276" w:lineRule="auto"/>
              <w:rPr>
                <w:b/>
                <w:sz w:val="20"/>
              </w:rPr>
            </w:pPr>
            <w:r w:rsidRPr="00537BE9">
              <w:rPr>
                <w:b/>
                <w:sz w:val="20"/>
              </w:rPr>
              <w:t>Year</w:t>
            </w:r>
          </w:p>
        </w:tc>
        <w:tc>
          <w:tcPr>
            <w:tcW w:w="1329" w:type="dxa"/>
          </w:tcPr>
          <w:p w:rsidR="00CD51DA" w:rsidRPr="00537BE9" w:rsidRDefault="007A2767" w:rsidP="00157138">
            <w:pPr>
              <w:spacing w:line="276" w:lineRule="auto"/>
              <w:rPr>
                <w:b/>
                <w:sz w:val="20"/>
              </w:rPr>
            </w:pPr>
            <w:r w:rsidRPr="00537BE9">
              <w:rPr>
                <w:b/>
                <w:sz w:val="20"/>
              </w:rPr>
              <w:t>2009</w:t>
            </w:r>
          </w:p>
        </w:tc>
        <w:tc>
          <w:tcPr>
            <w:tcW w:w="1329" w:type="dxa"/>
          </w:tcPr>
          <w:p w:rsidR="00CD51DA" w:rsidRPr="00537BE9" w:rsidRDefault="007A2767" w:rsidP="00157138">
            <w:pPr>
              <w:spacing w:line="276" w:lineRule="auto"/>
              <w:rPr>
                <w:b/>
                <w:sz w:val="20"/>
              </w:rPr>
            </w:pPr>
            <w:r w:rsidRPr="00537BE9">
              <w:rPr>
                <w:b/>
                <w:sz w:val="20"/>
              </w:rPr>
              <w:t>2010</w:t>
            </w:r>
          </w:p>
        </w:tc>
        <w:tc>
          <w:tcPr>
            <w:tcW w:w="1329" w:type="dxa"/>
          </w:tcPr>
          <w:p w:rsidR="00CD51DA" w:rsidRPr="00537BE9" w:rsidRDefault="007A2767" w:rsidP="00157138">
            <w:pPr>
              <w:spacing w:line="276" w:lineRule="auto"/>
              <w:rPr>
                <w:b/>
                <w:sz w:val="20"/>
              </w:rPr>
            </w:pPr>
            <w:r w:rsidRPr="00537BE9">
              <w:rPr>
                <w:b/>
                <w:sz w:val="20"/>
              </w:rPr>
              <w:t>2011</w:t>
            </w:r>
          </w:p>
        </w:tc>
        <w:tc>
          <w:tcPr>
            <w:tcW w:w="1329" w:type="dxa"/>
          </w:tcPr>
          <w:p w:rsidR="00CD51DA" w:rsidRPr="00537BE9" w:rsidRDefault="007A2767" w:rsidP="00157138">
            <w:pPr>
              <w:spacing w:line="276" w:lineRule="auto"/>
              <w:rPr>
                <w:b/>
                <w:sz w:val="20"/>
              </w:rPr>
            </w:pPr>
            <w:r w:rsidRPr="00537BE9">
              <w:rPr>
                <w:b/>
                <w:sz w:val="20"/>
              </w:rPr>
              <w:t>2012</w:t>
            </w:r>
          </w:p>
        </w:tc>
        <w:tc>
          <w:tcPr>
            <w:tcW w:w="1329" w:type="dxa"/>
          </w:tcPr>
          <w:p w:rsidR="00CD51DA" w:rsidRPr="00537BE9" w:rsidRDefault="007A2767" w:rsidP="00157138">
            <w:pPr>
              <w:spacing w:line="276" w:lineRule="auto"/>
              <w:rPr>
                <w:b/>
                <w:sz w:val="20"/>
              </w:rPr>
            </w:pPr>
            <w:r w:rsidRPr="00537BE9">
              <w:rPr>
                <w:b/>
                <w:sz w:val="20"/>
              </w:rPr>
              <w:t>2013</w:t>
            </w:r>
          </w:p>
        </w:tc>
      </w:tr>
      <w:tr w:rsidR="00CD51DA" w:rsidRPr="00537BE9" w:rsidTr="00CF446F">
        <w:trPr>
          <w:trHeight w:val="333"/>
        </w:trPr>
        <w:tc>
          <w:tcPr>
            <w:tcW w:w="1048" w:type="dxa"/>
            <w:tcBorders>
              <w:top w:val="single" w:sz="4" w:space="0" w:color="auto"/>
            </w:tcBorders>
          </w:tcPr>
          <w:p w:rsidR="00CD51DA" w:rsidRPr="00537BE9" w:rsidRDefault="00CD51DA" w:rsidP="00157138">
            <w:pPr>
              <w:spacing w:line="276" w:lineRule="auto"/>
              <w:jc w:val="both"/>
              <w:rPr>
                <w:sz w:val="20"/>
              </w:rPr>
            </w:pPr>
            <w:r w:rsidRPr="00537BE9">
              <w:rPr>
                <w:sz w:val="20"/>
              </w:rPr>
              <w:t>C.G.S</w:t>
            </w:r>
          </w:p>
        </w:tc>
        <w:tc>
          <w:tcPr>
            <w:tcW w:w="1329" w:type="dxa"/>
          </w:tcPr>
          <w:p w:rsidR="00CD51DA" w:rsidRPr="00537BE9" w:rsidRDefault="00CD51DA" w:rsidP="00157138">
            <w:pPr>
              <w:spacing w:line="276" w:lineRule="auto"/>
              <w:jc w:val="both"/>
              <w:rPr>
                <w:sz w:val="20"/>
              </w:rPr>
            </w:pPr>
            <w:r w:rsidRPr="00537BE9">
              <w:rPr>
                <w:sz w:val="20"/>
              </w:rPr>
              <w:t>4268447662</w:t>
            </w:r>
          </w:p>
        </w:tc>
        <w:tc>
          <w:tcPr>
            <w:tcW w:w="1329" w:type="dxa"/>
          </w:tcPr>
          <w:p w:rsidR="00CD51DA" w:rsidRPr="00537BE9" w:rsidRDefault="00CD51DA" w:rsidP="00157138">
            <w:pPr>
              <w:spacing w:line="276" w:lineRule="auto"/>
              <w:jc w:val="both"/>
              <w:rPr>
                <w:sz w:val="20"/>
              </w:rPr>
            </w:pPr>
            <w:r w:rsidRPr="00537BE9">
              <w:rPr>
                <w:sz w:val="20"/>
              </w:rPr>
              <w:t>4856061933</w:t>
            </w:r>
          </w:p>
        </w:tc>
        <w:tc>
          <w:tcPr>
            <w:tcW w:w="1329" w:type="dxa"/>
          </w:tcPr>
          <w:p w:rsidR="00CD51DA" w:rsidRPr="00537BE9" w:rsidRDefault="00CD51DA" w:rsidP="00157138">
            <w:pPr>
              <w:spacing w:line="276" w:lineRule="auto"/>
              <w:jc w:val="both"/>
              <w:rPr>
                <w:sz w:val="20"/>
              </w:rPr>
            </w:pPr>
            <w:r w:rsidRPr="00537BE9">
              <w:rPr>
                <w:sz w:val="20"/>
              </w:rPr>
              <w:t>5672565973</w:t>
            </w:r>
          </w:p>
        </w:tc>
        <w:tc>
          <w:tcPr>
            <w:tcW w:w="1329" w:type="dxa"/>
          </w:tcPr>
          <w:p w:rsidR="00CD51DA" w:rsidRPr="00537BE9" w:rsidRDefault="00CD51DA" w:rsidP="00157138">
            <w:pPr>
              <w:spacing w:line="276" w:lineRule="auto"/>
              <w:jc w:val="both"/>
              <w:rPr>
                <w:sz w:val="20"/>
              </w:rPr>
            </w:pPr>
            <w:r w:rsidRPr="00537BE9">
              <w:rPr>
                <w:sz w:val="20"/>
              </w:rPr>
              <w:t>6561288485</w:t>
            </w:r>
          </w:p>
        </w:tc>
        <w:tc>
          <w:tcPr>
            <w:tcW w:w="1329" w:type="dxa"/>
          </w:tcPr>
          <w:p w:rsidR="00CD51DA" w:rsidRPr="00537BE9" w:rsidRDefault="00CD51DA" w:rsidP="00157138">
            <w:pPr>
              <w:spacing w:line="276" w:lineRule="auto"/>
              <w:jc w:val="both"/>
              <w:rPr>
                <w:sz w:val="20"/>
              </w:rPr>
            </w:pPr>
            <w:r w:rsidRPr="00537BE9">
              <w:rPr>
                <w:sz w:val="20"/>
              </w:rPr>
              <w:t>7703661010</w:t>
            </w:r>
          </w:p>
        </w:tc>
      </w:tr>
      <w:tr w:rsidR="00CD51DA" w:rsidRPr="00537BE9" w:rsidTr="00CF446F">
        <w:trPr>
          <w:trHeight w:val="647"/>
        </w:trPr>
        <w:tc>
          <w:tcPr>
            <w:tcW w:w="1048" w:type="dxa"/>
            <w:tcBorders>
              <w:top w:val="single" w:sz="4" w:space="0" w:color="auto"/>
            </w:tcBorders>
          </w:tcPr>
          <w:p w:rsidR="00CD51DA" w:rsidRPr="00537BE9" w:rsidRDefault="00CD51DA" w:rsidP="00157138">
            <w:pPr>
              <w:spacing w:line="276" w:lineRule="auto"/>
              <w:jc w:val="both"/>
              <w:rPr>
                <w:sz w:val="20"/>
              </w:rPr>
            </w:pPr>
            <w:r w:rsidRPr="00537BE9">
              <w:rPr>
                <w:sz w:val="20"/>
              </w:rPr>
              <w:t>Average Inventory</w:t>
            </w:r>
          </w:p>
        </w:tc>
        <w:tc>
          <w:tcPr>
            <w:tcW w:w="1329" w:type="dxa"/>
          </w:tcPr>
          <w:p w:rsidR="00CD51DA" w:rsidRPr="00537BE9" w:rsidRDefault="00CD51DA" w:rsidP="00157138">
            <w:pPr>
              <w:spacing w:line="276" w:lineRule="auto"/>
              <w:jc w:val="both"/>
              <w:rPr>
                <w:sz w:val="20"/>
              </w:rPr>
            </w:pPr>
            <w:r w:rsidRPr="00537BE9">
              <w:rPr>
                <w:sz w:val="20"/>
              </w:rPr>
              <w:t>1785464060</w:t>
            </w:r>
          </w:p>
        </w:tc>
        <w:tc>
          <w:tcPr>
            <w:tcW w:w="1329" w:type="dxa"/>
          </w:tcPr>
          <w:p w:rsidR="00CD51DA" w:rsidRPr="00537BE9" w:rsidRDefault="00CD51DA" w:rsidP="00157138">
            <w:pPr>
              <w:spacing w:line="276" w:lineRule="auto"/>
              <w:jc w:val="both"/>
              <w:rPr>
                <w:sz w:val="20"/>
              </w:rPr>
            </w:pPr>
            <w:r w:rsidRPr="00537BE9">
              <w:rPr>
                <w:sz w:val="20"/>
              </w:rPr>
              <w:t>1785464060</w:t>
            </w:r>
          </w:p>
        </w:tc>
        <w:tc>
          <w:tcPr>
            <w:tcW w:w="1329" w:type="dxa"/>
          </w:tcPr>
          <w:p w:rsidR="00CD51DA" w:rsidRPr="00537BE9" w:rsidRDefault="00CD51DA" w:rsidP="00157138">
            <w:pPr>
              <w:spacing w:line="276" w:lineRule="auto"/>
              <w:jc w:val="both"/>
              <w:rPr>
                <w:sz w:val="20"/>
              </w:rPr>
            </w:pPr>
            <w:r w:rsidRPr="00537BE9">
              <w:rPr>
                <w:sz w:val="20"/>
              </w:rPr>
              <w:t>2152916657</w:t>
            </w:r>
          </w:p>
        </w:tc>
        <w:tc>
          <w:tcPr>
            <w:tcW w:w="1329" w:type="dxa"/>
          </w:tcPr>
          <w:p w:rsidR="00CD51DA" w:rsidRPr="00537BE9" w:rsidRDefault="00CD51DA" w:rsidP="00157138">
            <w:pPr>
              <w:spacing w:line="276" w:lineRule="auto"/>
              <w:jc w:val="both"/>
              <w:rPr>
                <w:sz w:val="20"/>
              </w:rPr>
            </w:pPr>
            <w:r w:rsidRPr="00537BE9">
              <w:rPr>
                <w:sz w:val="20"/>
              </w:rPr>
              <w:t>2152916657</w:t>
            </w:r>
          </w:p>
        </w:tc>
        <w:tc>
          <w:tcPr>
            <w:tcW w:w="1329" w:type="dxa"/>
          </w:tcPr>
          <w:p w:rsidR="00CD51DA" w:rsidRPr="00537BE9" w:rsidRDefault="00CD51DA" w:rsidP="00157138">
            <w:pPr>
              <w:spacing w:line="276" w:lineRule="auto"/>
              <w:jc w:val="both"/>
              <w:rPr>
                <w:sz w:val="20"/>
              </w:rPr>
            </w:pPr>
            <w:r w:rsidRPr="00537BE9">
              <w:rPr>
                <w:sz w:val="20"/>
              </w:rPr>
              <w:t>2614753401</w:t>
            </w:r>
          </w:p>
        </w:tc>
      </w:tr>
      <w:tr w:rsidR="00CD51DA" w:rsidRPr="00537BE9" w:rsidTr="00CF446F">
        <w:trPr>
          <w:trHeight w:val="271"/>
        </w:trPr>
        <w:tc>
          <w:tcPr>
            <w:tcW w:w="7694" w:type="dxa"/>
            <w:gridSpan w:val="6"/>
          </w:tcPr>
          <w:p w:rsidR="00CD51DA" w:rsidRPr="00537BE9" w:rsidRDefault="00CD51DA" w:rsidP="00157138">
            <w:pPr>
              <w:spacing w:line="276" w:lineRule="auto"/>
              <w:rPr>
                <w:sz w:val="20"/>
              </w:rPr>
            </w:pPr>
            <w:r w:rsidRPr="00537BE9">
              <w:rPr>
                <w:b/>
                <w:sz w:val="18"/>
              </w:rPr>
              <w:t xml:space="preserve">Source: </w:t>
            </w:r>
            <w:r w:rsidR="00157138" w:rsidRPr="00537BE9">
              <w:rPr>
                <w:sz w:val="18"/>
              </w:rPr>
              <w:t>Compiled</w:t>
            </w:r>
            <w:r w:rsidRPr="00537BE9">
              <w:rPr>
                <w:sz w:val="18"/>
              </w:rPr>
              <w:t xml:space="preserve"> from Annual Report of Square Pharmaceuticals Ltd of the year </w:t>
            </w:r>
            <w:r w:rsidR="003D2546" w:rsidRPr="00537BE9">
              <w:rPr>
                <w:sz w:val="18"/>
              </w:rPr>
              <w:t>2009-2013</w:t>
            </w:r>
          </w:p>
        </w:tc>
      </w:tr>
    </w:tbl>
    <w:p w:rsidR="00CD51DA" w:rsidRPr="00537BE9" w:rsidRDefault="00CD51DA" w:rsidP="00157138">
      <w:pPr>
        <w:spacing w:line="276" w:lineRule="auto"/>
        <w:jc w:val="both"/>
        <w:rPr>
          <w:b/>
          <w:sz w:val="16"/>
        </w:rPr>
      </w:pPr>
    </w:p>
    <w:p w:rsidR="00E630F1" w:rsidRPr="00537BE9" w:rsidRDefault="00E630F1" w:rsidP="00157138">
      <w:pPr>
        <w:spacing w:line="276" w:lineRule="auto"/>
        <w:jc w:val="both"/>
        <w:rPr>
          <w:b/>
        </w:rPr>
      </w:pPr>
    </w:p>
    <w:p w:rsidR="00962AB9" w:rsidRPr="00537BE9" w:rsidRDefault="00962AB9" w:rsidP="00157138">
      <w:pPr>
        <w:spacing w:line="276" w:lineRule="auto"/>
        <w:jc w:val="both"/>
        <w:rPr>
          <w:b/>
        </w:rPr>
      </w:pPr>
    </w:p>
    <w:p w:rsidR="00267E98" w:rsidRPr="00537BE9" w:rsidRDefault="00267E98" w:rsidP="00157138">
      <w:pPr>
        <w:spacing w:line="276" w:lineRule="auto"/>
        <w:jc w:val="both"/>
      </w:pPr>
      <w:r w:rsidRPr="00537BE9">
        <w:t>[ I T Ratio for 200</w:t>
      </w:r>
      <w:r w:rsidR="00962AB9" w:rsidRPr="00537BE9">
        <w:t>9</w:t>
      </w:r>
      <w:r w:rsidRPr="00537BE9">
        <w:t xml:space="preserve"> = 4268447662 / 1785464060 = 2.390</w:t>
      </w:r>
    </w:p>
    <w:p w:rsidR="00267E98" w:rsidRPr="00537BE9" w:rsidRDefault="00267E98" w:rsidP="00157138">
      <w:pPr>
        <w:spacing w:line="276" w:lineRule="auto"/>
        <w:jc w:val="both"/>
      </w:pPr>
      <w:r w:rsidRPr="00537BE9">
        <w:t xml:space="preserve">                      20</w:t>
      </w:r>
      <w:r w:rsidR="00962AB9" w:rsidRPr="00537BE9">
        <w:t>10</w:t>
      </w:r>
      <w:r w:rsidRPr="00537BE9">
        <w:t xml:space="preserve"> = 4856061933 / 1785464060 = 2.719</w:t>
      </w:r>
    </w:p>
    <w:p w:rsidR="00267E98" w:rsidRPr="00537BE9" w:rsidRDefault="00267E98" w:rsidP="00157138">
      <w:pPr>
        <w:spacing w:line="276" w:lineRule="auto"/>
        <w:jc w:val="both"/>
      </w:pPr>
      <w:r w:rsidRPr="00537BE9">
        <w:t xml:space="preserve">                      20</w:t>
      </w:r>
      <w:r w:rsidR="00962AB9" w:rsidRPr="00537BE9">
        <w:t>11</w:t>
      </w:r>
      <w:r w:rsidRPr="00537BE9">
        <w:t xml:space="preserve"> = 5672565973 / 2152916657 = 2.634</w:t>
      </w:r>
    </w:p>
    <w:p w:rsidR="00267E98" w:rsidRPr="00537BE9" w:rsidRDefault="00267E98" w:rsidP="00157138">
      <w:pPr>
        <w:spacing w:line="276" w:lineRule="auto"/>
        <w:jc w:val="both"/>
      </w:pPr>
      <w:r w:rsidRPr="00537BE9">
        <w:t xml:space="preserve">                      201</w:t>
      </w:r>
      <w:r w:rsidR="00962AB9" w:rsidRPr="00537BE9">
        <w:t>2</w:t>
      </w:r>
      <w:r w:rsidRPr="00537BE9">
        <w:t xml:space="preserve"> = 6561288485 / 2152916657 = 3.047</w:t>
      </w:r>
    </w:p>
    <w:p w:rsidR="00267E98" w:rsidRPr="00537BE9" w:rsidRDefault="00267E98" w:rsidP="00157138">
      <w:pPr>
        <w:spacing w:line="276" w:lineRule="auto"/>
        <w:jc w:val="both"/>
      </w:pPr>
      <w:r w:rsidRPr="00537BE9">
        <w:t xml:space="preserve">                       201</w:t>
      </w:r>
      <w:r w:rsidR="00962AB9" w:rsidRPr="00537BE9">
        <w:t>3</w:t>
      </w:r>
      <w:r w:rsidRPr="00537BE9">
        <w:t xml:space="preserve"> = 7703661010 / 2614753401 = 2.95] </w:t>
      </w:r>
    </w:p>
    <w:p w:rsidR="00CD3EE9" w:rsidRPr="00537BE9" w:rsidRDefault="00CD3EE9" w:rsidP="00157138">
      <w:pPr>
        <w:spacing w:line="276" w:lineRule="auto"/>
        <w:jc w:val="both"/>
        <w:rPr>
          <w:b/>
        </w:rPr>
      </w:pPr>
    </w:p>
    <w:p w:rsidR="0037414A" w:rsidRPr="00537BE9" w:rsidRDefault="0037414A" w:rsidP="00157138">
      <w:pPr>
        <w:spacing w:line="276" w:lineRule="auto"/>
        <w:jc w:val="both"/>
        <w:rPr>
          <w:b/>
        </w:rPr>
      </w:pPr>
      <w:r w:rsidRPr="00537BE9">
        <w:rPr>
          <w:b/>
        </w:rPr>
        <w:t xml:space="preserve">Accounts Payable turnover = Sales / Accounts Payable           </w:t>
      </w:r>
    </w:p>
    <w:p w:rsidR="0037414A" w:rsidRPr="00537BE9" w:rsidRDefault="0037414A" w:rsidP="00157138">
      <w:pPr>
        <w:spacing w:line="276" w:lineRule="auto"/>
        <w:jc w:val="both"/>
      </w:pPr>
      <w:r w:rsidRPr="00537BE9">
        <w:t>Sales and Accounts Payables</w:t>
      </w:r>
    </w:p>
    <w:tbl>
      <w:tblPr>
        <w:tblpPr w:leftFromText="180" w:rightFromText="180" w:vertAnchor="text" w:horzAnchor="page" w:tblpXSpec="center" w:tblpY="216"/>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38"/>
        <w:gridCol w:w="1438"/>
        <w:gridCol w:w="1438"/>
        <w:gridCol w:w="1438"/>
        <w:gridCol w:w="1517"/>
      </w:tblGrid>
      <w:tr w:rsidR="0037414A" w:rsidRPr="00537BE9" w:rsidTr="007C4A33">
        <w:trPr>
          <w:trHeight w:val="269"/>
        </w:trPr>
        <w:tc>
          <w:tcPr>
            <w:tcW w:w="1134" w:type="dxa"/>
            <w:tcBorders>
              <w:top w:val="single" w:sz="4" w:space="0" w:color="auto"/>
            </w:tcBorders>
          </w:tcPr>
          <w:p w:rsidR="0037414A" w:rsidRPr="00537BE9" w:rsidRDefault="0037414A" w:rsidP="00157138">
            <w:pPr>
              <w:spacing w:line="276" w:lineRule="auto"/>
              <w:rPr>
                <w:b/>
                <w:sz w:val="20"/>
              </w:rPr>
            </w:pPr>
            <w:r w:rsidRPr="00537BE9">
              <w:rPr>
                <w:b/>
                <w:sz w:val="20"/>
              </w:rPr>
              <w:t>Year</w:t>
            </w:r>
          </w:p>
        </w:tc>
        <w:tc>
          <w:tcPr>
            <w:tcW w:w="1438" w:type="dxa"/>
          </w:tcPr>
          <w:p w:rsidR="0037414A" w:rsidRPr="00537BE9" w:rsidRDefault="00962AB9" w:rsidP="00157138">
            <w:pPr>
              <w:spacing w:line="276" w:lineRule="auto"/>
              <w:rPr>
                <w:b/>
                <w:sz w:val="20"/>
              </w:rPr>
            </w:pPr>
            <w:r w:rsidRPr="00537BE9">
              <w:rPr>
                <w:b/>
                <w:sz w:val="20"/>
              </w:rPr>
              <w:t>2009</w:t>
            </w:r>
          </w:p>
        </w:tc>
        <w:tc>
          <w:tcPr>
            <w:tcW w:w="1438" w:type="dxa"/>
          </w:tcPr>
          <w:p w:rsidR="0037414A" w:rsidRPr="00537BE9" w:rsidRDefault="00962AB9" w:rsidP="00157138">
            <w:pPr>
              <w:spacing w:line="276" w:lineRule="auto"/>
              <w:rPr>
                <w:b/>
                <w:sz w:val="20"/>
              </w:rPr>
            </w:pPr>
            <w:r w:rsidRPr="00537BE9">
              <w:rPr>
                <w:b/>
                <w:sz w:val="20"/>
              </w:rPr>
              <w:t>2010</w:t>
            </w:r>
          </w:p>
        </w:tc>
        <w:tc>
          <w:tcPr>
            <w:tcW w:w="1438" w:type="dxa"/>
          </w:tcPr>
          <w:p w:rsidR="0037414A" w:rsidRPr="00537BE9" w:rsidRDefault="00962AB9" w:rsidP="00157138">
            <w:pPr>
              <w:spacing w:line="276" w:lineRule="auto"/>
              <w:rPr>
                <w:b/>
                <w:sz w:val="20"/>
              </w:rPr>
            </w:pPr>
            <w:r w:rsidRPr="00537BE9">
              <w:rPr>
                <w:b/>
                <w:sz w:val="20"/>
              </w:rPr>
              <w:t>2011</w:t>
            </w:r>
          </w:p>
        </w:tc>
        <w:tc>
          <w:tcPr>
            <w:tcW w:w="1438" w:type="dxa"/>
          </w:tcPr>
          <w:p w:rsidR="0037414A" w:rsidRPr="00537BE9" w:rsidRDefault="00962AB9" w:rsidP="00157138">
            <w:pPr>
              <w:spacing w:line="276" w:lineRule="auto"/>
              <w:rPr>
                <w:b/>
                <w:sz w:val="20"/>
              </w:rPr>
            </w:pPr>
            <w:r w:rsidRPr="00537BE9">
              <w:rPr>
                <w:b/>
                <w:sz w:val="20"/>
              </w:rPr>
              <w:t>2012</w:t>
            </w:r>
          </w:p>
        </w:tc>
        <w:tc>
          <w:tcPr>
            <w:tcW w:w="1517" w:type="dxa"/>
          </w:tcPr>
          <w:p w:rsidR="0037414A" w:rsidRPr="00537BE9" w:rsidRDefault="00962AB9" w:rsidP="00157138">
            <w:pPr>
              <w:spacing w:line="276" w:lineRule="auto"/>
              <w:rPr>
                <w:b/>
                <w:sz w:val="20"/>
              </w:rPr>
            </w:pPr>
            <w:r w:rsidRPr="00537BE9">
              <w:rPr>
                <w:b/>
                <w:sz w:val="20"/>
              </w:rPr>
              <w:t>2013</w:t>
            </w:r>
          </w:p>
        </w:tc>
      </w:tr>
      <w:tr w:rsidR="0037414A" w:rsidRPr="00537BE9" w:rsidTr="007C4A33">
        <w:trPr>
          <w:trHeight w:val="286"/>
        </w:trPr>
        <w:tc>
          <w:tcPr>
            <w:tcW w:w="1134" w:type="dxa"/>
            <w:tcBorders>
              <w:top w:val="single" w:sz="4" w:space="0" w:color="auto"/>
            </w:tcBorders>
          </w:tcPr>
          <w:p w:rsidR="0037414A" w:rsidRPr="00537BE9" w:rsidRDefault="0037414A" w:rsidP="00157138">
            <w:pPr>
              <w:spacing w:line="276" w:lineRule="auto"/>
              <w:rPr>
                <w:sz w:val="20"/>
              </w:rPr>
            </w:pPr>
            <w:r w:rsidRPr="00537BE9">
              <w:rPr>
                <w:sz w:val="20"/>
              </w:rPr>
              <w:t>Sales</w:t>
            </w:r>
          </w:p>
        </w:tc>
        <w:tc>
          <w:tcPr>
            <w:tcW w:w="1438" w:type="dxa"/>
          </w:tcPr>
          <w:p w:rsidR="0037414A" w:rsidRPr="00537BE9" w:rsidRDefault="0037414A" w:rsidP="00157138">
            <w:pPr>
              <w:spacing w:line="276" w:lineRule="auto"/>
              <w:rPr>
                <w:sz w:val="20"/>
              </w:rPr>
            </w:pPr>
            <w:r w:rsidRPr="00537BE9">
              <w:rPr>
                <w:sz w:val="20"/>
              </w:rPr>
              <w:t>7500811349</w:t>
            </w:r>
          </w:p>
        </w:tc>
        <w:tc>
          <w:tcPr>
            <w:tcW w:w="1438" w:type="dxa"/>
          </w:tcPr>
          <w:p w:rsidR="0037414A" w:rsidRPr="00537BE9" w:rsidRDefault="0037414A" w:rsidP="00157138">
            <w:pPr>
              <w:spacing w:line="276" w:lineRule="auto"/>
              <w:rPr>
                <w:sz w:val="20"/>
              </w:rPr>
            </w:pPr>
            <w:r w:rsidRPr="00537BE9">
              <w:rPr>
                <w:sz w:val="20"/>
              </w:rPr>
              <w:t>8257843739</w:t>
            </w:r>
          </w:p>
        </w:tc>
        <w:tc>
          <w:tcPr>
            <w:tcW w:w="1438" w:type="dxa"/>
          </w:tcPr>
          <w:p w:rsidR="0037414A" w:rsidRPr="00537BE9" w:rsidRDefault="0037414A" w:rsidP="00157138">
            <w:pPr>
              <w:spacing w:line="276" w:lineRule="auto"/>
              <w:rPr>
                <w:sz w:val="20"/>
              </w:rPr>
            </w:pPr>
            <w:r w:rsidRPr="00537BE9">
              <w:rPr>
                <w:sz w:val="20"/>
              </w:rPr>
              <w:t>8835892801</w:t>
            </w:r>
          </w:p>
        </w:tc>
        <w:tc>
          <w:tcPr>
            <w:tcW w:w="1438" w:type="dxa"/>
          </w:tcPr>
          <w:p w:rsidR="0037414A" w:rsidRPr="00537BE9" w:rsidRDefault="0037414A" w:rsidP="00157138">
            <w:pPr>
              <w:spacing w:line="276" w:lineRule="auto"/>
              <w:rPr>
                <w:sz w:val="20"/>
              </w:rPr>
            </w:pPr>
            <w:r w:rsidRPr="00537BE9">
              <w:rPr>
                <w:sz w:val="20"/>
              </w:rPr>
              <w:t>9454405297</w:t>
            </w:r>
          </w:p>
        </w:tc>
        <w:tc>
          <w:tcPr>
            <w:tcW w:w="1517" w:type="dxa"/>
          </w:tcPr>
          <w:p w:rsidR="0037414A" w:rsidRPr="00537BE9" w:rsidRDefault="0037414A" w:rsidP="00157138">
            <w:pPr>
              <w:spacing w:line="276" w:lineRule="auto"/>
              <w:rPr>
                <w:sz w:val="20"/>
              </w:rPr>
            </w:pPr>
            <w:r w:rsidRPr="00537BE9">
              <w:rPr>
                <w:sz w:val="20"/>
              </w:rPr>
              <w:t>10116213668</w:t>
            </w:r>
          </w:p>
        </w:tc>
      </w:tr>
      <w:tr w:rsidR="0037414A" w:rsidRPr="00537BE9" w:rsidTr="007C4A33">
        <w:trPr>
          <w:trHeight w:val="555"/>
        </w:trPr>
        <w:tc>
          <w:tcPr>
            <w:tcW w:w="1134" w:type="dxa"/>
            <w:tcBorders>
              <w:top w:val="single" w:sz="4" w:space="0" w:color="auto"/>
            </w:tcBorders>
          </w:tcPr>
          <w:p w:rsidR="0037414A" w:rsidRPr="00537BE9" w:rsidRDefault="0037414A" w:rsidP="00157138">
            <w:pPr>
              <w:spacing w:line="276" w:lineRule="auto"/>
              <w:rPr>
                <w:sz w:val="20"/>
              </w:rPr>
            </w:pPr>
            <w:r w:rsidRPr="00537BE9">
              <w:rPr>
                <w:sz w:val="20"/>
              </w:rPr>
              <w:t>Account Payables</w:t>
            </w:r>
          </w:p>
        </w:tc>
        <w:tc>
          <w:tcPr>
            <w:tcW w:w="1438" w:type="dxa"/>
          </w:tcPr>
          <w:p w:rsidR="0037414A" w:rsidRPr="00537BE9" w:rsidRDefault="0037414A" w:rsidP="00157138">
            <w:pPr>
              <w:spacing w:line="276" w:lineRule="auto"/>
              <w:rPr>
                <w:sz w:val="20"/>
              </w:rPr>
            </w:pPr>
            <w:r w:rsidRPr="00537BE9">
              <w:rPr>
                <w:sz w:val="20"/>
              </w:rPr>
              <w:t>225176449</w:t>
            </w:r>
          </w:p>
        </w:tc>
        <w:tc>
          <w:tcPr>
            <w:tcW w:w="1438" w:type="dxa"/>
          </w:tcPr>
          <w:p w:rsidR="0037414A" w:rsidRPr="00537BE9" w:rsidRDefault="0037414A" w:rsidP="00157138">
            <w:pPr>
              <w:spacing w:line="276" w:lineRule="auto"/>
              <w:rPr>
                <w:sz w:val="20"/>
              </w:rPr>
            </w:pPr>
            <w:r w:rsidRPr="00537BE9">
              <w:rPr>
                <w:sz w:val="20"/>
              </w:rPr>
              <w:t>297002646</w:t>
            </w:r>
          </w:p>
        </w:tc>
        <w:tc>
          <w:tcPr>
            <w:tcW w:w="1438" w:type="dxa"/>
          </w:tcPr>
          <w:p w:rsidR="0037414A" w:rsidRPr="00537BE9" w:rsidRDefault="0037414A" w:rsidP="00157138">
            <w:pPr>
              <w:spacing w:line="276" w:lineRule="auto"/>
              <w:rPr>
                <w:sz w:val="20"/>
              </w:rPr>
            </w:pPr>
            <w:r w:rsidRPr="00537BE9">
              <w:rPr>
                <w:sz w:val="20"/>
              </w:rPr>
              <w:t>295590601</w:t>
            </w:r>
          </w:p>
        </w:tc>
        <w:tc>
          <w:tcPr>
            <w:tcW w:w="1438" w:type="dxa"/>
          </w:tcPr>
          <w:p w:rsidR="0037414A" w:rsidRPr="00537BE9" w:rsidRDefault="0037414A" w:rsidP="00157138">
            <w:pPr>
              <w:spacing w:line="276" w:lineRule="auto"/>
              <w:rPr>
                <w:sz w:val="20"/>
              </w:rPr>
            </w:pPr>
            <w:r w:rsidRPr="00537BE9">
              <w:rPr>
                <w:sz w:val="20"/>
              </w:rPr>
              <w:t>462090211</w:t>
            </w:r>
          </w:p>
        </w:tc>
        <w:tc>
          <w:tcPr>
            <w:tcW w:w="1517" w:type="dxa"/>
          </w:tcPr>
          <w:p w:rsidR="0037414A" w:rsidRPr="00537BE9" w:rsidRDefault="0037414A" w:rsidP="00157138">
            <w:pPr>
              <w:spacing w:line="276" w:lineRule="auto"/>
              <w:rPr>
                <w:sz w:val="20"/>
              </w:rPr>
            </w:pPr>
            <w:r w:rsidRPr="00537BE9">
              <w:rPr>
                <w:sz w:val="20"/>
              </w:rPr>
              <w:t>478199933</w:t>
            </w:r>
          </w:p>
        </w:tc>
      </w:tr>
      <w:tr w:rsidR="0037414A" w:rsidRPr="00537BE9" w:rsidTr="007C4A33">
        <w:trPr>
          <w:trHeight w:val="233"/>
        </w:trPr>
        <w:tc>
          <w:tcPr>
            <w:tcW w:w="8402" w:type="dxa"/>
            <w:gridSpan w:val="6"/>
          </w:tcPr>
          <w:p w:rsidR="0037414A" w:rsidRPr="00537BE9" w:rsidRDefault="0037414A" w:rsidP="00157138">
            <w:pPr>
              <w:spacing w:line="276" w:lineRule="auto"/>
              <w:rPr>
                <w:sz w:val="20"/>
              </w:rPr>
            </w:pPr>
            <w:r w:rsidRPr="00537BE9">
              <w:rPr>
                <w:b/>
                <w:sz w:val="20"/>
              </w:rPr>
              <w:t xml:space="preserve">Source: </w:t>
            </w:r>
            <w:r w:rsidR="00157138" w:rsidRPr="00537BE9">
              <w:rPr>
                <w:sz w:val="20"/>
              </w:rPr>
              <w:t>Compiled</w:t>
            </w:r>
            <w:r w:rsidRPr="00537BE9">
              <w:rPr>
                <w:sz w:val="20"/>
              </w:rPr>
              <w:t xml:space="preserve"> from Annual Report of Square Pharmaceuticals Ltd of the year </w:t>
            </w:r>
            <w:r w:rsidR="00962AB9" w:rsidRPr="00537BE9">
              <w:rPr>
                <w:sz w:val="20"/>
              </w:rPr>
              <w:t>2009-2013</w:t>
            </w:r>
          </w:p>
        </w:tc>
      </w:tr>
    </w:tbl>
    <w:p w:rsidR="00E630F1" w:rsidRPr="00537BE9" w:rsidRDefault="00E630F1" w:rsidP="00157138">
      <w:pPr>
        <w:spacing w:line="276" w:lineRule="auto"/>
        <w:jc w:val="both"/>
        <w:rPr>
          <w:b/>
        </w:rPr>
      </w:pPr>
    </w:p>
    <w:p w:rsidR="00267E98" w:rsidRPr="00537BE9" w:rsidRDefault="00267E98" w:rsidP="00157138">
      <w:pPr>
        <w:spacing w:line="276" w:lineRule="auto"/>
        <w:jc w:val="both"/>
      </w:pPr>
      <w:r w:rsidRPr="00537BE9">
        <w:t>[</w:t>
      </w:r>
      <w:r w:rsidR="005E784C" w:rsidRPr="00537BE9">
        <w:t xml:space="preserve"> A/P Turnover for 20</w:t>
      </w:r>
      <w:r w:rsidR="00962AB9" w:rsidRPr="00537BE9">
        <w:t>09</w:t>
      </w:r>
      <w:r w:rsidR="005E784C" w:rsidRPr="00537BE9">
        <w:t xml:space="preserve"> = 7500811349 / 225176449 = 33.310</w:t>
      </w:r>
    </w:p>
    <w:p w:rsidR="005E784C" w:rsidRPr="00537BE9" w:rsidRDefault="005E784C" w:rsidP="00157138">
      <w:pPr>
        <w:spacing w:line="276" w:lineRule="auto"/>
        <w:jc w:val="both"/>
      </w:pPr>
      <w:r w:rsidRPr="00537BE9">
        <w:t xml:space="preserve">                              20</w:t>
      </w:r>
      <w:r w:rsidR="00B22E5F" w:rsidRPr="00537BE9">
        <w:t>10</w:t>
      </w:r>
      <w:r w:rsidRPr="00537BE9">
        <w:t xml:space="preserve"> = 8257843739 / 297002646 = 27.803</w:t>
      </w:r>
    </w:p>
    <w:p w:rsidR="005E784C" w:rsidRPr="00537BE9" w:rsidRDefault="005E784C" w:rsidP="00157138">
      <w:pPr>
        <w:spacing w:line="276" w:lineRule="auto"/>
        <w:jc w:val="both"/>
      </w:pPr>
      <w:r w:rsidRPr="00537BE9">
        <w:lastRenderedPageBreak/>
        <w:t xml:space="preserve">                              20</w:t>
      </w:r>
      <w:r w:rsidR="00B22E5F" w:rsidRPr="00537BE9">
        <w:t>11</w:t>
      </w:r>
      <w:r w:rsidRPr="00537BE9">
        <w:t xml:space="preserve"> = 8835892801 / 295590601 = 29.892</w:t>
      </w:r>
    </w:p>
    <w:p w:rsidR="005E784C" w:rsidRPr="00537BE9" w:rsidRDefault="00B22E5F" w:rsidP="00157138">
      <w:pPr>
        <w:spacing w:line="276" w:lineRule="auto"/>
        <w:jc w:val="both"/>
      </w:pPr>
      <w:r w:rsidRPr="00537BE9">
        <w:t xml:space="preserve">                           2012 </w:t>
      </w:r>
      <w:r w:rsidR="005E784C" w:rsidRPr="00537BE9">
        <w:t>= 9454405297 / 462090211 = 20.460</w:t>
      </w:r>
    </w:p>
    <w:p w:rsidR="005E784C" w:rsidRPr="00537BE9" w:rsidRDefault="005E784C" w:rsidP="00157138">
      <w:pPr>
        <w:spacing w:line="276" w:lineRule="auto"/>
        <w:jc w:val="both"/>
      </w:pPr>
      <w:r w:rsidRPr="00537BE9">
        <w:t xml:space="preserve">                              201</w:t>
      </w:r>
      <w:r w:rsidR="00B22E5F" w:rsidRPr="00537BE9">
        <w:t>3</w:t>
      </w:r>
      <w:r w:rsidRPr="00537BE9">
        <w:t xml:space="preserve"> = 10116213668 / 478199933 = 21.154]</w:t>
      </w:r>
    </w:p>
    <w:p w:rsidR="00CE29AF" w:rsidRPr="00537BE9" w:rsidRDefault="00CE29AF" w:rsidP="00157138">
      <w:pPr>
        <w:spacing w:line="276" w:lineRule="auto"/>
        <w:jc w:val="both"/>
      </w:pPr>
    </w:p>
    <w:p w:rsidR="00CA1482" w:rsidRPr="00537BE9" w:rsidRDefault="00E630F1" w:rsidP="00157138">
      <w:pPr>
        <w:spacing w:line="276" w:lineRule="auto"/>
        <w:jc w:val="both"/>
        <w:rPr>
          <w:b/>
        </w:rPr>
      </w:pPr>
      <w:r w:rsidRPr="00537BE9">
        <w:rPr>
          <w:b/>
        </w:rPr>
        <w:t>Accounts Payable turnover in days</w:t>
      </w:r>
      <w:r w:rsidRPr="00537BE9">
        <w:tab/>
      </w:r>
      <w:r w:rsidRPr="00537BE9">
        <w:rPr>
          <w:b/>
        </w:rPr>
        <w:t>= 360 days / Accounts Payable Turnover Ratio</w:t>
      </w:r>
    </w:p>
    <w:p w:rsidR="00CA1482" w:rsidRPr="00537BE9" w:rsidRDefault="00CA1482" w:rsidP="00157138">
      <w:pPr>
        <w:spacing w:line="276" w:lineRule="auto"/>
        <w:jc w:val="both"/>
        <w:rPr>
          <w:b/>
        </w:rPr>
      </w:pPr>
    </w:p>
    <w:p w:rsidR="00CA1482" w:rsidRPr="00537BE9" w:rsidRDefault="00CA1482" w:rsidP="00157138">
      <w:pPr>
        <w:spacing w:line="276" w:lineRule="auto"/>
        <w:jc w:val="both"/>
      </w:pPr>
      <w:r w:rsidRPr="00537BE9">
        <w:t>360 days / Accounts Payable Turnover Ratio</w:t>
      </w:r>
    </w:p>
    <w:tbl>
      <w:tblPr>
        <w:tblpPr w:leftFromText="180" w:rightFromText="180" w:vertAnchor="text" w:horzAnchor="margin" w:tblpXSpec="center" w:tblpY="246"/>
        <w:tblW w:w="6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975"/>
        <w:gridCol w:w="990"/>
        <w:gridCol w:w="990"/>
        <w:gridCol w:w="1189"/>
        <w:gridCol w:w="1440"/>
      </w:tblGrid>
      <w:tr w:rsidR="00CA1482" w:rsidRPr="00537BE9" w:rsidTr="00216B1C">
        <w:tc>
          <w:tcPr>
            <w:tcW w:w="1293" w:type="dxa"/>
            <w:tcBorders>
              <w:top w:val="single" w:sz="4" w:space="0" w:color="auto"/>
            </w:tcBorders>
          </w:tcPr>
          <w:p w:rsidR="00CA1482" w:rsidRPr="00537BE9" w:rsidRDefault="00CA1482" w:rsidP="00157138">
            <w:pPr>
              <w:spacing w:line="276" w:lineRule="auto"/>
              <w:rPr>
                <w:b/>
              </w:rPr>
            </w:pPr>
            <w:r w:rsidRPr="00537BE9">
              <w:rPr>
                <w:b/>
              </w:rPr>
              <w:t>Year</w:t>
            </w:r>
          </w:p>
        </w:tc>
        <w:tc>
          <w:tcPr>
            <w:tcW w:w="975" w:type="dxa"/>
          </w:tcPr>
          <w:p w:rsidR="00CA1482" w:rsidRPr="00537BE9" w:rsidRDefault="00E7462D" w:rsidP="00157138">
            <w:pPr>
              <w:spacing w:line="276" w:lineRule="auto"/>
              <w:rPr>
                <w:b/>
              </w:rPr>
            </w:pPr>
            <w:r w:rsidRPr="00537BE9">
              <w:rPr>
                <w:b/>
              </w:rPr>
              <w:t>2009</w:t>
            </w:r>
          </w:p>
        </w:tc>
        <w:tc>
          <w:tcPr>
            <w:tcW w:w="990" w:type="dxa"/>
          </w:tcPr>
          <w:p w:rsidR="00CA1482" w:rsidRPr="00537BE9" w:rsidRDefault="00E7462D" w:rsidP="00157138">
            <w:pPr>
              <w:spacing w:line="276" w:lineRule="auto"/>
              <w:rPr>
                <w:b/>
              </w:rPr>
            </w:pPr>
            <w:r w:rsidRPr="00537BE9">
              <w:rPr>
                <w:b/>
              </w:rPr>
              <w:t>2010</w:t>
            </w:r>
          </w:p>
        </w:tc>
        <w:tc>
          <w:tcPr>
            <w:tcW w:w="990" w:type="dxa"/>
          </w:tcPr>
          <w:p w:rsidR="00CA1482" w:rsidRPr="00537BE9" w:rsidRDefault="00E7462D" w:rsidP="00157138">
            <w:pPr>
              <w:spacing w:line="276" w:lineRule="auto"/>
              <w:rPr>
                <w:b/>
              </w:rPr>
            </w:pPr>
            <w:r w:rsidRPr="00537BE9">
              <w:rPr>
                <w:b/>
              </w:rPr>
              <w:t>2011</w:t>
            </w:r>
          </w:p>
        </w:tc>
        <w:tc>
          <w:tcPr>
            <w:tcW w:w="1189" w:type="dxa"/>
          </w:tcPr>
          <w:p w:rsidR="00CA1482" w:rsidRPr="00537BE9" w:rsidRDefault="00E7462D" w:rsidP="00157138">
            <w:pPr>
              <w:spacing w:line="276" w:lineRule="auto"/>
              <w:rPr>
                <w:b/>
              </w:rPr>
            </w:pPr>
            <w:r w:rsidRPr="00537BE9">
              <w:rPr>
                <w:b/>
              </w:rPr>
              <w:t>2012</w:t>
            </w:r>
          </w:p>
        </w:tc>
        <w:tc>
          <w:tcPr>
            <w:tcW w:w="1440" w:type="dxa"/>
          </w:tcPr>
          <w:p w:rsidR="00CA1482" w:rsidRPr="00537BE9" w:rsidRDefault="00E7462D" w:rsidP="00157138">
            <w:pPr>
              <w:spacing w:line="276" w:lineRule="auto"/>
              <w:rPr>
                <w:b/>
              </w:rPr>
            </w:pPr>
            <w:r w:rsidRPr="00537BE9">
              <w:rPr>
                <w:b/>
              </w:rPr>
              <w:t>2013</w:t>
            </w:r>
          </w:p>
        </w:tc>
      </w:tr>
      <w:tr w:rsidR="00CA1482" w:rsidRPr="00537BE9" w:rsidTr="00216B1C">
        <w:tc>
          <w:tcPr>
            <w:tcW w:w="1293" w:type="dxa"/>
            <w:tcBorders>
              <w:top w:val="single" w:sz="4" w:space="0" w:color="auto"/>
            </w:tcBorders>
          </w:tcPr>
          <w:p w:rsidR="00CA1482" w:rsidRPr="00537BE9" w:rsidRDefault="00CA1482" w:rsidP="00157138">
            <w:pPr>
              <w:spacing w:line="276" w:lineRule="auto"/>
            </w:pPr>
            <w:r w:rsidRPr="00537BE9">
              <w:t>360 days</w:t>
            </w:r>
          </w:p>
        </w:tc>
        <w:tc>
          <w:tcPr>
            <w:tcW w:w="975" w:type="dxa"/>
          </w:tcPr>
          <w:p w:rsidR="00CA1482" w:rsidRPr="00537BE9" w:rsidRDefault="00CA1482" w:rsidP="00157138">
            <w:pPr>
              <w:spacing w:line="276" w:lineRule="auto"/>
            </w:pPr>
            <w:r w:rsidRPr="00537BE9">
              <w:t>360</w:t>
            </w:r>
          </w:p>
        </w:tc>
        <w:tc>
          <w:tcPr>
            <w:tcW w:w="990" w:type="dxa"/>
          </w:tcPr>
          <w:p w:rsidR="00CA1482" w:rsidRPr="00537BE9" w:rsidRDefault="00CA1482" w:rsidP="00157138">
            <w:pPr>
              <w:spacing w:line="276" w:lineRule="auto"/>
            </w:pPr>
            <w:r w:rsidRPr="00537BE9">
              <w:t>360</w:t>
            </w:r>
          </w:p>
        </w:tc>
        <w:tc>
          <w:tcPr>
            <w:tcW w:w="990" w:type="dxa"/>
          </w:tcPr>
          <w:p w:rsidR="00CA1482" w:rsidRPr="00537BE9" w:rsidRDefault="00CA1482" w:rsidP="00157138">
            <w:pPr>
              <w:spacing w:line="276" w:lineRule="auto"/>
            </w:pPr>
            <w:r w:rsidRPr="00537BE9">
              <w:t>360</w:t>
            </w:r>
          </w:p>
        </w:tc>
        <w:tc>
          <w:tcPr>
            <w:tcW w:w="1189" w:type="dxa"/>
          </w:tcPr>
          <w:p w:rsidR="00CA1482" w:rsidRPr="00537BE9" w:rsidRDefault="00CA1482" w:rsidP="00157138">
            <w:pPr>
              <w:spacing w:line="276" w:lineRule="auto"/>
            </w:pPr>
            <w:r w:rsidRPr="00537BE9">
              <w:t>360</w:t>
            </w:r>
          </w:p>
        </w:tc>
        <w:tc>
          <w:tcPr>
            <w:tcW w:w="1440" w:type="dxa"/>
          </w:tcPr>
          <w:p w:rsidR="00CA1482" w:rsidRPr="00537BE9" w:rsidRDefault="00CA1482" w:rsidP="00157138">
            <w:pPr>
              <w:spacing w:line="276" w:lineRule="auto"/>
            </w:pPr>
            <w:r w:rsidRPr="00537BE9">
              <w:t>360</w:t>
            </w:r>
          </w:p>
        </w:tc>
      </w:tr>
      <w:tr w:rsidR="00CA1482" w:rsidRPr="00537BE9" w:rsidTr="00216B1C">
        <w:tc>
          <w:tcPr>
            <w:tcW w:w="1293" w:type="dxa"/>
            <w:tcBorders>
              <w:top w:val="single" w:sz="4" w:space="0" w:color="auto"/>
            </w:tcBorders>
          </w:tcPr>
          <w:p w:rsidR="00CA1482" w:rsidRPr="00537BE9" w:rsidRDefault="00CA1482" w:rsidP="00157138">
            <w:pPr>
              <w:spacing w:line="276" w:lineRule="auto"/>
            </w:pPr>
            <w:r w:rsidRPr="00537BE9">
              <w:t>A.P.T.R</w:t>
            </w:r>
          </w:p>
        </w:tc>
        <w:tc>
          <w:tcPr>
            <w:tcW w:w="975" w:type="dxa"/>
          </w:tcPr>
          <w:p w:rsidR="00CA1482" w:rsidRPr="00537BE9" w:rsidRDefault="00CA1482" w:rsidP="00157138">
            <w:pPr>
              <w:spacing w:line="276" w:lineRule="auto"/>
            </w:pPr>
            <w:r w:rsidRPr="00537BE9">
              <w:t>33.310</w:t>
            </w:r>
          </w:p>
        </w:tc>
        <w:tc>
          <w:tcPr>
            <w:tcW w:w="990" w:type="dxa"/>
          </w:tcPr>
          <w:p w:rsidR="00CA1482" w:rsidRPr="00537BE9" w:rsidRDefault="00CA1482" w:rsidP="00157138">
            <w:pPr>
              <w:spacing w:line="276" w:lineRule="auto"/>
            </w:pPr>
            <w:r w:rsidRPr="00537BE9">
              <w:t>27.803</w:t>
            </w:r>
          </w:p>
        </w:tc>
        <w:tc>
          <w:tcPr>
            <w:tcW w:w="990" w:type="dxa"/>
          </w:tcPr>
          <w:p w:rsidR="00CA1482" w:rsidRPr="00537BE9" w:rsidRDefault="00CA1482" w:rsidP="00157138">
            <w:pPr>
              <w:spacing w:line="276" w:lineRule="auto"/>
            </w:pPr>
            <w:r w:rsidRPr="00537BE9">
              <w:t>29.892</w:t>
            </w:r>
          </w:p>
        </w:tc>
        <w:tc>
          <w:tcPr>
            <w:tcW w:w="1189" w:type="dxa"/>
          </w:tcPr>
          <w:p w:rsidR="00CA1482" w:rsidRPr="00537BE9" w:rsidRDefault="00CA1482" w:rsidP="00157138">
            <w:pPr>
              <w:spacing w:line="276" w:lineRule="auto"/>
            </w:pPr>
            <w:r w:rsidRPr="00537BE9">
              <w:t>20.460</w:t>
            </w:r>
          </w:p>
        </w:tc>
        <w:tc>
          <w:tcPr>
            <w:tcW w:w="1440" w:type="dxa"/>
          </w:tcPr>
          <w:p w:rsidR="00CA1482" w:rsidRPr="00537BE9" w:rsidRDefault="00CA1482" w:rsidP="00157138">
            <w:pPr>
              <w:spacing w:line="276" w:lineRule="auto"/>
            </w:pPr>
            <w:r w:rsidRPr="00537BE9">
              <w:t>21.154</w:t>
            </w:r>
          </w:p>
        </w:tc>
      </w:tr>
      <w:tr w:rsidR="00CA1482" w:rsidRPr="00537BE9" w:rsidTr="00216B1C">
        <w:tc>
          <w:tcPr>
            <w:tcW w:w="6877" w:type="dxa"/>
            <w:gridSpan w:val="6"/>
          </w:tcPr>
          <w:p w:rsidR="00CA1482" w:rsidRPr="00537BE9" w:rsidRDefault="00CA1482" w:rsidP="00157138">
            <w:pPr>
              <w:spacing w:line="276" w:lineRule="auto"/>
            </w:pPr>
            <w:r w:rsidRPr="00537BE9">
              <w:rPr>
                <w:b/>
                <w:sz w:val="16"/>
              </w:rPr>
              <w:t xml:space="preserve">Source: </w:t>
            </w:r>
            <w:r w:rsidR="00157138" w:rsidRPr="00537BE9">
              <w:rPr>
                <w:sz w:val="16"/>
              </w:rPr>
              <w:t>Compiled</w:t>
            </w:r>
            <w:r w:rsidRPr="00537BE9">
              <w:rPr>
                <w:sz w:val="16"/>
              </w:rPr>
              <w:t xml:space="preserve"> from Annual Report of Square Pharmaceuticals Ltd of the year </w:t>
            </w:r>
            <w:r w:rsidR="003B7D45" w:rsidRPr="00537BE9">
              <w:rPr>
                <w:sz w:val="16"/>
              </w:rPr>
              <w:t>2009-2013</w:t>
            </w:r>
          </w:p>
        </w:tc>
      </w:tr>
    </w:tbl>
    <w:p w:rsidR="00CA1482" w:rsidRPr="00537BE9" w:rsidRDefault="00CA1482" w:rsidP="00157138">
      <w:pPr>
        <w:spacing w:line="276" w:lineRule="auto"/>
        <w:jc w:val="both"/>
      </w:pPr>
    </w:p>
    <w:p w:rsidR="00481797" w:rsidRPr="00537BE9" w:rsidRDefault="00481797" w:rsidP="00157138">
      <w:pPr>
        <w:spacing w:line="276" w:lineRule="auto"/>
        <w:jc w:val="both"/>
      </w:pPr>
      <w:r w:rsidRPr="00537BE9">
        <w:t xml:space="preserve">[A/P Turnover in days for </w:t>
      </w:r>
      <w:r w:rsidR="00BC4EB5" w:rsidRPr="00537BE9">
        <w:tab/>
      </w:r>
      <w:r w:rsidRPr="00537BE9">
        <w:t>200</w:t>
      </w:r>
      <w:r w:rsidR="00BC4EB5" w:rsidRPr="00537BE9">
        <w:t>9</w:t>
      </w:r>
      <w:r w:rsidRPr="00537BE9">
        <w:t xml:space="preserve"> = 360 / 33.31o = 10.807</w:t>
      </w:r>
    </w:p>
    <w:p w:rsidR="00481797" w:rsidRPr="00537BE9" w:rsidRDefault="00BC4EB5" w:rsidP="00157138">
      <w:pPr>
        <w:spacing w:line="276" w:lineRule="auto"/>
        <w:jc w:val="both"/>
      </w:pPr>
      <w:r w:rsidRPr="00537BE9">
        <w:tab/>
      </w:r>
      <w:r w:rsidR="00481797" w:rsidRPr="00537BE9">
        <w:t>20</w:t>
      </w:r>
      <w:r w:rsidRPr="00537BE9">
        <w:t>10</w:t>
      </w:r>
      <w:r w:rsidR="00481797" w:rsidRPr="00537BE9">
        <w:t xml:space="preserve"> = 360 / 27.803 = 12.948</w:t>
      </w:r>
    </w:p>
    <w:p w:rsidR="00481797" w:rsidRPr="00537BE9" w:rsidRDefault="00BC4EB5" w:rsidP="00157138">
      <w:pPr>
        <w:spacing w:line="276" w:lineRule="auto"/>
        <w:jc w:val="both"/>
      </w:pPr>
      <w:r w:rsidRPr="00537BE9">
        <w:tab/>
      </w:r>
      <w:r w:rsidRPr="00537BE9">
        <w:tab/>
      </w:r>
      <w:r w:rsidRPr="00537BE9">
        <w:tab/>
      </w:r>
      <w:r w:rsidR="00635034" w:rsidRPr="00537BE9">
        <w:t xml:space="preserve"> 20</w:t>
      </w:r>
      <w:r w:rsidRPr="00537BE9">
        <w:t>11</w:t>
      </w:r>
      <w:r w:rsidR="00635034" w:rsidRPr="00537BE9">
        <w:t xml:space="preserve"> = 360 /</w:t>
      </w:r>
      <w:r w:rsidR="00481797" w:rsidRPr="00537BE9">
        <w:t xml:space="preserve"> 29.892 = 12.043</w:t>
      </w:r>
    </w:p>
    <w:p w:rsidR="00481797" w:rsidRPr="00537BE9" w:rsidRDefault="00BC4EB5" w:rsidP="00157138">
      <w:pPr>
        <w:spacing w:line="276" w:lineRule="auto"/>
        <w:jc w:val="both"/>
      </w:pPr>
      <w:r w:rsidRPr="00537BE9">
        <w:tab/>
        <w:t>2012</w:t>
      </w:r>
      <w:r w:rsidR="00481797" w:rsidRPr="00537BE9">
        <w:t xml:space="preserve"> = 360 / 20.460 = 17.595</w:t>
      </w:r>
    </w:p>
    <w:p w:rsidR="00481797" w:rsidRPr="00537BE9" w:rsidRDefault="00BC4EB5" w:rsidP="00157138">
      <w:pPr>
        <w:spacing w:line="276" w:lineRule="auto"/>
        <w:jc w:val="both"/>
      </w:pPr>
      <w:r w:rsidRPr="00537BE9">
        <w:tab/>
      </w:r>
      <w:r w:rsidR="00481797" w:rsidRPr="00537BE9">
        <w:t>201</w:t>
      </w:r>
      <w:r w:rsidRPr="00537BE9">
        <w:t>3</w:t>
      </w:r>
      <w:r w:rsidR="00481797" w:rsidRPr="00537BE9">
        <w:t xml:space="preserve"> = 360 / 21.154 = 17.018]</w:t>
      </w:r>
    </w:p>
    <w:p w:rsidR="00D17FBA" w:rsidRPr="00537BE9" w:rsidRDefault="00D17FBA" w:rsidP="00157138">
      <w:pPr>
        <w:spacing w:line="276" w:lineRule="auto"/>
        <w:jc w:val="both"/>
      </w:pPr>
    </w:p>
    <w:p w:rsidR="007B2654" w:rsidRPr="00537BE9" w:rsidRDefault="00E630F1" w:rsidP="00157138">
      <w:pPr>
        <w:spacing w:line="276" w:lineRule="auto"/>
        <w:jc w:val="both"/>
        <w:rPr>
          <w:b/>
        </w:rPr>
      </w:pPr>
      <w:r w:rsidRPr="00537BE9">
        <w:rPr>
          <w:b/>
        </w:rPr>
        <w:t>Fixed asset turnover= Sales / Net fixed asset</w:t>
      </w:r>
    </w:p>
    <w:p w:rsidR="007B2654" w:rsidRPr="00537BE9" w:rsidRDefault="007B2654" w:rsidP="00157138">
      <w:pPr>
        <w:spacing w:line="276" w:lineRule="auto"/>
        <w:jc w:val="both"/>
      </w:pPr>
      <w:r w:rsidRPr="00537BE9">
        <w:t>Sales / Net fixed asset</w:t>
      </w:r>
    </w:p>
    <w:p w:rsidR="007B2654" w:rsidRPr="00537BE9" w:rsidRDefault="007B2654" w:rsidP="00157138">
      <w:pPr>
        <w:spacing w:line="276" w:lineRule="auto"/>
        <w:jc w:val="both"/>
      </w:pPr>
    </w:p>
    <w:tbl>
      <w:tblPr>
        <w:tblW w:w="970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08"/>
        <w:gridCol w:w="1620"/>
        <w:gridCol w:w="1620"/>
        <w:gridCol w:w="1620"/>
        <w:gridCol w:w="1980"/>
      </w:tblGrid>
      <w:tr w:rsidR="007B2654" w:rsidRPr="00537BE9" w:rsidTr="00B0202D">
        <w:tc>
          <w:tcPr>
            <w:tcW w:w="1260" w:type="dxa"/>
            <w:tcBorders>
              <w:top w:val="single" w:sz="4" w:space="0" w:color="auto"/>
            </w:tcBorders>
          </w:tcPr>
          <w:p w:rsidR="007B2654" w:rsidRPr="00537BE9" w:rsidRDefault="007B2654" w:rsidP="00157138">
            <w:pPr>
              <w:spacing w:line="276" w:lineRule="auto"/>
              <w:rPr>
                <w:b/>
              </w:rPr>
            </w:pPr>
            <w:r w:rsidRPr="00537BE9">
              <w:rPr>
                <w:b/>
              </w:rPr>
              <w:t>Year</w:t>
            </w:r>
          </w:p>
        </w:tc>
        <w:tc>
          <w:tcPr>
            <w:tcW w:w="1608" w:type="dxa"/>
          </w:tcPr>
          <w:p w:rsidR="007B2654" w:rsidRPr="00537BE9" w:rsidRDefault="00D17FBA" w:rsidP="00157138">
            <w:pPr>
              <w:spacing w:line="276" w:lineRule="auto"/>
              <w:rPr>
                <w:b/>
              </w:rPr>
            </w:pPr>
            <w:r w:rsidRPr="00537BE9">
              <w:rPr>
                <w:b/>
              </w:rPr>
              <w:t>2009</w:t>
            </w:r>
          </w:p>
        </w:tc>
        <w:tc>
          <w:tcPr>
            <w:tcW w:w="1620" w:type="dxa"/>
          </w:tcPr>
          <w:p w:rsidR="007B2654" w:rsidRPr="00537BE9" w:rsidRDefault="00D17FBA" w:rsidP="00157138">
            <w:pPr>
              <w:spacing w:line="276" w:lineRule="auto"/>
              <w:rPr>
                <w:b/>
              </w:rPr>
            </w:pPr>
            <w:r w:rsidRPr="00537BE9">
              <w:rPr>
                <w:b/>
              </w:rPr>
              <w:t>2010</w:t>
            </w:r>
          </w:p>
        </w:tc>
        <w:tc>
          <w:tcPr>
            <w:tcW w:w="1620" w:type="dxa"/>
          </w:tcPr>
          <w:p w:rsidR="007B2654" w:rsidRPr="00537BE9" w:rsidRDefault="00D17FBA" w:rsidP="00157138">
            <w:pPr>
              <w:spacing w:line="276" w:lineRule="auto"/>
              <w:rPr>
                <w:b/>
              </w:rPr>
            </w:pPr>
            <w:r w:rsidRPr="00537BE9">
              <w:rPr>
                <w:b/>
              </w:rPr>
              <w:t>2011</w:t>
            </w:r>
          </w:p>
        </w:tc>
        <w:tc>
          <w:tcPr>
            <w:tcW w:w="1620" w:type="dxa"/>
          </w:tcPr>
          <w:p w:rsidR="007B2654" w:rsidRPr="00537BE9" w:rsidRDefault="00D17FBA" w:rsidP="00157138">
            <w:pPr>
              <w:spacing w:line="276" w:lineRule="auto"/>
              <w:rPr>
                <w:b/>
              </w:rPr>
            </w:pPr>
            <w:r w:rsidRPr="00537BE9">
              <w:rPr>
                <w:b/>
              </w:rPr>
              <w:t>2012</w:t>
            </w:r>
          </w:p>
        </w:tc>
        <w:tc>
          <w:tcPr>
            <w:tcW w:w="1980" w:type="dxa"/>
          </w:tcPr>
          <w:p w:rsidR="007B2654" w:rsidRPr="00537BE9" w:rsidRDefault="00D17FBA" w:rsidP="00157138">
            <w:pPr>
              <w:spacing w:line="276" w:lineRule="auto"/>
              <w:rPr>
                <w:b/>
              </w:rPr>
            </w:pPr>
            <w:r w:rsidRPr="00537BE9">
              <w:rPr>
                <w:b/>
              </w:rPr>
              <w:t>2013</w:t>
            </w:r>
          </w:p>
        </w:tc>
      </w:tr>
      <w:tr w:rsidR="007B2654" w:rsidRPr="00537BE9" w:rsidTr="00B0202D">
        <w:tc>
          <w:tcPr>
            <w:tcW w:w="1260" w:type="dxa"/>
            <w:tcBorders>
              <w:top w:val="single" w:sz="4" w:space="0" w:color="auto"/>
            </w:tcBorders>
          </w:tcPr>
          <w:p w:rsidR="007B2654" w:rsidRPr="00537BE9" w:rsidRDefault="007B2654" w:rsidP="00157138">
            <w:pPr>
              <w:spacing w:line="276" w:lineRule="auto"/>
            </w:pPr>
            <w:r w:rsidRPr="00537BE9">
              <w:t>Sales</w:t>
            </w:r>
          </w:p>
        </w:tc>
        <w:tc>
          <w:tcPr>
            <w:tcW w:w="1608" w:type="dxa"/>
          </w:tcPr>
          <w:p w:rsidR="007B2654" w:rsidRPr="00537BE9" w:rsidRDefault="007B2654" w:rsidP="00157138">
            <w:pPr>
              <w:spacing w:line="276" w:lineRule="auto"/>
            </w:pPr>
            <w:r w:rsidRPr="00537BE9">
              <w:t>7500811349</w:t>
            </w:r>
          </w:p>
        </w:tc>
        <w:tc>
          <w:tcPr>
            <w:tcW w:w="1620" w:type="dxa"/>
          </w:tcPr>
          <w:p w:rsidR="007B2654" w:rsidRPr="00537BE9" w:rsidRDefault="007B2654" w:rsidP="00157138">
            <w:pPr>
              <w:spacing w:line="276" w:lineRule="auto"/>
            </w:pPr>
            <w:r w:rsidRPr="00537BE9">
              <w:t>8257843739</w:t>
            </w:r>
          </w:p>
        </w:tc>
        <w:tc>
          <w:tcPr>
            <w:tcW w:w="1620" w:type="dxa"/>
          </w:tcPr>
          <w:p w:rsidR="007B2654" w:rsidRPr="00537BE9" w:rsidRDefault="007B2654" w:rsidP="00157138">
            <w:pPr>
              <w:spacing w:line="276" w:lineRule="auto"/>
            </w:pPr>
            <w:r w:rsidRPr="00537BE9">
              <w:t>8835892801</w:t>
            </w:r>
          </w:p>
        </w:tc>
        <w:tc>
          <w:tcPr>
            <w:tcW w:w="1620" w:type="dxa"/>
          </w:tcPr>
          <w:p w:rsidR="007B2654" w:rsidRPr="00537BE9" w:rsidRDefault="007B2654" w:rsidP="00157138">
            <w:pPr>
              <w:spacing w:line="276" w:lineRule="auto"/>
            </w:pPr>
            <w:r w:rsidRPr="00537BE9">
              <w:t>9454405297</w:t>
            </w:r>
          </w:p>
        </w:tc>
        <w:tc>
          <w:tcPr>
            <w:tcW w:w="1980" w:type="dxa"/>
          </w:tcPr>
          <w:p w:rsidR="007B2654" w:rsidRPr="00537BE9" w:rsidRDefault="007B2654" w:rsidP="00157138">
            <w:pPr>
              <w:spacing w:line="276" w:lineRule="auto"/>
            </w:pPr>
            <w:r w:rsidRPr="00537BE9">
              <w:t>10116213668</w:t>
            </w:r>
          </w:p>
        </w:tc>
      </w:tr>
      <w:tr w:rsidR="007B2654" w:rsidRPr="00537BE9" w:rsidTr="00B0202D">
        <w:tc>
          <w:tcPr>
            <w:tcW w:w="1260" w:type="dxa"/>
            <w:tcBorders>
              <w:top w:val="single" w:sz="4" w:space="0" w:color="auto"/>
            </w:tcBorders>
          </w:tcPr>
          <w:p w:rsidR="007B2654" w:rsidRPr="00537BE9" w:rsidRDefault="007B2654" w:rsidP="00157138">
            <w:pPr>
              <w:spacing w:line="276" w:lineRule="auto"/>
            </w:pPr>
            <w:r w:rsidRPr="00537BE9">
              <w:t>Net fixed assets</w:t>
            </w:r>
          </w:p>
        </w:tc>
        <w:tc>
          <w:tcPr>
            <w:tcW w:w="1608" w:type="dxa"/>
          </w:tcPr>
          <w:p w:rsidR="007B2654" w:rsidRPr="00537BE9" w:rsidRDefault="007B2654" w:rsidP="00157138">
            <w:pPr>
              <w:spacing w:line="276" w:lineRule="auto"/>
            </w:pPr>
            <w:r w:rsidRPr="00537BE9">
              <w:t>6804429292</w:t>
            </w:r>
          </w:p>
        </w:tc>
        <w:tc>
          <w:tcPr>
            <w:tcW w:w="1620" w:type="dxa"/>
          </w:tcPr>
          <w:p w:rsidR="007B2654" w:rsidRPr="00537BE9" w:rsidRDefault="007B2654" w:rsidP="00157138">
            <w:pPr>
              <w:spacing w:line="276" w:lineRule="auto"/>
            </w:pPr>
            <w:r w:rsidRPr="00537BE9">
              <w:t>8291290984</w:t>
            </w:r>
          </w:p>
        </w:tc>
        <w:tc>
          <w:tcPr>
            <w:tcW w:w="1620" w:type="dxa"/>
          </w:tcPr>
          <w:p w:rsidR="007B2654" w:rsidRPr="00537BE9" w:rsidRDefault="007B2654" w:rsidP="00157138">
            <w:pPr>
              <w:spacing w:line="276" w:lineRule="auto"/>
            </w:pPr>
            <w:r w:rsidRPr="00537BE9">
              <w:t>9407730001</w:t>
            </w:r>
          </w:p>
        </w:tc>
        <w:tc>
          <w:tcPr>
            <w:tcW w:w="1620" w:type="dxa"/>
          </w:tcPr>
          <w:p w:rsidR="007B2654" w:rsidRPr="00537BE9" w:rsidRDefault="007B2654" w:rsidP="00157138">
            <w:pPr>
              <w:spacing w:line="276" w:lineRule="auto"/>
            </w:pPr>
            <w:r w:rsidRPr="00537BE9">
              <w:t>10255189084</w:t>
            </w:r>
          </w:p>
        </w:tc>
        <w:tc>
          <w:tcPr>
            <w:tcW w:w="1980" w:type="dxa"/>
          </w:tcPr>
          <w:p w:rsidR="007B2654" w:rsidRPr="00537BE9" w:rsidRDefault="007B2654" w:rsidP="00157138">
            <w:pPr>
              <w:spacing w:line="276" w:lineRule="auto"/>
            </w:pPr>
            <w:r w:rsidRPr="00537BE9">
              <w:t>124221953401</w:t>
            </w:r>
          </w:p>
        </w:tc>
      </w:tr>
      <w:tr w:rsidR="007B2654" w:rsidRPr="00537BE9" w:rsidTr="00216B1C">
        <w:tc>
          <w:tcPr>
            <w:tcW w:w="9708" w:type="dxa"/>
            <w:gridSpan w:val="6"/>
          </w:tcPr>
          <w:p w:rsidR="007B2654" w:rsidRPr="00537BE9" w:rsidRDefault="007B2654" w:rsidP="00157138">
            <w:pPr>
              <w:spacing w:line="276" w:lineRule="auto"/>
            </w:pPr>
            <w:r w:rsidRPr="00537BE9">
              <w:rPr>
                <w:b/>
              </w:rPr>
              <w:t xml:space="preserve">Source: </w:t>
            </w:r>
            <w:proofErr w:type="spellStart"/>
            <w:r w:rsidRPr="00537BE9">
              <w:t>Complied</w:t>
            </w:r>
            <w:proofErr w:type="spellEnd"/>
            <w:r w:rsidRPr="00537BE9">
              <w:t xml:space="preserve"> from Annual Report of Square Pharmaceuticals Ltd of the year </w:t>
            </w:r>
            <w:r w:rsidR="00B73E9C" w:rsidRPr="00537BE9">
              <w:t>2009-2013</w:t>
            </w:r>
          </w:p>
        </w:tc>
      </w:tr>
    </w:tbl>
    <w:p w:rsidR="007B2654" w:rsidRPr="00537BE9" w:rsidRDefault="007B2654" w:rsidP="00157138">
      <w:pPr>
        <w:spacing w:line="276" w:lineRule="auto"/>
        <w:jc w:val="both"/>
      </w:pPr>
    </w:p>
    <w:p w:rsidR="00635034" w:rsidRPr="00537BE9" w:rsidRDefault="00635034" w:rsidP="00157138">
      <w:pPr>
        <w:spacing w:line="276" w:lineRule="auto"/>
        <w:jc w:val="both"/>
      </w:pPr>
      <w:r w:rsidRPr="00537BE9">
        <w:t>[Fixed asset turnover for 20</w:t>
      </w:r>
      <w:r w:rsidR="002A7538" w:rsidRPr="00537BE9">
        <w:t>09</w:t>
      </w:r>
      <w:r w:rsidRPr="00537BE9">
        <w:t xml:space="preserve"> = 7500811349 / 6804429292 = 1.102</w:t>
      </w:r>
    </w:p>
    <w:p w:rsidR="00635034" w:rsidRPr="00537BE9" w:rsidRDefault="00635034" w:rsidP="00157138">
      <w:pPr>
        <w:spacing w:line="276" w:lineRule="auto"/>
        <w:jc w:val="both"/>
      </w:pPr>
      <w:r w:rsidRPr="00537BE9">
        <w:t xml:space="preserve">                                        20</w:t>
      </w:r>
      <w:r w:rsidR="002A7538" w:rsidRPr="00537BE9">
        <w:t>10</w:t>
      </w:r>
      <w:r w:rsidRPr="00537BE9">
        <w:t xml:space="preserve"> = 8257843739 / 8291290984 = 0.995</w:t>
      </w:r>
    </w:p>
    <w:p w:rsidR="00635034" w:rsidRPr="00537BE9" w:rsidRDefault="00635034" w:rsidP="00157138">
      <w:pPr>
        <w:spacing w:line="276" w:lineRule="auto"/>
        <w:jc w:val="both"/>
      </w:pPr>
      <w:r w:rsidRPr="00537BE9">
        <w:t xml:space="preserve">                                        20</w:t>
      </w:r>
      <w:r w:rsidR="002A7538" w:rsidRPr="00537BE9">
        <w:t>11</w:t>
      </w:r>
      <w:r w:rsidRPr="00537BE9">
        <w:t xml:space="preserve"> = 8835892801 / 9407730001 = 0.939</w:t>
      </w:r>
    </w:p>
    <w:p w:rsidR="00635034" w:rsidRPr="00537BE9" w:rsidRDefault="00635034" w:rsidP="00157138">
      <w:pPr>
        <w:spacing w:line="276" w:lineRule="auto"/>
        <w:jc w:val="both"/>
      </w:pPr>
      <w:r w:rsidRPr="00537BE9">
        <w:t xml:space="preserve">                                        201</w:t>
      </w:r>
      <w:r w:rsidR="002A7538" w:rsidRPr="00537BE9">
        <w:t>2</w:t>
      </w:r>
      <w:r w:rsidRPr="00537BE9">
        <w:t xml:space="preserve"> = 9454405297 / 10255189084 = 0.921</w:t>
      </w:r>
    </w:p>
    <w:p w:rsidR="00635034" w:rsidRPr="00537BE9" w:rsidRDefault="00635034" w:rsidP="00157138">
      <w:pPr>
        <w:spacing w:line="276" w:lineRule="auto"/>
        <w:jc w:val="both"/>
      </w:pPr>
      <w:r w:rsidRPr="00537BE9">
        <w:t xml:space="preserve">                                        201</w:t>
      </w:r>
      <w:r w:rsidR="002A7538" w:rsidRPr="00537BE9">
        <w:t>3</w:t>
      </w:r>
      <w:r w:rsidRPr="00537BE9">
        <w:t xml:space="preserve"> = 10116213668 /124221953401 = 0.081</w:t>
      </w:r>
    </w:p>
    <w:p w:rsidR="00CD3EE9" w:rsidRPr="00537BE9" w:rsidRDefault="001409A4" w:rsidP="00157138">
      <w:pPr>
        <w:spacing w:line="276" w:lineRule="auto"/>
        <w:rPr>
          <w:b/>
        </w:rPr>
      </w:pPr>
      <w:r w:rsidRPr="00537BE9">
        <w:rPr>
          <w:b/>
        </w:rPr>
        <w:t xml:space="preserve">Total asset turnover </w:t>
      </w:r>
      <w:r w:rsidR="00E630F1" w:rsidRPr="00537BE9">
        <w:rPr>
          <w:b/>
        </w:rPr>
        <w:t>= Sales / Total asset</w:t>
      </w:r>
    </w:p>
    <w:p w:rsidR="00060E87" w:rsidRPr="00537BE9" w:rsidRDefault="00060E87" w:rsidP="00157138">
      <w:pPr>
        <w:spacing w:line="276" w:lineRule="auto"/>
        <w:rPr>
          <w:b/>
        </w:rPr>
      </w:pPr>
      <w:r w:rsidRPr="00537BE9">
        <w:t>Sales and Total asset</w:t>
      </w:r>
    </w:p>
    <w:tbl>
      <w:tblPr>
        <w:tblpPr w:leftFromText="180" w:rightFromText="180" w:vertAnchor="text" w:horzAnchor="page" w:tblpX="1573" w:tblpY="25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710"/>
        <w:gridCol w:w="1710"/>
        <w:gridCol w:w="1710"/>
        <w:gridCol w:w="1710"/>
        <w:gridCol w:w="1710"/>
      </w:tblGrid>
      <w:tr w:rsidR="00060E87" w:rsidRPr="00537BE9" w:rsidTr="00216B1C">
        <w:tc>
          <w:tcPr>
            <w:tcW w:w="918" w:type="dxa"/>
            <w:tcBorders>
              <w:top w:val="single" w:sz="4" w:space="0" w:color="auto"/>
            </w:tcBorders>
          </w:tcPr>
          <w:p w:rsidR="00060E87" w:rsidRPr="00537BE9" w:rsidRDefault="00060E87" w:rsidP="00157138">
            <w:pPr>
              <w:spacing w:line="276" w:lineRule="auto"/>
              <w:rPr>
                <w:b/>
              </w:rPr>
            </w:pPr>
            <w:r w:rsidRPr="00537BE9">
              <w:rPr>
                <w:b/>
              </w:rPr>
              <w:t>Year</w:t>
            </w:r>
          </w:p>
        </w:tc>
        <w:tc>
          <w:tcPr>
            <w:tcW w:w="1710" w:type="dxa"/>
          </w:tcPr>
          <w:p w:rsidR="00060E87" w:rsidRPr="00537BE9" w:rsidRDefault="00E73793" w:rsidP="00157138">
            <w:pPr>
              <w:spacing w:line="276" w:lineRule="auto"/>
              <w:rPr>
                <w:b/>
              </w:rPr>
            </w:pPr>
            <w:r w:rsidRPr="00537BE9">
              <w:rPr>
                <w:b/>
              </w:rPr>
              <w:t>2009</w:t>
            </w:r>
          </w:p>
        </w:tc>
        <w:tc>
          <w:tcPr>
            <w:tcW w:w="1710" w:type="dxa"/>
          </w:tcPr>
          <w:p w:rsidR="00060E87" w:rsidRPr="00537BE9" w:rsidRDefault="00E73793" w:rsidP="00157138">
            <w:pPr>
              <w:spacing w:line="276" w:lineRule="auto"/>
              <w:rPr>
                <w:b/>
              </w:rPr>
            </w:pPr>
            <w:r w:rsidRPr="00537BE9">
              <w:rPr>
                <w:b/>
              </w:rPr>
              <w:t>2010</w:t>
            </w:r>
          </w:p>
        </w:tc>
        <w:tc>
          <w:tcPr>
            <w:tcW w:w="1710" w:type="dxa"/>
          </w:tcPr>
          <w:p w:rsidR="00060E87" w:rsidRPr="00537BE9" w:rsidRDefault="00E73793" w:rsidP="00157138">
            <w:pPr>
              <w:spacing w:line="276" w:lineRule="auto"/>
              <w:rPr>
                <w:b/>
              </w:rPr>
            </w:pPr>
            <w:r w:rsidRPr="00537BE9">
              <w:rPr>
                <w:b/>
              </w:rPr>
              <w:t>2011</w:t>
            </w:r>
          </w:p>
        </w:tc>
        <w:tc>
          <w:tcPr>
            <w:tcW w:w="1710" w:type="dxa"/>
          </w:tcPr>
          <w:p w:rsidR="00060E87" w:rsidRPr="00537BE9" w:rsidRDefault="00E73793" w:rsidP="00157138">
            <w:pPr>
              <w:spacing w:line="276" w:lineRule="auto"/>
              <w:rPr>
                <w:b/>
              </w:rPr>
            </w:pPr>
            <w:r w:rsidRPr="00537BE9">
              <w:rPr>
                <w:b/>
              </w:rPr>
              <w:t>2012</w:t>
            </w:r>
          </w:p>
        </w:tc>
        <w:tc>
          <w:tcPr>
            <w:tcW w:w="1710" w:type="dxa"/>
          </w:tcPr>
          <w:p w:rsidR="00060E87" w:rsidRPr="00537BE9" w:rsidRDefault="00E73793" w:rsidP="00157138">
            <w:pPr>
              <w:spacing w:line="276" w:lineRule="auto"/>
              <w:rPr>
                <w:b/>
              </w:rPr>
            </w:pPr>
            <w:r w:rsidRPr="00537BE9">
              <w:rPr>
                <w:b/>
              </w:rPr>
              <w:t>2013</w:t>
            </w:r>
          </w:p>
        </w:tc>
      </w:tr>
      <w:tr w:rsidR="00060E87" w:rsidRPr="00537BE9" w:rsidTr="00216B1C">
        <w:tc>
          <w:tcPr>
            <w:tcW w:w="918" w:type="dxa"/>
            <w:tcBorders>
              <w:top w:val="single" w:sz="4" w:space="0" w:color="auto"/>
            </w:tcBorders>
          </w:tcPr>
          <w:p w:rsidR="00060E87" w:rsidRPr="00537BE9" w:rsidRDefault="00060E87" w:rsidP="00157138">
            <w:pPr>
              <w:spacing w:line="276" w:lineRule="auto"/>
            </w:pPr>
            <w:r w:rsidRPr="00537BE9">
              <w:t>Sales</w:t>
            </w:r>
          </w:p>
        </w:tc>
        <w:tc>
          <w:tcPr>
            <w:tcW w:w="1710" w:type="dxa"/>
          </w:tcPr>
          <w:p w:rsidR="00060E87" w:rsidRPr="00537BE9" w:rsidRDefault="00060E87" w:rsidP="00157138">
            <w:pPr>
              <w:spacing w:line="276" w:lineRule="auto"/>
            </w:pPr>
            <w:r w:rsidRPr="00537BE9">
              <w:t>7500811349</w:t>
            </w:r>
          </w:p>
        </w:tc>
        <w:tc>
          <w:tcPr>
            <w:tcW w:w="1710" w:type="dxa"/>
          </w:tcPr>
          <w:p w:rsidR="00060E87" w:rsidRPr="00537BE9" w:rsidRDefault="00060E87" w:rsidP="00157138">
            <w:pPr>
              <w:spacing w:line="276" w:lineRule="auto"/>
            </w:pPr>
            <w:r w:rsidRPr="00537BE9">
              <w:t>8257843739</w:t>
            </w:r>
          </w:p>
        </w:tc>
        <w:tc>
          <w:tcPr>
            <w:tcW w:w="1710" w:type="dxa"/>
          </w:tcPr>
          <w:p w:rsidR="00060E87" w:rsidRPr="00537BE9" w:rsidRDefault="00060E87" w:rsidP="00157138">
            <w:pPr>
              <w:spacing w:line="276" w:lineRule="auto"/>
            </w:pPr>
            <w:r w:rsidRPr="00537BE9">
              <w:t>8835892801</w:t>
            </w:r>
          </w:p>
        </w:tc>
        <w:tc>
          <w:tcPr>
            <w:tcW w:w="1710" w:type="dxa"/>
          </w:tcPr>
          <w:p w:rsidR="00060E87" w:rsidRPr="00537BE9" w:rsidRDefault="00060E87" w:rsidP="00157138">
            <w:pPr>
              <w:spacing w:line="276" w:lineRule="auto"/>
            </w:pPr>
            <w:r w:rsidRPr="00537BE9">
              <w:t>9454405297</w:t>
            </w:r>
          </w:p>
        </w:tc>
        <w:tc>
          <w:tcPr>
            <w:tcW w:w="1710" w:type="dxa"/>
          </w:tcPr>
          <w:p w:rsidR="00060E87" w:rsidRPr="00537BE9" w:rsidRDefault="00060E87" w:rsidP="00157138">
            <w:pPr>
              <w:spacing w:line="276" w:lineRule="auto"/>
            </w:pPr>
            <w:r w:rsidRPr="00537BE9">
              <w:t>10116213668</w:t>
            </w:r>
          </w:p>
        </w:tc>
      </w:tr>
      <w:tr w:rsidR="00060E87" w:rsidRPr="00537BE9" w:rsidTr="00216B1C">
        <w:tc>
          <w:tcPr>
            <w:tcW w:w="918" w:type="dxa"/>
            <w:tcBorders>
              <w:top w:val="single" w:sz="4" w:space="0" w:color="auto"/>
            </w:tcBorders>
          </w:tcPr>
          <w:p w:rsidR="00060E87" w:rsidRPr="00537BE9" w:rsidRDefault="00060E87" w:rsidP="00157138">
            <w:pPr>
              <w:spacing w:line="276" w:lineRule="auto"/>
            </w:pPr>
            <w:r w:rsidRPr="00537BE9">
              <w:t>Total assets</w:t>
            </w:r>
          </w:p>
        </w:tc>
        <w:tc>
          <w:tcPr>
            <w:tcW w:w="1710" w:type="dxa"/>
          </w:tcPr>
          <w:p w:rsidR="00060E87" w:rsidRPr="00537BE9" w:rsidRDefault="00060E87" w:rsidP="00157138">
            <w:pPr>
              <w:pStyle w:val="Default"/>
              <w:spacing w:line="276" w:lineRule="auto"/>
            </w:pPr>
            <w:r w:rsidRPr="00537BE9">
              <w:t>10486940004</w:t>
            </w:r>
          </w:p>
        </w:tc>
        <w:tc>
          <w:tcPr>
            <w:tcW w:w="1710" w:type="dxa"/>
          </w:tcPr>
          <w:p w:rsidR="00060E87" w:rsidRPr="00537BE9" w:rsidRDefault="00060E87" w:rsidP="00157138">
            <w:pPr>
              <w:spacing w:line="276" w:lineRule="auto"/>
            </w:pPr>
            <w:r w:rsidRPr="00537BE9">
              <w:t>12703127420</w:t>
            </w:r>
          </w:p>
        </w:tc>
        <w:tc>
          <w:tcPr>
            <w:tcW w:w="1710" w:type="dxa"/>
          </w:tcPr>
          <w:p w:rsidR="00060E87" w:rsidRPr="00537BE9" w:rsidRDefault="00060E87" w:rsidP="00157138">
            <w:pPr>
              <w:spacing w:line="276" w:lineRule="auto"/>
            </w:pPr>
            <w:r w:rsidRPr="00537BE9">
              <w:t>13251242856</w:t>
            </w:r>
          </w:p>
        </w:tc>
        <w:tc>
          <w:tcPr>
            <w:tcW w:w="1710" w:type="dxa"/>
          </w:tcPr>
          <w:p w:rsidR="00060E87" w:rsidRPr="00537BE9" w:rsidRDefault="00060E87" w:rsidP="00157138">
            <w:pPr>
              <w:spacing w:line="276" w:lineRule="auto"/>
            </w:pPr>
            <w:r w:rsidRPr="00537BE9">
              <w:t>15029500278</w:t>
            </w:r>
          </w:p>
        </w:tc>
        <w:tc>
          <w:tcPr>
            <w:tcW w:w="1710" w:type="dxa"/>
          </w:tcPr>
          <w:p w:rsidR="00060E87" w:rsidRPr="00537BE9" w:rsidRDefault="00060E87" w:rsidP="00157138">
            <w:pPr>
              <w:spacing w:line="276" w:lineRule="auto"/>
            </w:pPr>
            <w:r w:rsidRPr="00537BE9">
              <w:t>19444409654</w:t>
            </w:r>
          </w:p>
        </w:tc>
      </w:tr>
      <w:tr w:rsidR="00060E87" w:rsidRPr="00537BE9" w:rsidTr="00216B1C">
        <w:tc>
          <w:tcPr>
            <w:tcW w:w="9468" w:type="dxa"/>
            <w:gridSpan w:val="6"/>
          </w:tcPr>
          <w:p w:rsidR="00060E87" w:rsidRPr="00537BE9" w:rsidRDefault="00060E87" w:rsidP="00157138">
            <w:pPr>
              <w:spacing w:line="276" w:lineRule="auto"/>
            </w:pPr>
            <w:r w:rsidRPr="00537BE9">
              <w:rPr>
                <w:b/>
              </w:rPr>
              <w:t xml:space="preserve">Source: </w:t>
            </w:r>
            <w:proofErr w:type="spellStart"/>
            <w:r w:rsidRPr="00537BE9">
              <w:t>Complied</w:t>
            </w:r>
            <w:proofErr w:type="spellEnd"/>
            <w:r w:rsidRPr="00537BE9">
              <w:t xml:space="preserve"> from Annual Report of Square Pharmaceuticals Ltd of the year </w:t>
            </w:r>
            <w:r w:rsidR="0059254F" w:rsidRPr="00537BE9">
              <w:t>2009-2013</w:t>
            </w:r>
          </w:p>
        </w:tc>
      </w:tr>
    </w:tbl>
    <w:p w:rsidR="00060E87" w:rsidRPr="00537BE9" w:rsidRDefault="00060E87" w:rsidP="00157138">
      <w:pPr>
        <w:spacing w:line="276" w:lineRule="auto"/>
      </w:pPr>
    </w:p>
    <w:p w:rsidR="00263C8B" w:rsidRPr="00537BE9" w:rsidRDefault="002A3413" w:rsidP="00157138">
      <w:pPr>
        <w:spacing w:line="276" w:lineRule="auto"/>
      </w:pPr>
      <w:r w:rsidRPr="00537BE9">
        <w:t>[Total Asset Turnover for 2009</w:t>
      </w:r>
      <w:r w:rsidR="00263C8B" w:rsidRPr="00537BE9">
        <w:t xml:space="preserve"> = 7500811349 / 10486940004 = 0.715</w:t>
      </w:r>
    </w:p>
    <w:p w:rsidR="00263C8B" w:rsidRPr="00537BE9" w:rsidRDefault="00263C8B" w:rsidP="00157138">
      <w:pPr>
        <w:spacing w:line="276" w:lineRule="auto"/>
      </w:pPr>
      <w:r w:rsidRPr="00537BE9">
        <w:t xml:space="preserve">                                         20</w:t>
      </w:r>
      <w:r w:rsidR="00B83FF8" w:rsidRPr="00537BE9">
        <w:t>10</w:t>
      </w:r>
      <w:r w:rsidRPr="00537BE9">
        <w:t xml:space="preserve"> = 8257843739 / 12703127420 = 0.650</w:t>
      </w:r>
    </w:p>
    <w:p w:rsidR="00263C8B" w:rsidRPr="00537BE9" w:rsidRDefault="00263C8B" w:rsidP="00157138">
      <w:pPr>
        <w:spacing w:line="276" w:lineRule="auto"/>
      </w:pPr>
      <w:r w:rsidRPr="00537BE9">
        <w:t xml:space="preserve">                                         20</w:t>
      </w:r>
      <w:r w:rsidR="00B83FF8" w:rsidRPr="00537BE9">
        <w:t>11</w:t>
      </w:r>
      <w:r w:rsidRPr="00537BE9">
        <w:t xml:space="preserve"> = 8835892801 / 13251242856 = 0.666</w:t>
      </w:r>
    </w:p>
    <w:p w:rsidR="00263C8B" w:rsidRPr="00537BE9" w:rsidRDefault="00B83FF8" w:rsidP="00157138">
      <w:pPr>
        <w:spacing w:line="276" w:lineRule="auto"/>
      </w:pPr>
      <w:r w:rsidRPr="00537BE9">
        <w:lastRenderedPageBreak/>
        <w:t xml:space="preserve">                            2012</w:t>
      </w:r>
      <w:r w:rsidR="00263C8B" w:rsidRPr="00537BE9">
        <w:t xml:space="preserve"> = 9454405297 / 15029500278 = 0.629</w:t>
      </w:r>
    </w:p>
    <w:p w:rsidR="00263C8B" w:rsidRPr="00537BE9" w:rsidRDefault="00263C8B" w:rsidP="00157138">
      <w:pPr>
        <w:spacing w:line="276" w:lineRule="auto"/>
      </w:pPr>
      <w:r w:rsidRPr="00537BE9">
        <w:t xml:space="preserve">                                         201</w:t>
      </w:r>
      <w:r w:rsidR="00B83FF8" w:rsidRPr="00537BE9">
        <w:t>3</w:t>
      </w:r>
      <w:r w:rsidRPr="00537BE9">
        <w:t xml:space="preserve"> = 10116213668 /19444409654 = 0.520]</w:t>
      </w:r>
    </w:p>
    <w:p w:rsidR="00942C16" w:rsidRPr="00537BE9" w:rsidRDefault="00E630F1" w:rsidP="00157138">
      <w:pPr>
        <w:spacing w:line="276" w:lineRule="auto"/>
        <w:rPr>
          <w:b/>
        </w:rPr>
      </w:pPr>
      <w:r w:rsidRPr="00537BE9">
        <w:rPr>
          <w:b/>
        </w:rPr>
        <w:t>Net Profit margin</w:t>
      </w:r>
      <w:r w:rsidR="009B1446" w:rsidRPr="00537BE9">
        <w:rPr>
          <w:b/>
        </w:rPr>
        <w:t xml:space="preserve">= Net profit after tax / </w:t>
      </w:r>
      <w:r w:rsidRPr="00537BE9">
        <w:rPr>
          <w:b/>
        </w:rPr>
        <w:t>sales*100</w:t>
      </w:r>
    </w:p>
    <w:p w:rsidR="00942C16" w:rsidRPr="00537BE9" w:rsidRDefault="00942C16" w:rsidP="00157138">
      <w:pPr>
        <w:spacing w:line="276" w:lineRule="auto"/>
      </w:pPr>
      <w:r w:rsidRPr="00537BE9">
        <w:t>Net profit after tax and sales</w:t>
      </w:r>
    </w:p>
    <w:tbl>
      <w:tblPr>
        <w:tblpPr w:leftFromText="180" w:rightFromText="180" w:vertAnchor="text" w:horzAnchor="page" w:tblpX="1528" w:tblpY="27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1561"/>
        <w:gridCol w:w="1561"/>
        <w:gridCol w:w="1561"/>
        <w:gridCol w:w="1561"/>
        <w:gridCol w:w="1823"/>
      </w:tblGrid>
      <w:tr w:rsidR="00942C16" w:rsidRPr="00537BE9" w:rsidTr="00216B1C">
        <w:trPr>
          <w:trHeight w:val="367"/>
        </w:trPr>
        <w:tc>
          <w:tcPr>
            <w:tcW w:w="1041" w:type="dxa"/>
            <w:tcBorders>
              <w:top w:val="single" w:sz="4" w:space="0" w:color="auto"/>
            </w:tcBorders>
          </w:tcPr>
          <w:p w:rsidR="00942C16" w:rsidRPr="00537BE9" w:rsidRDefault="00942C16" w:rsidP="00157138">
            <w:pPr>
              <w:spacing w:line="276" w:lineRule="auto"/>
              <w:rPr>
                <w:b/>
              </w:rPr>
            </w:pPr>
            <w:r w:rsidRPr="00537BE9">
              <w:rPr>
                <w:b/>
              </w:rPr>
              <w:t>Year</w:t>
            </w:r>
          </w:p>
        </w:tc>
        <w:tc>
          <w:tcPr>
            <w:tcW w:w="1561" w:type="dxa"/>
          </w:tcPr>
          <w:p w:rsidR="00942C16" w:rsidRPr="00537BE9" w:rsidRDefault="0017132A" w:rsidP="00157138">
            <w:pPr>
              <w:spacing w:line="276" w:lineRule="auto"/>
              <w:rPr>
                <w:b/>
              </w:rPr>
            </w:pPr>
            <w:r w:rsidRPr="00537BE9">
              <w:rPr>
                <w:b/>
              </w:rPr>
              <w:t>2009</w:t>
            </w:r>
          </w:p>
        </w:tc>
        <w:tc>
          <w:tcPr>
            <w:tcW w:w="1561" w:type="dxa"/>
          </w:tcPr>
          <w:p w:rsidR="00942C16" w:rsidRPr="00537BE9" w:rsidRDefault="0017132A" w:rsidP="00157138">
            <w:pPr>
              <w:spacing w:line="276" w:lineRule="auto"/>
              <w:rPr>
                <w:b/>
              </w:rPr>
            </w:pPr>
            <w:r w:rsidRPr="00537BE9">
              <w:rPr>
                <w:b/>
              </w:rPr>
              <w:t>2010</w:t>
            </w:r>
          </w:p>
        </w:tc>
        <w:tc>
          <w:tcPr>
            <w:tcW w:w="1561" w:type="dxa"/>
          </w:tcPr>
          <w:p w:rsidR="00942C16" w:rsidRPr="00537BE9" w:rsidRDefault="0017132A" w:rsidP="00157138">
            <w:pPr>
              <w:spacing w:line="276" w:lineRule="auto"/>
              <w:rPr>
                <w:b/>
              </w:rPr>
            </w:pPr>
            <w:r w:rsidRPr="00537BE9">
              <w:rPr>
                <w:b/>
              </w:rPr>
              <w:t>2011</w:t>
            </w:r>
          </w:p>
        </w:tc>
        <w:tc>
          <w:tcPr>
            <w:tcW w:w="1561" w:type="dxa"/>
          </w:tcPr>
          <w:p w:rsidR="00942C16" w:rsidRPr="00537BE9" w:rsidRDefault="0017132A" w:rsidP="00157138">
            <w:pPr>
              <w:spacing w:line="276" w:lineRule="auto"/>
              <w:rPr>
                <w:b/>
              </w:rPr>
            </w:pPr>
            <w:r w:rsidRPr="00537BE9">
              <w:rPr>
                <w:b/>
              </w:rPr>
              <w:t>2012</w:t>
            </w:r>
          </w:p>
        </w:tc>
        <w:tc>
          <w:tcPr>
            <w:tcW w:w="1823" w:type="dxa"/>
          </w:tcPr>
          <w:p w:rsidR="00942C16" w:rsidRPr="00537BE9" w:rsidRDefault="0017132A" w:rsidP="00157138">
            <w:pPr>
              <w:spacing w:line="276" w:lineRule="auto"/>
              <w:rPr>
                <w:b/>
              </w:rPr>
            </w:pPr>
            <w:r w:rsidRPr="00537BE9">
              <w:rPr>
                <w:b/>
              </w:rPr>
              <w:t>2013</w:t>
            </w:r>
          </w:p>
        </w:tc>
      </w:tr>
      <w:tr w:rsidR="00942C16" w:rsidRPr="00537BE9" w:rsidTr="00216B1C">
        <w:trPr>
          <w:trHeight w:val="275"/>
        </w:trPr>
        <w:tc>
          <w:tcPr>
            <w:tcW w:w="1041" w:type="dxa"/>
            <w:tcBorders>
              <w:top w:val="single" w:sz="4" w:space="0" w:color="auto"/>
            </w:tcBorders>
          </w:tcPr>
          <w:p w:rsidR="00942C16" w:rsidRPr="00537BE9" w:rsidRDefault="00942C16" w:rsidP="00157138">
            <w:pPr>
              <w:spacing w:line="276" w:lineRule="auto"/>
            </w:pPr>
            <w:r w:rsidRPr="00537BE9">
              <w:t>N.P.A.T</w:t>
            </w:r>
          </w:p>
        </w:tc>
        <w:tc>
          <w:tcPr>
            <w:tcW w:w="1561" w:type="dxa"/>
          </w:tcPr>
          <w:p w:rsidR="00942C16" w:rsidRPr="00537BE9" w:rsidRDefault="00942C16" w:rsidP="00157138">
            <w:pPr>
              <w:spacing w:line="276" w:lineRule="auto"/>
            </w:pPr>
            <w:r w:rsidRPr="00537BE9">
              <w:t>1303242840</w:t>
            </w:r>
          </w:p>
        </w:tc>
        <w:tc>
          <w:tcPr>
            <w:tcW w:w="1561" w:type="dxa"/>
          </w:tcPr>
          <w:p w:rsidR="00942C16" w:rsidRPr="00537BE9" w:rsidRDefault="00942C16" w:rsidP="00157138">
            <w:pPr>
              <w:spacing w:line="276" w:lineRule="auto"/>
            </w:pPr>
            <w:r w:rsidRPr="00537BE9">
              <w:t>1381863093</w:t>
            </w:r>
          </w:p>
        </w:tc>
        <w:tc>
          <w:tcPr>
            <w:tcW w:w="1561" w:type="dxa"/>
          </w:tcPr>
          <w:p w:rsidR="00942C16" w:rsidRPr="00537BE9" w:rsidRDefault="00942C16" w:rsidP="00157138">
            <w:pPr>
              <w:spacing w:line="276" w:lineRule="auto"/>
            </w:pPr>
            <w:r w:rsidRPr="00537BE9">
              <w:t>1890052929</w:t>
            </w:r>
          </w:p>
        </w:tc>
        <w:tc>
          <w:tcPr>
            <w:tcW w:w="1561" w:type="dxa"/>
          </w:tcPr>
          <w:p w:rsidR="00942C16" w:rsidRPr="00537BE9" w:rsidRDefault="00942C16" w:rsidP="00157138">
            <w:pPr>
              <w:spacing w:line="276" w:lineRule="auto"/>
            </w:pPr>
            <w:r w:rsidRPr="00537BE9">
              <w:t>2087871791</w:t>
            </w:r>
          </w:p>
        </w:tc>
        <w:tc>
          <w:tcPr>
            <w:tcW w:w="1823" w:type="dxa"/>
          </w:tcPr>
          <w:p w:rsidR="00942C16" w:rsidRPr="00537BE9" w:rsidRDefault="00942C16" w:rsidP="00157138">
            <w:pPr>
              <w:spacing w:line="276" w:lineRule="auto"/>
            </w:pPr>
            <w:r w:rsidRPr="00537BE9">
              <w:t>2532054550</w:t>
            </w:r>
          </w:p>
        </w:tc>
      </w:tr>
      <w:tr w:rsidR="00942C16" w:rsidRPr="00537BE9" w:rsidTr="00216B1C">
        <w:trPr>
          <w:trHeight w:val="352"/>
        </w:trPr>
        <w:tc>
          <w:tcPr>
            <w:tcW w:w="1041" w:type="dxa"/>
            <w:tcBorders>
              <w:top w:val="single" w:sz="4" w:space="0" w:color="auto"/>
            </w:tcBorders>
          </w:tcPr>
          <w:p w:rsidR="00942C16" w:rsidRPr="00537BE9" w:rsidRDefault="00942C16" w:rsidP="00157138">
            <w:pPr>
              <w:spacing w:line="276" w:lineRule="auto"/>
            </w:pPr>
            <w:r w:rsidRPr="00537BE9">
              <w:t>Sales</w:t>
            </w:r>
          </w:p>
        </w:tc>
        <w:tc>
          <w:tcPr>
            <w:tcW w:w="1561" w:type="dxa"/>
          </w:tcPr>
          <w:p w:rsidR="00942C16" w:rsidRPr="00537BE9" w:rsidRDefault="00942C16" w:rsidP="00157138">
            <w:pPr>
              <w:spacing w:line="276" w:lineRule="auto"/>
            </w:pPr>
            <w:r w:rsidRPr="00537BE9">
              <w:t>7500811349</w:t>
            </w:r>
          </w:p>
        </w:tc>
        <w:tc>
          <w:tcPr>
            <w:tcW w:w="1561" w:type="dxa"/>
          </w:tcPr>
          <w:p w:rsidR="00942C16" w:rsidRPr="00537BE9" w:rsidRDefault="00942C16" w:rsidP="00157138">
            <w:pPr>
              <w:spacing w:line="276" w:lineRule="auto"/>
            </w:pPr>
            <w:r w:rsidRPr="00537BE9">
              <w:t>8257843739</w:t>
            </w:r>
          </w:p>
        </w:tc>
        <w:tc>
          <w:tcPr>
            <w:tcW w:w="1561" w:type="dxa"/>
          </w:tcPr>
          <w:p w:rsidR="00942C16" w:rsidRPr="00537BE9" w:rsidRDefault="00942C16" w:rsidP="00157138">
            <w:pPr>
              <w:spacing w:line="276" w:lineRule="auto"/>
            </w:pPr>
            <w:r w:rsidRPr="00537BE9">
              <w:t>8835892801</w:t>
            </w:r>
          </w:p>
        </w:tc>
        <w:tc>
          <w:tcPr>
            <w:tcW w:w="1561" w:type="dxa"/>
          </w:tcPr>
          <w:p w:rsidR="00942C16" w:rsidRPr="00537BE9" w:rsidRDefault="00942C16" w:rsidP="00157138">
            <w:pPr>
              <w:spacing w:line="276" w:lineRule="auto"/>
            </w:pPr>
            <w:r w:rsidRPr="00537BE9">
              <w:t>9454405297</w:t>
            </w:r>
          </w:p>
        </w:tc>
        <w:tc>
          <w:tcPr>
            <w:tcW w:w="1823" w:type="dxa"/>
          </w:tcPr>
          <w:p w:rsidR="00942C16" w:rsidRPr="00537BE9" w:rsidRDefault="00942C16" w:rsidP="00157138">
            <w:pPr>
              <w:spacing w:line="276" w:lineRule="auto"/>
            </w:pPr>
            <w:r w:rsidRPr="00537BE9">
              <w:t>10116213668</w:t>
            </w:r>
          </w:p>
        </w:tc>
      </w:tr>
      <w:tr w:rsidR="00942C16" w:rsidRPr="00537BE9" w:rsidTr="00216B1C">
        <w:trPr>
          <w:trHeight w:val="566"/>
        </w:trPr>
        <w:tc>
          <w:tcPr>
            <w:tcW w:w="9108" w:type="dxa"/>
            <w:gridSpan w:val="6"/>
          </w:tcPr>
          <w:p w:rsidR="00942C16" w:rsidRPr="00537BE9" w:rsidRDefault="00942C16" w:rsidP="00157138">
            <w:pPr>
              <w:spacing w:line="276" w:lineRule="auto"/>
            </w:pPr>
            <w:r w:rsidRPr="00537BE9">
              <w:rPr>
                <w:b/>
                <w:sz w:val="22"/>
              </w:rPr>
              <w:t xml:space="preserve">Source: </w:t>
            </w:r>
            <w:proofErr w:type="spellStart"/>
            <w:r w:rsidRPr="00537BE9">
              <w:rPr>
                <w:sz w:val="22"/>
              </w:rPr>
              <w:t>Complied</w:t>
            </w:r>
            <w:proofErr w:type="spellEnd"/>
            <w:r w:rsidRPr="00537BE9">
              <w:rPr>
                <w:sz w:val="22"/>
              </w:rPr>
              <w:t xml:space="preserve"> from Annual Report of Square Pharmaceuticals Ltd of the year </w:t>
            </w:r>
            <w:r w:rsidR="007C37EA" w:rsidRPr="00537BE9">
              <w:rPr>
                <w:sz w:val="22"/>
              </w:rPr>
              <w:t>2009-2013</w:t>
            </w:r>
          </w:p>
        </w:tc>
      </w:tr>
    </w:tbl>
    <w:p w:rsidR="00126CE0" w:rsidRPr="00537BE9" w:rsidRDefault="00126CE0" w:rsidP="00157138">
      <w:pPr>
        <w:spacing w:line="276" w:lineRule="auto"/>
      </w:pPr>
    </w:p>
    <w:p w:rsidR="003C282D" w:rsidRPr="00537BE9" w:rsidRDefault="003C282D" w:rsidP="00157138">
      <w:pPr>
        <w:spacing w:line="276" w:lineRule="auto"/>
      </w:pPr>
      <w:r w:rsidRPr="00537BE9">
        <w:t>[</w:t>
      </w:r>
      <w:r w:rsidR="00BF72B7" w:rsidRPr="00537BE9">
        <w:t>Ne</w:t>
      </w:r>
      <w:r w:rsidRPr="00537BE9">
        <w:t>t Profit Margin for 200</w:t>
      </w:r>
      <w:r w:rsidR="00126CE0" w:rsidRPr="00537BE9">
        <w:t>9</w:t>
      </w:r>
      <w:r w:rsidRPr="00537BE9">
        <w:t xml:space="preserve"> = 1303242840 / 7500811349*100 = 17.3%</w:t>
      </w:r>
    </w:p>
    <w:p w:rsidR="003C282D" w:rsidRPr="00537BE9" w:rsidRDefault="003C282D" w:rsidP="00157138">
      <w:pPr>
        <w:spacing w:line="276" w:lineRule="auto"/>
      </w:pPr>
      <w:r w:rsidRPr="00537BE9">
        <w:t xml:space="preserve">                                  20</w:t>
      </w:r>
      <w:r w:rsidR="00126CE0" w:rsidRPr="00537BE9">
        <w:t>10</w:t>
      </w:r>
      <w:r w:rsidRPr="00537BE9">
        <w:t xml:space="preserve"> = 1381863093 / 8257843739*100 = 16.7%</w:t>
      </w:r>
    </w:p>
    <w:p w:rsidR="003C282D" w:rsidRPr="00537BE9" w:rsidRDefault="003C282D" w:rsidP="00157138">
      <w:pPr>
        <w:spacing w:line="276" w:lineRule="auto"/>
      </w:pPr>
      <w:r w:rsidRPr="00537BE9">
        <w:t xml:space="preserve">                                  20</w:t>
      </w:r>
      <w:r w:rsidR="00126CE0" w:rsidRPr="00537BE9">
        <w:t>11</w:t>
      </w:r>
      <w:r w:rsidRPr="00537BE9">
        <w:t xml:space="preserve"> = 1890052929 / 8835892801*100 = 21.4%</w:t>
      </w:r>
    </w:p>
    <w:p w:rsidR="003C282D" w:rsidRPr="00537BE9" w:rsidRDefault="003C282D" w:rsidP="00157138">
      <w:pPr>
        <w:spacing w:line="276" w:lineRule="auto"/>
      </w:pPr>
      <w:r w:rsidRPr="00537BE9">
        <w:t xml:space="preserve">                                  201</w:t>
      </w:r>
      <w:r w:rsidR="00126CE0" w:rsidRPr="00537BE9">
        <w:t>2</w:t>
      </w:r>
      <w:r w:rsidRPr="00537BE9">
        <w:t xml:space="preserve"> = 2087871791 / 9454405297*100 = 22.1%</w:t>
      </w:r>
    </w:p>
    <w:p w:rsidR="003C282D" w:rsidRPr="00537BE9" w:rsidRDefault="003C282D" w:rsidP="00157138">
      <w:pPr>
        <w:spacing w:line="276" w:lineRule="auto"/>
      </w:pPr>
      <w:r w:rsidRPr="00537BE9">
        <w:t xml:space="preserve">                                  201</w:t>
      </w:r>
      <w:r w:rsidR="00126CE0" w:rsidRPr="00537BE9">
        <w:t>3</w:t>
      </w:r>
      <w:r w:rsidRPr="00537BE9">
        <w:t xml:space="preserve"> = 2532054550 / 10116213668*100 = 25% ]</w:t>
      </w:r>
    </w:p>
    <w:p w:rsidR="00D03EAA" w:rsidRPr="00537BE9" w:rsidRDefault="00E630F1" w:rsidP="00157138">
      <w:pPr>
        <w:tabs>
          <w:tab w:val="right" w:pos="8640"/>
        </w:tabs>
        <w:spacing w:line="276" w:lineRule="auto"/>
        <w:jc w:val="both"/>
        <w:rPr>
          <w:b/>
        </w:rPr>
      </w:pPr>
      <w:r w:rsidRPr="00537BE9">
        <w:rPr>
          <w:b/>
        </w:rPr>
        <w:t>Gross profit margin ratio= Gross profit / sales*100</w:t>
      </w:r>
    </w:p>
    <w:p w:rsidR="00D03EAA" w:rsidRPr="00537BE9" w:rsidRDefault="00D03EAA" w:rsidP="00157138">
      <w:pPr>
        <w:tabs>
          <w:tab w:val="right" w:pos="8640"/>
        </w:tabs>
        <w:spacing w:line="276" w:lineRule="auto"/>
        <w:jc w:val="both"/>
      </w:pPr>
      <w:r w:rsidRPr="00537BE9">
        <w:t>Gross profit and sales</w:t>
      </w:r>
    </w:p>
    <w:tbl>
      <w:tblPr>
        <w:tblW w:w="9183"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620"/>
        <w:gridCol w:w="1620"/>
        <w:gridCol w:w="1620"/>
        <w:gridCol w:w="1710"/>
        <w:gridCol w:w="1713"/>
      </w:tblGrid>
      <w:tr w:rsidR="00D03EAA" w:rsidRPr="00537BE9" w:rsidTr="00216B1C">
        <w:tc>
          <w:tcPr>
            <w:tcW w:w="900" w:type="dxa"/>
            <w:tcBorders>
              <w:top w:val="single" w:sz="4" w:space="0" w:color="auto"/>
            </w:tcBorders>
          </w:tcPr>
          <w:p w:rsidR="00D03EAA" w:rsidRPr="00537BE9" w:rsidRDefault="00D03EAA" w:rsidP="00157138">
            <w:pPr>
              <w:spacing w:line="276" w:lineRule="auto"/>
              <w:rPr>
                <w:b/>
              </w:rPr>
            </w:pPr>
            <w:r w:rsidRPr="00537BE9">
              <w:rPr>
                <w:b/>
              </w:rPr>
              <w:t>Year</w:t>
            </w:r>
          </w:p>
        </w:tc>
        <w:tc>
          <w:tcPr>
            <w:tcW w:w="1620" w:type="dxa"/>
          </w:tcPr>
          <w:p w:rsidR="00D03EAA" w:rsidRPr="00537BE9" w:rsidRDefault="00D03EAA" w:rsidP="00157138">
            <w:pPr>
              <w:spacing w:line="276" w:lineRule="auto"/>
              <w:rPr>
                <w:b/>
              </w:rPr>
            </w:pPr>
            <w:r w:rsidRPr="00537BE9">
              <w:rPr>
                <w:b/>
              </w:rPr>
              <w:t>2</w:t>
            </w:r>
            <w:r w:rsidR="00E4049D" w:rsidRPr="00537BE9">
              <w:rPr>
                <w:b/>
              </w:rPr>
              <w:t>009</w:t>
            </w:r>
          </w:p>
        </w:tc>
        <w:tc>
          <w:tcPr>
            <w:tcW w:w="1620" w:type="dxa"/>
          </w:tcPr>
          <w:p w:rsidR="00D03EAA" w:rsidRPr="00537BE9" w:rsidRDefault="00E4049D" w:rsidP="00157138">
            <w:pPr>
              <w:spacing w:line="276" w:lineRule="auto"/>
              <w:rPr>
                <w:b/>
              </w:rPr>
            </w:pPr>
            <w:r w:rsidRPr="00537BE9">
              <w:rPr>
                <w:b/>
              </w:rPr>
              <w:t>2010</w:t>
            </w:r>
          </w:p>
        </w:tc>
        <w:tc>
          <w:tcPr>
            <w:tcW w:w="1620" w:type="dxa"/>
          </w:tcPr>
          <w:p w:rsidR="00D03EAA" w:rsidRPr="00537BE9" w:rsidRDefault="00E4049D" w:rsidP="00157138">
            <w:pPr>
              <w:spacing w:line="276" w:lineRule="auto"/>
              <w:rPr>
                <w:b/>
              </w:rPr>
            </w:pPr>
            <w:r w:rsidRPr="00537BE9">
              <w:rPr>
                <w:b/>
              </w:rPr>
              <w:t>2011</w:t>
            </w:r>
          </w:p>
        </w:tc>
        <w:tc>
          <w:tcPr>
            <w:tcW w:w="1710" w:type="dxa"/>
          </w:tcPr>
          <w:p w:rsidR="00D03EAA" w:rsidRPr="00537BE9" w:rsidRDefault="00E4049D" w:rsidP="00157138">
            <w:pPr>
              <w:spacing w:line="276" w:lineRule="auto"/>
              <w:rPr>
                <w:b/>
              </w:rPr>
            </w:pPr>
            <w:r w:rsidRPr="00537BE9">
              <w:rPr>
                <w:b/>
              </w:rPr>
              <w:t>2012</w:t>
            </w:r>
          </w:p>
        </w:tc>
        <w:tc>
          <w:tcPr>
            <w:tcW w:w="1713" w:type="dxa"/>
          </w:tcPr>
          <w:p w:rsidR="00D03EAA" w:rsidRPr="00537BE9" w:rsidRDefault="00E4049D" w:rsidP="00157138">
            <w:pPr>
              <w:spacing w:line="276" w:lineRule="auto"/>
              <w:rPr>
                <w:b/>
              </w:rPr>
            </w:pPr>
            <w:r w:rsidRPr="00537BE9">
              <w:rPr>
                <w:b/>
              </w:rPr>
              <w:t>2013</w:t>
            </w:r>
          </w:p>
        </w:tc>
      </w:tr>
      <w:tr w:rsidR="00D03EAA" w:rsidRPr="00537BE9" w:rsidTr="00216B1C">
        <w:tc>
          <w:tcPr>
            <w:tcW w:w="900" w:type="dxa"/>
            <w:tcBorders>
              <w:top w:val="single" w:sz="4" w:space="0" w:color="auto"/>
            </w:tcBorders>
          </w:tcPr>
          <w:p w:rsidR="00D03EAA" w:rsidRPr="00537BE9" w:rsidRDefault="00D03EAA" w:rsidP="00157138">
            <w:pPr>
              <w:spacing w:line="276" w:lineRule="auto"/>
            </w:pPr>
            <w:r w:rsidRPr="00537BE9">
              <w:t xml:space="preserve">Gross profit </w:t>
            </w:r>
          </w:p>
        </w:tc>
        <w:tc>
          <w:tcPr>
            <w:tcW w:w="1620" w:type="dxa"/>
          </w:tcPr>
          <w:p w:rsidR="00D03EAA" w:rsidRPr="00537BE9" w:rsidRDefault="00D03EAA" w:rsidP="00157138">
            <w:pPr>
              <w:spacing w:line="276" w:lineRule="auto"/>
            </w:pPr>
            <w:r w:rsidRPr="00537BE9">
              <w:t>3401781806</w:t>
            </w:r>
          </w:p>
        </w:tc>
        <w:tc>
          <w:tcPr>
            <w:tcW w:w="1620" w:type="dxa"/>
          </w:tcPr>
          <w:p w:rsidR="00D03EAA" w:rsidRPr="00537BE9" w:rsidRDefault="00D03EAA" w:rsidP="00157138">
            <w:pPr>
              <w:spacing w:line="276" w:lineRule="auto"/>
            </w:pPr>
            <w:r w:rsidRPr="00537BE9">
              <w:t>3401781806</w:t>
            </w:r>
          </w:p>
        </w:tc>
        <w:tc>
          <w:tcPr>
            <w:tcW w:w="1620" w:type="dxa"/>
          </w:tcPr>
          <w:p w:rsidR="00D03EAA" w:rsidRPr="00537BE9" w:rsidRDefault="00D03EAA" w:rsidP="00157138">
            <w:pPr>
              <w:spacing w:line="276" w:lineRule="auto"/>
            </w:pPr>
            <w:r w:rsidRPr="00537BE9">
              <w:t>4148230595</w:t>
            </w:r>
          </w:p>
        </w:tc>
        <w:tc>
          <w:tcPr>
            <w:tcW w:w="1710" w:type="dxa"/>
          </w:tcPr>
          <w:p w:rsidR="00D03EAA" w:rsidRPr="00537BE9" w:rsidRDefault="00D03EAA" w:rsidP="00157138">
            <w:pPr>
              <w:spacing w:line="276" w:lineRule="auto"/>
            </w:pPr>
            <w:r w:rsidRPr="00537BE9">
              <w:t>4901289925</w:t>
            </w:r>
          </w:p>
        </w:tc>
        <w:tc>
          <w:tcPr>
            <w:tcW w:w="1713" w:type="dxa"/>
          </w:tcPr>
          <w:p w:rsidR="00D03EAA" w:rsidRPr="00537BE9" w:rsidRDefault="00D03EAA" w:rsidP="00157138">
            <w:pPr>
              <w:spacing w:line="276" w:lineRule="auto"/>
            </w:pPr>
            <w:r w:rsidRPr="00537BE9">
              <w:t>5767763459</w:t>
            </w:r>
          </w:p>
        </w:tc>
      </w:tr>
      <w:tr w:rsidR="00D03EAA" w:rsidRPr="00537BE9" w:rsidTr="00216B1C">
        <w:tc>
          <w:tcPr>
            <w:tcW w:w="900" w:type="dxa"/>
            <w:tcBorders>
              <w:top w:val="single" w:sz="4" w:space="0" w:color="auto"/>
            </w:tcBorders>
          </w:tcPr>
          <w:p w:rsidR="00D03EAA" w:rsidRPr="00537BE9" w:rsidRDefault="00D03EAA" w:rsidP="00157138">
            <w:pPr>
              <w:spacing w:line="276" w:lineRule="auto"/>
            </w:pPr>
            <w:r w:rsidRPr="00537BE9">
              <w:t>Sales</w:t>
            </w:r>
          </w:p>
        </w:tc>
        <w:tc>
          <w:tcPr>
            <w:tcW w:w="1620" w:type="dxa"/>
          </w:tcPr>
          <w:p w:rsidR="00D03EAA" w:rsidRPr="00537BE9" w:rsidRDefault="00D03EAA" w:rsidP="00157138">
            <w:pPr>
              <w:spacing w:line="276" w:lineRule="auto"/>
            </w:pPr>
            <w:r w:rsidRPr="00537BE9">
              <w:t>7500811349</w:t>
            </w:r>
          </w:p>
        </w:tc>
        <w:tc>
          <w:tcPr>
            <w:tcW w:w="1620" w:type="dxa"/>
          </w:tcPr>
          <w:p w:rsidR="00D03EAA" w:rsidRPr="00537BE9" w:rsidRDefault="00D03EAA" w:rsidP="00157138">
            <w:pPr>
              <w:spacing w:line="276" w:lineRule="auto"/>
            </w:pPr>
            <w:r w:rsidRPr="00537BE9">
              <w:t>8257843739</w:t>
            </w:r>
          </w:p>
        </w:tc>
        <w:tc>
          <w:tcPr>
            <w:tcW w:w="1620" w:type="dxa"/>
          </w:tcPr>
          <w:p w:rsidR="00D03EAA" w:rsidRPr="00537BE9" w:rsidRDefault="00D03EAA" w:rsidP="00157138">
            <w:pPr>
              <w:spacing w:line="276" w:lineRule="auto"/>
            </w:pPr>
            <w:r w:rsidRPr="00537BE9">
              <w:t>8835892801</w:t>
            </w:r>
          </w:p>
        </w:tc>
        <w:tc>
          <w:tcPr>
            <w:tcW w:w="1710" w:type="dxa"/>
          </w:tcPr>
          <w:p w:rsidR="00D03EAA" w:rsidRPr="00537BE9" w:rsidRDefault="00D03EAA" w:rsidP="00157138">
            <w:pPr>
              <w:spacing w:line="276" w:lineRule="auto"/>
            </w:pPr>
            <w:r w:rsidRPr="00537BE9">
              <w:t>9454405297</w:t>
            </w:r>
          </w:p>
        </w:tc>
        <w:tc>
          <w:tcPr>
            <w:tcW w:w="1713" w:type="dxa"/>
          </w:tcPr>
          <w:p w:rsidR="00D03EAA" w:rsidRPr="00537BE9" w:rsidRDefault="00D03EAA" w:rsidP="00157138">
            <w:pPr>
              <w:spacing w:line="276" w:lineRule="auto"/>
            </w:pPr>
            <w:r w:rsidRPr="00537BE9">
              <w:t>10116213668</w:t>
            </w:r>
          </w:p>
        </w:tc>
      </w:tr>
      <w:tr w:rsidR="00D03EAA" w:rsidRPr="00537BE9" w:rsidTr="00216B1C">
        <w:tc>
          <w:tcPr>
            <w:tcW w:w="9183" w:type="dxa"/>
            <w:gridSpan w:val="6"/>
          </w:tcPr>
          <w:p w:rsidR="00D03EAA" w:rsidRPr="00537BE9" w:rsidRDefault="00D03EAA" w:rsidP="00157138">
            <w:pPr>
              <w:spacing w:line="276" w:lineRule="auto"/>
            </w:pPr>
            <w:r w:rsidRPr="00537BE9">
              <w:rPr>
                <w:b/>
                <w:sz w:val="22"/>
              </w:rPr>
              <w:t xml:space="preserve">Source: </w:t>
            </w:r>
            <w:proofErr w:type="spellStart"/>
            <w:r w:rsidRPr="00537BE9">
              <w:rPr>
                <w:sz w:val="22"/>
              </w:rPr>
              <w:t>Complied</w:t>
            </w:r>
            <w:proofErr w:type="spellEnd"/>
            <w:r w:rsidRPr="00537BE9">
              <w:rPr>
                <w:sz w:val="22"/>
              </w:rPr>
              <w:t xml:space="preserve"> from Annual Report of Square Pharmaceuticals Ltd of the year </w:t>
            </w:r>
            <w:r w:rsidR="00260EB2" w:rsidRPr="00537BE9">
              <w:rPr>
                <w:sz w:val="22"/>
              </w:rPr>
              <w:t>2009-2013</w:t>
            </w:r>
          </w:p>
        </w:tc>
      </w:tr>
    </w:tbl>
    <w:p w:rsidR="00D03EAA" w:rsidRPr="00537BE9" w:rsidRDefault="00D03EAA" w:rsidP="00157138">
      <w:pPr>
        <w:tabs>
          <w:tab w:val="right" w:pos="8640"/>
        </w:tabs>
        <w:spacing w:line="276" w:lineRule="auto"/>
        <w:jc w:val="both"/>
      </w:pPr>
    </w:p>
    <w:p w:rsidR="009214CA" w:rsidRPr="00537BE9" w:rsidRDefault="00F26281" w:rsidP="00157138">
      <w:pPr>
        <w:tabs>
          <w:tab w:val="right" w:pos="8640"/>
        </w:tabs>
        <w:spacing w:line="276" w:lineRule="auto"/>
        <w:jc w:val="both"/>
      </w:pPr>
      <w:r w:rsidRPr="00537BE9">
        <w:t>[G P M R Ratio for 20</w:t>
      </w:r>
      <w:r w:rsidR="00A06F9B" w:rsidRPr="00537BE9">
        <w:t>09</w:t>
      </w:r>
      <w:r w:rsidRPr="00537BE9">
        <w:t xml:space="preserve"> = 3401781806 / 7500811349*100 = 45.4%</w:t>
      </w:r>
    </w:p>
    <w:p w:rsidR="00F26281" w:rsidRPr="00537BE9" w:rsidRDefault="00A06F9B" w:rsidP="00157138">
      <w:pPr>
        <w:tabs>
          <w:tab w:val="right" w:pos="8640"/>
        </w:tabs>
        <w:spacing w:line="276" w:lineRule="auto"/>
        <w:jc w:val="both"/>
      </w:pPr>
      <w:r w:rsidRPr="00537BE9">
        <w:t xml:space="preserve">                             2010</w:t>
      </w:r>
      <w:r w:rsidR="00F26281" w:rsidRPr="00537BE9">
        <w:t xml:space="preserve"> = 3401781806 / 8257843739*100 = 41.1%</w:t>
      </w:r>
    </w:p>
    <w:p w:rsidR="00F26281" w:rsidRPr="00537BE9" w:rsidRDefault="00F26281" w:rsidP="00157138">
      <w:pPr>
        <w:tabs>
          <w:tab w:val="right" w:pos="8640"/>
        </w:tabs>
        <w:spacing w:line="276" w:lineRule="auto"/>
        <w:jc w:val="both"/>
      </w:pPr>
      <w:r w:rsidRPr="00537BE9">
        <w:t xml:space="preserve">                              20</w:t>
      </w:r>
      <w:r w:rsidR="00A06F9B" w:rsidRPr="00537BE9">
        <w:t>11</w:t>
      </w:r>
      <w:r w:rsidRPr="00537BE9">
        <w:t xml:space="preserve"> = 4148230595 / 8835892801*100 = 46.9%</w:t>
      </w:r>
    </w:p>
    <w:p w:rsidR="00F26281" w:rsidRPr="00537BE9" w:rsidRDefault="00F26281" w:rsidP="00157138">
      <w:pPr>
        <w:tabs>
          <w:tab w:val="right" w:pos="8640"/>
        </w:tabs>
        <w:spacing w:line="276" w:lineRule="auto"/>
        <w:jc w:val="both"/>
      </w:pPr>
      <w:r w:rsidRPr="00537BE9">
        <w:t xml:space="preserve">                              201</w:t>
      </w:r>
      <w:r w:rsidR="00A06F9B" w:rsidRPr="00537BE9">
        <w:t>2</w:t>
      </w:r>
      <w:r w:rsidRPr="00537BE9">
        <w:t xml:space="preserve"> = 4901289925 / 9454405297*100 = 51.8%</w:t>
      </w:r>
    </w:p>
    <w:p w:rsidR="00F26281" w:rsidRPr="00537BE9" w:rsidRDefault="00F26281" w:rsidP="00157138">
      <w:pPr>
        <w:tabs>
          <w:tab w:val="right" w:pos="8640"/>
        </w:tabs>
        <w:spacing w:line="276" w:lineRule="auto"/>
        <w:jc w:val="both"/>
      </w:pPr>
      <w:r w:rsidRPr="00537BE9">
        <w:t xml:space="preserve">                              201</w:t>
      </w:r>
      <w:r w:rsidR="00A06F9B" w:rsidRPr="00537BE9">
        <w:t>3</w:t>
      </w:r>
      <w:r w:rsidRPr="00537BE9">
        <w:t xml:space="preserve"> = 5767763459 / 10116213668*100 = 57% ]</w:t>
      </w:r>
    </w:p>
    <w:p w:rsidR="005D2872" w:rsidRPr="00537BE9" w:rsidRDefault="00E630F1" w:rsidP="00157138">
      <w:pPr>
        <w:tabs>
          <w:tab w:val="right" w:pos="8640"/>
        </w:tabs>
        <w:spacing w:line="276" w:lineRule="auto"/>
        <w:jc w:val="both"/>
        <w:rPr>
          <w:b/>
        </w:rPr>
      </w:pPr>
      <w:r w:rsidRPr="00537BE9">
        <w:rPr>
          <w:b/>
        </w:rPr>
        <w:t>Return on Total Assets= Net profits after taxes / total assets*100</w:t>
      </w:r>
    </w:p>
    <w:p w:rsidR="005D2872" w:rsidRPr="00537BE9" w:rsidRDefault="005D2872" w:rsidP="00157138">
      <w:pPr>
        <w:tabs>
          <w:tab w:val="right" w:pos="8640"/>
        </w:tabs>
        <w:spacing w:line="276" w:lineRule="auto"/>
        <w:jc w:val="both"/>
      </w:pPr>
      <w:r w:rsidRPr="00537BE9">
        <w:t>Net profits after taxes and total assets</w:t>
      </w:r>
      <w:r w:rsidRPr="00537BE9">
        <w:tab/>
      </w:r>
    </w:p>
    <w:tbl>
      <w:tblPr>
        <w:tblW w:w="967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10"/>
        <w:gridCol w:w="1710"/>
        <w:gridCol w:w="1710"/>
        <w:gridCol w:w="1710"/>
        <w:gridCol w:w="1758"/>
      </w:tblGrid>
      <w:tr w:rsidR="005D2872" w:rsidRPr="00537BE9" w:rsidTr="00216B1C">
        <w:tc>
          <w:tcPr>
            <w:tcW w:w="1080" w:type="dxa"/>
            <w:tcBorders>
              <w:top w:val="single" w:sz="4" w:space="0" w:color="auto"/>
            </w:tcBorders>
          </w:tcPr>
          <w:p w:rsidR="005D2872" w:rsidRPr="00537BE9" w:rsidRDefault="005D2872" w:rsidP="00157138">
            <w:pPr>
              <w:spacing w:line="276" w:lineRule="auto"/>
              <w:rPr>
                <w:b/>
              </w:rPr>
            </w:pPr>
            <w:r w:rsidRPr="00537BE9">
              <w:rPr>
                <w:b/>
              </w:rPr>
              <w:t>Year</w:t>
            </w:r>
          </w:p>
        </w:tc>
        <w:tc>
          <w:tcPr>
            <w:tcW w:w="1710" w:type="dxa"/>
          </w:tcPr>
          <w:p w:rsidR="005D2872" w:rsidRPr="00537BE9" w:rsidRDefault="00A06F9B" w:rsidP="00157138">
            <w:pPr>
              <w:spacing w:line="276" w:lineRule="auto"/>
              <w:rPr>
                <w:b/>
              </w:rPr>
            </w:pPr>
            <w:r w:rsidRPr="00537BE9">
              <w:rPr>
                <w:b/>
              </w:rPr>
              <w:t>2009</w:t>
            </w:r>
          </w:p>
        </w:tc>
        <w:tc>
          <w:tcPr>
            <w:tcW w:w="1710" w:type="dxa"/>
          </w:tcPr>
          <w:p w:rsidR="005D2872" w:rsidRPr="00537BE9" w:rsidRDefault="00A06F9B" w:rsidP="00157138">
            <w:pPr>
              <w:spacing w:line="276" w:lineRule="auto"/>
              <w:rPr>
                <w:b/>
              </w:rPr>
            </w:pPr>
            <w:r w:rsidRPr="00537BE9">
              <w:rPr>
                <w:b/>
              </w:rPr>
              <w:t>2010</w:t>
            </w:r>
          </w:p>
        </w:tc>
        <w:tc>
          <w:tcPr>
            <w:tcW w:w="1710" w:type="dxa"/>
          </w:tcPr>
          <w:p w:rsidR="005D2872" w:rsidRPr="00537BE9" w:rsidRDefault="00A06F9B" w:rsidP="00157138">
            <w:pPr>
              <w:spacing w:line="276" w:lineRule="auto"/>
              <w:rPr>
                <w:b/>
              </w:rPr>
            </w:pPr>
            <w:r w:rsidRPr="00537BE9">
              <w:rPr>
                <w:b/>
              </w:rPr>
              <w:t>2011</w:t>
            </w:r>
          </w:p>
        </w:tc>
        <w:tc>
          <w:tcPr>
            <w:tcW w:w="1710" w:type="dxa"/>
          </w:tcPr>
          <w:p w:rsidR="005D2872" w:rsidRPr="00537BE9" w:rsidRDefault="00A06F9B" w:rsidP="00157138">
            <w:pPr>
              <w:spacing w:line="276" w:lineRule="auto"/>
              <w:rPr>
                <w:b/>
              </w:rPr>
            </w:pPr>
            <w:r w:rsidRPr="00537BE9">
              <w:rPr>
                <w:b/>
              </w:rPr>
              <w:t>2012</w:t>
            </w:r>
          </w:p>
        </w:tc>
        <w:tc>
          <w:tcPr>
            <w:tcW w:w="1758" w:type="dxa"/>
          </w:tcPr>
          <w:p w:rsidR="005D2872" w:rsidRPr="00537BE9" w:rsidRDefault="00A06F9B" w:rsidP="00157138">
            <w:pPr>
              <w:spacing w:line="276" w:lineRule="auto"/>
              <w:rPr>
                <w:b/>
              </w:rPr>
            </w:pPr>
            <w:r w:rsidRPr="00537BE9">
              <w:rPr>
                <w:b/>
              </w:rPr>
              <w:t>2013</w:t>
            </w:r>
          </w:p>
        </w:tc>
      </w:tr>
      <w:tr w:rsidR="005D2872" w:rsidRPr="00537BE9" w:rsidTr="00216B1C">
        <w:tc>
          <w:tcPr>
            <w:tcW w:w="1080" w:type="dxa"/>
            <w:tcBorders>
              <w:top w:val="single" w:sz="4" w:space="0" w:color="auto"/>
            </w:tcBorders>
          </w:tcPr>
          <w:p w:rsidR="005D2872" w:rsidRPr="00537BE9" w:rsidRDefault="005D2872" w:rsidP="00157138">
            <w:pPr>
              <w:spacing w:line="276" w:lineRule="auto"/>
            </w:pPr>
            <w:r w:rsidRPr="00537BE9">
              <w:t>N.P.A.T</w:t>
            </w:r>
          </w:p>
        </w:tc>
        <w:tc>
          <w:tcPr>
            <w:tcW w:w="1710" w:type="dxa"/>
          </w:tcPr>
          <w:p w:rsidR="005D2872" w:rsidRPr="00537BE9" w:rsidRDefault="005D2872" w:rsidP="00157138">
            <w:pPr>
              <w:spacing w:line="276" w:lineRule="auto"/>
            </w:pPr>
            <w:r w:rsidRPr="00537BE9">
              <w:t>1303242840</w:t>
            </w:r>
          </w:p>
        </w:tc>
        <w:tc>
          <w:tcPr>
            <w:tcW w:w="1710" w:type="dxa"/>
          </w:tcPr>
          <w:p w:rsidR="005D2872" w:rsidRPr="00537BE9" w:rsidRDefault="005D2872" w:rsidP="00157138">
            <w:pPr>
              <w:spacing w:line="276" w:lineRule="auto"/>
            </w:pPr>
            <w:r w:rsidRPr="00537BE9">
              <w:t>1381863093</w:t>
            </w:r>
          </w:p>
        </w:tc>
        <w:tc>
          <w:tcPr>
            <w:tcW w:w="1710" w:type="dxa"/>
          </w:tcPr>
          <w:p w:rsidR="005D2872" w:rsidRPr="00537BE9" w:rsidRDefault="005D2872" w:rsidP="00157138">
            <w:pPr>
              <w:spacing w:line="276" w:lineRule="auto"/>
            </w:pPr>
            <w:r w:rsidRPr="00537BE9">
              <w:t>1890052929</w:t>
            </w:r>
          </w:p>
        </w:tc>
        <w:tc>
          <w:tcPr>
            <w:tcW w:w="1710" w:type="dxa"/>
          </w:tcPr>
          <w:p w:rsidR="005D2872" w:rsidRPr="00537BE9" w:rsidRDefault="005D2872" w:rsidP="00157138">
            <w:pPr>
              <w:spacing w:line="276" w:lineRule="auto"/>
            </w:pPr>
            <w:r w:rsidRPr="00537BE9">
              <w:t>2087871791</w:t>
            </w:r>
          </w:p>
        </w:tc>
        <w:tc>
          <w:tcPr>
            <w:tcW w:w="1758" w:type="dxa"/>
          </w:tcPr>
          <w:p w:rsidR="005D2872" w:rsidRPr="00537BE9" w:rsidRDefault="005D2872" w:rsidP="00157138">
            <w:pPr>
              <w:spacing w:line="276" w:lineRule="auto"/>
            </w:pPr>
            <w:r w:rsidRPr="00537BE9">
              <w:t>2532054550</w:t>
            </w:r>
          </w:p>
        </w:tc>
      </w:tr>
      <w:tr w:rsidR="005D2872" w:rsidRPr="00537BE9" w:rsidTr="00216B1C">
        <w:tc>
          <w:tcPr>
            <w:tcW w:w="1080" w:type="dxa"/>
            <w:tcBorders>
              <w:top w:val="single" w:sz="4" w:space="0" w:color="auto"/>
            </w:tcBorders>
          </w:tcPr>
          <w:p w:rsidR="005D2872" w:rsidRPr="00537BE9" w:rsidRDefault="005D2872" w:rsidP="00157138">
            <w:pPr>
              <w:spacing w:line="276" w:lineRule="auto"/>
            </w:pPr>
            <w:r w:rsidRPr="00537BE9">
              <w:t>Total assets</w:t>
            </w:r>
          </w:p>
        </w:tc>
        <w:tc>
          <w:tcPr>
            <w:tcW w:w="1710" w:type="dxa"/>
          </w:tcPr>
          <w:p w:rsidR="005D2872" w:rsidRPr="00537BE9" w:rsidRDefault="005D2872" w:rsidP="00157138">
            <w:pPr>
              <w:pStyle w:val="Default"/>
              <w:spacing w:line="276" w:lineRule="auto"/>
            </w:pPr>
            <w:r w:rsidRPr="00537BE9">
              <w:t>10486940004</w:t>
            </w:r>
          </w:p>
        </w:tc>
        <w:tc>
          <w:tcPr>
            <w:tcW w:w="1710" w:type="dxa"/>
          </w:tcPr>
          <w:p w:rsidR="005D2872" w:rsidRPr="00537BE9" w:rsidRDefault="005D2872" w:rsidP="00157138">
            <w:pPr>
              <w:spacing w:line="276" w:lineRule="auto"/>
            </w:pPr>
            <w:r w:rsidRPr="00537BE9">
              <w:t>12703127420</w:t>
            </w:r>
          </w:p>
        </w:tc>
        <w:tc>
          <w:tcPr>
            <w:tcW w:w="1710" w:type="dxa"/>
          </w:tcPr>
          <w:p w:rsidR="005D2872" w:rsidRPr="00537BE9" w:rsidRDefault="005D2872" w:rsidP="00157138">
            <w:pPr>
              <w:spacing w:line="276" w:lineRule="auto"/>
            </w:pPr>
            <w:r w:rsidRPr="00537BE9">
              <w:t>13251242856</w:t>
            </w:r>
          </w:p>
        </w:tc>
        <w:tc>
          <w:tcPr>
            <w:tcW w:w="1710" w:type="dxa"/>
          </w:tcPr>
          <w:p w:rsidR="005D2872" w:rsidRPr="00537BE9" w:rsidRDefault="005D2872" w:rsidP="00157138">
            <w:pPr>
              <w:spacing w:line="276" w:lineRule="auto"/>
            </w:pPr>
            <w:r w:rsidRPr="00537BE9">
              <w:t>15029500278</w:t>
            </w:r>
          </w:p>
        </w:tc>
        <w:tc>
          <w:tcPr>
            <w:tcW w:w="1758" w:type="dxa"/>
          </w:tcPr>
          <w:p w:rsidR="005D2872" w:rsidRPr="00537BE9" w:rsidRDefault="005D2872" w:rsidP="00157138">
            <w:pPr>
              <w:spacing w:line="276" w:lineRule="auto"/>
            </w:pPr>
            <w:r w:rsidRPr="00537BE9">
              <w:t>19444409654</w:t>
            </w:r>
          </w:p>
        </w:tc>
      </w:tr>
      <w:tr w:rsidR="005D2872" w:rsidRPr="00537BE9" w:rsidTr="00216B1C">
        <w:tc>
          <w:tcPr>
            <w:tcW w:w="9678" w:type="dxa"/>
            <w:gridSpan w:val="6"/>
          </w:tcPr>
          <w:p w:rsidR="005D2872" w:rsidRPr="00537BE9" w:rsidRDefault="005D2872" w:rsidP="00157138">
            <w:pPr>
              <w:spacing w:line="276" w:lineRule="auto"/>
            </w:pPr>
            <w:r w:rsidRPr="00537BE9">
              <w:rPr>
                <w:b/>
              </w:rPr>
              <w:t xml:space="preserve">Source: </w:t>
            </w:r>
            <w:proofErr w:type="spellStart"/>
            <w:r w:rsidRPr="00537BE9">
              <w:t>Complied</w:t>
            </w:r>
            <w:proofErr w:type="spellEnd"/>
            <w:r w:rsidRPr="00537BE9">
              <w:t xml:space="preserve"> from Annual Report of Square Pharmaceuticals Ltd of the year </w:t>
            </w:r>
            <w:r w:rsidR="008B3751" w:rsidRPr="00537BE9">
              <w:t>2009-2011</w:t>
            </w:r>
          </w:p>
        </w:tc>
      </w:tr>
    </w:tbl>
    <w:p w:rsidR="00CD3EE9" w:rsidRPr="00537BE9" w:rsidRDefault="00CD3EE9" w:rsidP="00157138">
      <w:pPr>
        <w:tabs>
          <w:tab w:val="right" w:pos="8640"/>
        </w:tabs>
        <w:spacing w:line="276" w:lineRule="auto"/>
        <w:jc w:val="both"/>
      </w:pPr>
    </w:p>
    <w:p w:rsidR="00505F61" w:rsidRPr="00537BE9" w:rsidRDefault="00505F61" w:rsidP="00157138">
      <w:pPr>
        <w:tabs>
          <w:tab w:val="right" w:pos="8640"/>
        </w:tabs>
        <w:spacing w:line="276" w:lineRule="auto"/>
        <w:jc w:val="both"/>
      </w:pPr>
      <w:r w:rsidRPr="00537BE9">
        <w:t>[Return on Total Assets for 200</w:t>
      </w:r>
      <w:r w:rsidR="008B3751" w:rsidRPr="00537BE9">
        <w:t>9</w:t>
      </w:r>
      <w:r w:rsidRPr="00537BE9">
        <w:t xml:space="preserve"> = 1303242840 / 10486940004*100 </w:t>
      </w:r>
    </w:p>
    <w:p w:rsidR="00505F61" w:rsidRPr="00537BE9" w:rsidRDefault="00505F61" w:rsidP="00157138">
      <w:pPr>
        <w:tabs>
          <w:tab w:val="right" w:pos="8640"/>
        </w:tabs>
        <w:spacing w:line="276" w:lineRule="auto"/>
        <w:jc w:val="both"/>
      </w:pPr>
      <w:r w:rsidRPr="00537BE9">
        <w:t xml:space="preserve">                                                     = 12.4%</w:t>
      </w:r>
    </w:p>
    <w:p w:rsidR="00505F61" w:rsidRPr="00537BE9" w:rsidRDefault="008B3751" w:rsidP="00157138">
      <w:pPr>
        <w:tabs>
          <w:tab w:val="right" w:pos="8640"/>
        </w:tabs>
        <w:spacing w:line="276" w:lineRule="auto"/>
        <w:jc w:val="both"/>
      </w:pPr>
      <w:r w:rsidRPr="00537BE9">
        <w:t xml:space="preserve">                            2010</w:t>
      </w:r>
      <w:r w:rsidR="00505F61" w:rsidRPr="00537BE9">
        <w:t xml:space="preserve"> = 1381863093 / 12703127420*100</w:t>
      </w:r>
    </w:p>
    <w:p w:rsidR="00505F61" w:rsidRPr="00537BE9" w:rsidRDefault="00505F61" w:rsidP="00157138">
      <w:pPr>
        <w:tabs>
          <w:tab w:val="right" w:pos="8640"/>
        </w:tabs>
        <w:spacing w:line="276" w:lineRule="auto"/>
        <w:jc w:val="both"/>
      </w:pPr>
      <w:r w:rsidRPr="00537BE9">
        <w:t xml:space="preserve">                                                     = 10.8%</w:t>
      </w:r>
    </w:p>
    <w:p w:rsidR="00505F61" w:rsidRPr="00537BE9" w:rsidRDefault="008B3751" w:rsidP="00157138">
      <w:pPr>
        <w:tabs>
          <w:tab w:val="right" w:pos="8640"/>
        </w:tabs>
        <w:spacing w:line="276" w:lineRule="auto"/>
        <w:jc w:val="both"/>
      </w:pPr>
      <w:r w:rsidRPr="00537BE9">
        <w:t xml:space="preserve">                            2011</w:t>
      </w:r>
      <w:r w:rsidR="00505F61" w:rsidRPr="00537BE9">
        <w:t xml:space="preserve"> = 1890052929 / 13251242856*100</w:t>
      </w:r>
    </w:p>
    <w:p w:rsidR="00505F61" w:rsidRPr="00537BE9" w:rsidRDefault="00505F61" w:rsidP="00157138">
      <w:pPr>
        <w:tabs>
          <w:tab w:val="right" w:pos="8640"/>
        </w:tabs>
        <w:spacing w:line="276" w:lineRule="auto"/>
        <w:jc w:val="both"/>
      </w:pPr>
      <w:r w:rsidRPr="00537BE9">
        <w:t xml:space="preserve">                                                     = 14.3%</w:t>
      </w:r>
    </w:p>
    <w:p w:rsidR="00505F61" w:rsidRPr="00537BE9" w:rsidRDefault="00505F61" w:rsidP="00157138">
      <w:pPr>
        <w:tabs>
          <w:tab w:val="right" w:pos="8640"/>
        </w:tabs>
        <w:spacing w:line="276" w:lineRule="auto"/>
        <w:jc w:val="both"/>
      </w:pPr>
      <w:r w:rsidRPr="00537BE9">
        <w:lastRenderedPageBreak/>
        <w:t xml:space="preserve">                                            201</w:t>
      </w:r>
      <w:r w:rsidR="008B3751" w:rsidRPr="00537BE9">
        <w:t>2</w:t>
      </w:r>
      <w:r w:rsidRPr="00537BE9">
        <w:t xml:space="preserve"> = 2087871791 / 15029500278*100</w:t>
      </w:r>
    </w:p>
    <w:p w:rsidR="00505F61" w:rsidRPr="00537BE9" w:rsidRDefault="00505F61" w:rsidP="00157138">
      <w:pPr>
        <w:tabs>
          <w:tab w:val="right" w:pos="8640"/>
        </w:tabs>
        <w:spacing w:line="276" w:lineRule="auto"/>
        <w:jc w:val="both"/>
      </w:pPr>
      <w:r w:rsidRPr="00537BE9">
        <w:t xml:space="preserve">                                                     = 13.9%</w:t>
      </w:r>
    </w:p>
    <w:p w:rsidR="00505F61" w:rsidRPr="00537BE9" w:rsidRDefault="00505F61" w:rsidP="00157138">
      <w:pPr>
        <w:tabs>
          <w:tab w:val="right" w:pos="8640"/>
        </w:tabs>
        <w:spacing w:line="276" w:lineRule="auto"/>
        <w:jc w:val="both"/>
      </w:pPr>
      <w:r w:rsidRPr="00537BE9">
        <w:t xml:space="preserve">                                            201</w:t>
      </w:r>
      <w:r w:rsidR="008B3751" w:rsidRPr="00537BE9">
        <w:t>3</w:t>
      </w:r>
      <w:r w:rsidRPr="00537BE9">
        <w:t xml:space="preserve"> = 2532054550 / 19444409654*100</w:t>
      </w:r>
    </w:p>
    <w:p w:rsidR="00505F61" w:rsidRPr="00537BE9" w:rsidRDefault="00505F61" w:rsidP="00157138">
      <w:pPr>
        <w:tabs>
          <w:tab w:val="right" w:pos="8640"/>
        </w:tabs>
        <w:spacing w:line="276" w:lineRule="auto"/>
        <w:jc w:val="both"/>
      </w:pPr>
      <w:r w:rsidRPr="00537BE9">
        <w:t xml:space="preserve">                                                     = 13% ]</w:t>
      </w:r>
    </w:p>
    <w:p w:rsidR="008F7555" w:rsidRPr="00537BE9" w:rsidRDefault="00992723" w:rsidP="00157138">
      <w:pPr>
        <w:tabs>
          <w:tab w:val="right" w:pos="8640"/>
        </w:tabs>
        <w:spacing w:line="276" w:lineRule="auto"/>
        <w:jc w:val="both"/>
        <w:rPr>
          <w:b/>
        </w:rPr>
      </w:pPr>
      <w:r w:rsidRPr="00537BE9">
        <w:rPr>
          <w:b/>
        </w:rPr>
        <w:t>Return on</w:t>
      </w:r>
      <w:r w:rsidR="00695201" w:rsidRPr="00537BE9">
        <w:rPr>
          <w:b/>
        </w:rPr>
        <w:t xml:space="preserve"> E</w:t>
      </w:r>
      <w:r w:rsidR="00E630F1" w:rsidRPr="00537BE9">
        <w:rPr>
          <w:b/>
        </w:rPr>
        <w:t>quity= Net income / Common stockholders’ equity*100</w:t>
      </w:r>
    </w:p>
    <w:p w:rsidR="008F7555" w:rsidRPr="00537BE9" w:rsidRDefault="008F7555" w:rsidP="00157138">
      <w:pPr>
        <w:tabs>
          <w:tab w:val="right" w:pos="8640"/>
        </w:tabs>
        <w:spacing w:line="276" w:lineRule="auto"/>
        <w:jc w:val="both"/>
      </w:pPr>
      <w:r w:rsidRPr="00537BE9">
        <w:t>Net income and C.S Equity</w:t>
      </w:r>
    </w:p>
    <w:tbl>
      <w:tblPr>
        <w:tblW w:w="930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620"/>
        <w:gridCol w:w="1620"/>
        <w:gridCol w:w="1620"/>
        <w:gridCol w:w="1710"/>
        <w:gridCol w:w="1710"/>
      </w:tblGrid>
      <w:tr w:rsidR="008F7555" w:rsidRPr="00537BE9" w:rsidTr="00216B1C">
        <w:tc>
          <w:tcPr>
            <w:tcW w:w="1023" w:type="dxa"/>
            <w:tcBorders>
              <w:top w:val="single" w:sz="4" w:space="0" w:color="auto"/>
            </w:tcBorders>
          </w:tcPr>
          <w:p w:rsidR="008F7555" w:rsidRPr="00537BE9" w:rsidRDefault="008F7555" w:rsidP="00157138">
            <w:pPr>
              <w:spacing w:line="276" w:lineRule="auto"/>
              <w:rPr>
                <w:b/>
              </w:rPr>
            </w:pPr>
            <w:r w:rsidRPr="00537BE9">
              <w:rPr>
                <w:b/>
              </w:rPr>
              <w:t>Year</w:t>
            </w:r>
          </w:p>
        </w:tc>
        <w:tc>
          <w:tcPr>
            <w:tcW w:w="1620" w:type="dxa"/>
          </w:tcPr>
          <w:p w:rsidR="008F7555" w:rsidRPr="00537BE9" w:rsidRDefault="00B62A48" w:rsidP="00157138">
            <w:pPr>
              <w:spacing w:line="276" w:lineRule="auto"/>
              <w:rPr>
                <w:b/>
              </w:rPr>
            </w:pPr>
            <w:r w:rsidRPr="00537BE9">
              <w:rPr>
                <w:b/>
              </w:rPr>
              <w:t>2009</w:t>
            </w:r>
          </w:p>
        </w:tc>
        <w:tc>
          <w:tcPr>
            <w:tcW w:w="1620" w:type="dxa"/>
          </w:tcPr>
          <w:p w:rsidR="008F7555" w:rsidRPr="00537BE9" w:rsidRDefault="00B62A48" w:rsidP="00157138">
            <w:pPr>
              <w:spacing w:line="276" w:lineRule="auto"/>
              <w:rPr>
                <w:b/>
              </w:rPr>
            </w:pPr>
            <w:r w:rsidRPr="00537BE9">
              <w:rPr>
                <w:b/>
              </w:rPr>
              <w:t>2010</w:t>
            </w:r>
          </w:p>
        </w:tc>
        <w:tc>
          <w:tcPr>
            <w:tcW w:w="1620" w:type="dxa"/>
          </w:tcPr>
          <w:p w:rsidR="008F7555" w:rsidRPr="00537BE9" w:rsidRDefault="00B62A48" w:rsidP="00157138">
            <w:pPr>
              <w:spacing w:line="276" w:lineRule="auto"/>
              <w:rPr>
                <w:b/>
              </w:rPr>
            </w:pPr>
            <w:r w:rsidRPr="00537BE9">
              <w:rPr>
                <w:b/>
              </w:rPr>
              <w:t>2011</w:t>
            </w:r>
          </w:p>
        </w:tc>
        <w:tc>
          <w:tcPr>
            <w:tcW w:w="1710" w:type="dxa"/>
          </w:tcPr>
          <w:p w:rsidR="008F7555" w:rsidRPr="00537BE9" w:rsidRDefault="00B62A48" w:rsidP="00157138">
            <w:pPr>
              <w:spacing w:line="276" w:lineRule="auto"/>
              <w:rPr>
                <w:b/>
              </w:rPr>
            </w:pPr>
            <w:r w:rsidRPr="00537BE9">
              <w:rPr>
                <w:b/>
              </w:rPr>
              <w:t>2012</w:t>
            </w:r>
          </w:p>
        </w:tc>
        <w:tc>
          <w:tcPr>
            <w:tcW w:w="1710" w:type="dxa"/>
          </w:tcPr>
          <w:p w:rsidR="008F7555" w:rsidRPr="00537BE9" w:rsidRDefault="00B62A48" w:rsidP="00157138">
            <w:pPr>
              <w:spacing w:line="276" w:lineRule="auto"/>
              <w:rPr>
                <w:b/>
              </w:rPr>
            </w:pPr>
            <w:r w:rsidRPr="00537BE9">
              <w:rPr>
                <w:b/>
              </w:rPr>
              <w:t>2013</w:t>
            </w:r>
          </w:p>
        </w:tc>
      </w:tr>
      <w:tr w:rsidR="008F7555" w:rsidRPr="00537BE9" w:rsidTr="00216B1C">
        <w:tc>
          <w:tcPr>
            <w:tcW w:w="1023" w:type="dxa"/>
            <w:tcBorders>
              <w:top w:val="single" w:sz="4" w:space="0" w:color="auto"/>
            </w:tcBorders>
          </w:tcPr>
          <w:p w:rsidR="008F7555" w:rsidRPr="00537BE9" w:rsidRDefault="008F7555" w:rsidP="00157138">
            <w:pPr>
              <w:spacing w:line="276" w:lineRule="auto"/>
              <w:jc w:val="both"/>
            </w:pPr>
            <w:r w:rsidRPr="00537BE9">
              <w:t>Net income</w:t>
            </w:r>
          </w:p>
        </w:tc>
        <w:tc>
          <w:tcPr>
            <w:tcW w:w="1620" w:type="dxa"/>
          </w:tcPr>
          <w:p w:rsidR="008F7555" w:rsidRPr="00537BE9" w:rsidRDefault="008F7555" w:rsidP="00157138">
            <w:pPr>
              <w:spacing w:line="276" w:lineRule="auto"/>
              <w:jc w:val="both"/>
            </w:pPr>
            <w:r w:rsidRPr="00537BE9">
              <w:t>1303242840</w:t>
            </w:r>
          </w:p>
        </w:tc>
        <w:tc>
          <w:tcPr>
            <w:tcW w:w="1620" w:type="dxa"/>
          </w:tcPr>
          <w:p w:rsidR="008F7555" w:rsidRPr="00537BE9" w:rsidRDefault="008F7555" w:rsidP="00157138">
            <w:pPr>
              <w:spacing w:line="276" w:lineRule="auto"/>
              <w:jc w:val="both"/>
            </w:pPr>
            <w:r w:rsidRPr="00537BE9">
              <w:t>1381863093</w:t>
            </w:r>
          </w:p>
        </w:tc>
        <w:tc>
          <w:tcPr>
            <w:tcW w:w="1620" w:type="dxa"/>
          </w:tcPr>
          <w:p w:rsidR="008F7555" w:rsidRPr="00537BE9" w:rsidRDefault="008F7555" w:rsidP="00157138">
            <w:pPr>
              <w:spacing w:line="276" w:lineRule="auto"/>
              <w:jc w:val="both"/>
            </w:pPr>
            <w:r w:rsidRPr="00537BE9">
              <w:t>1890052929</w:t>
            </w:r>
          </w:p>
        </w:tc>
        <w:tc>
          <w:tcPr>
            <w:tcW w:w="1710" w:type="dxa"/>
          </w:tcPr>
          <w:p w:rsidR="008F7555" w:rsidRPr="00537BE9" w:rsidRDefault="008F7555" w:rsidP="00157138">
            <w:pPr>
              <w:spacing w:line="276" w:lineRule="auto"/>
              <w:jc w:val="both"/>
            </w:pPr>
            <w:r w:rsidRPr="00537BE9">
              <w:t>2087871791</w:t>
            </w:r>
          </w:p>
        </w:tc>
        <w:tc>
          <w:tcPr>
            <w:tcW w:w="1710" w:type="dxa"/>
          </w:tcPr>
          <w:p w:rsidR="008F7555" w:rsidRPr="00537BE9" w:rsidRDefault="008F7555" w:rsidP="00157138">
            <w:pPr>
              <w:spacing w:line="276" w:lineRule="auto"/>
              <w:jc w:val="both"/>
            </w:pPr>
            <w:r w:rsidRPr="00537BE9">
              <w:t>2532054550</w:t>
            </w:r>
          </w:p>
        </w:tc>
      </w:tr>
      <w:tr w:rsidR="008F7555" w:rsidRPr="00537BE9" w:rsidTr="00216B1C">
        <w:tc>
          <w:tcPr>
            <w:tcW w:w="1023" w:type="dxa"/>
            <w:tcBorders>
              <w:top w:val="single" w:sz="4" w:space="0" w:color="auto"/>
            </w:tcBorders>
          </w:tcPr>
          <w:p w:rsidR="008F7555" w:rsidRPr="00537BE9" w:rsidRDefault="008F7555" w:rsidP="00157138">
            <w:pPr>
              <w:spacing w:line="276" w:lineRule="auto"/>
              <w:jc w:val="both"/>
            </w:pPr>
            <w:r w:rsidRPr="00537BE9">
              <w:t>C.S Equity</w:t>
            </w:r>
          </w:p>
        </w:tc>
        <w:tc>
          <w:tcPr>
            <w:tcW w:w="1620" w:type="dxa"/>
          </w:tcPr>
          <w:p w:rsidR="008F7555" w:rsidRPr="00537BE9" w:rsidRDefault="008F7555" w:rsidP="00157138">
            <w:pPr>
              <w:spacing w:line="276" w:lineRule="auto"/>
              <w:jc w:val="both"/>
            </w:pPr>
            <w:r w:rsidRPr="00537BE9">
              <w:t>7333257612</w:t>
            </w:r>
          </w:p>
        </w:tc>
        <w:tc>
          <w:tcPr>
            <w:tcW w:w="1620" w:type="dxa"/>
          </w:tcPr>
          <w:p w:rsidR="008F7555" w:rsidRPr="00537BE9" w:rsidRDefault="008F7555" w:rsidP="00157138">
            <w:pPr>
              <w:spacing w:line="276" w:lineRule="auto"/>
              <w:jc w:val="both"/>
            </w:pPr>
            <w:r w:rsidRPr="00537BE9">
              <w:t>8417040705</w:t>
            </w:r>
          </w:p>
        </w:tc>
        <w:tc>
          <w:tcPr>
            <w:tcW w:w="1620" w:type="dxa"/>
          </w:tcPr>
          <w:p w:rsidR="008F7555" w:rsidRPr="00537BE9" w:rsidRDefault="008F7555" w:rsidP="00157138">
            <w:pPr>
              <w:spacing w:line="276" w:lineRule="auto"/>
              <w:jc w:val="both"/>
            </w:pPr>
            <w:r w:rsidRPr="00537BE9">
              <w:t>9949397634</w:t>
            </w:r>
          </w:p>
        </w:tc>
        <w:tc>
          <w:tcPr>
            <w:tcW w:w="1710" w:type="dxa"/>
          </w:tcPr>
          <w:p w:rsidR="008F7555" w:rsidRPr="00537BE9" w:rsidRDefault="008F7555" w:rsidP="00157138">
            <w:pPr>
              <w:spacing w:line="276" w:lineRule="auto"/>
              <w:jc w:val="both"/>
            </w:pPr>
            <w:r w:rsidRPr="00537BE9">
              <w:t>11554379825</w:t>
            </w:r>
          </w:p>
        </w:tc>
        <w:tc>
          <w:tcPr>
            <w:tcW w:w="1710" w:type="dxa"/>
          </w:tcPr>
          <w:p w:rsidR="008F7555" w:rsidRPr="00537BE9" w:rsidRDefault="008F7555" w:rsidP="00157138">
            <w:pPr>
              <w:spacing w:line="276" w:lineRule="auto"/>
              <w:jc w:val="both"/>
            </w:pPr>
            <w:r w:rsidRPr="00537BE9">
              <w:t>13817708990</w:t>
            </w:r>
          </w:p>
        </w:tc>
      </w:tr>
      <w:tr w:rsidR="008F7555" w:rsidRPr="00537BE9" w:rsidTr="00216B1C">
        <w:tc>
          <w:tcPr>
            <w:tcW w:w="9303" w:type="dxa"/>
            <w:gridSpan w:val="6"/>
          </w:tcPr>
          <w:p w:rsidR="008F7555" w:rsidRPr="00537BE9" w:rsidRDefault="008F7555" w:rsidP="00157138">
            <w:pPr>
              <w:spacing w:line="276" w:lineRule="auto"/>
            </w:pPr>
            <w:r w:rsidRPr="00537BE9">
              <w:rPr>
                <w:b/>
              </w:rPr>
              <w:t xml:space="preserve">Source: </w:t>
            </w:r>
            <w:proofErr w:type="spellStart"/>
            <w:r w:rsidRPr="00537BE9">
              <w:t>Complied</w:t>
            </w:r>
            <w:proofErr w:type="spellEnd"/>
            <w:r w:rsidRPr="00537BE9">
              <w:t xml:space="preserve"> from Annual Report of Square Pharmaceuticals Ltd of the year </w:t>
            </w:r>
            <w:r w:rsidR="00881BEE" w:rsidRPr="00537BE9">
              <w:t>2009-2013</w:t>
            </w:r>
          </w:p>
        </w:tc>
      </w:tr>
    </w:tbl>
    <w:p w:rsidR="008F7555" w:rsidRPr="00537BE9" w:rsidRDefault="008F7555" w:rsidP="00157138">
      <w:pPr>
        <w:tabs>
          <w:tab w:val="right" w:pos="8640"/>
        </w:tabs>
        <w:spacing w:line="276" w:lineRule="auto"/>
        <w:jc w:val="both"/>
      </w:pPr>
    </w:p>
    <w:p w:rsidR="00695201" w:rsidRPr="00537BE9" w:rsidRDefault="00881BEE" w:rsidP="00157138">
      <w:pPr>
        <w:tabs>
          <w:tab w:val="right" w:pos="8640"/>
        </w:tabs>
        <w:spacing w:line="276" w:lineRule="auto"/>
        <w:jc w:val="both"/>
      </w:pPr>
      <w:r w:rsidRPr="00537BE9">
        <w:t>[ ROE for 2009</w:t>
      </w:r>
      <w:r w:rsidR="00B91262" w:rsidRPr="00537BE9">
        <w:t xml:space="preserve"> = 1303242840 / 7333257612*100 = 17.7%</w:t>
      </w:r>
    </w:p>
    <w:p w:rsidR="00B91262" w:rsidRPr="00537BE9" w:rsidRDefault="00881BEE" w:rsidP="00157138">
      <w:pPr>
        <w:tabs>
          <w:tab w:val="right" w:pos="8640"/>
        </w:tabs>
        <w:spacing w:line="276" w:lineRule="auto"/>
        <w:jc w:val="both"/>
      </w:pPr>
      <w:r w:rsidRPr="00537BE9">
        <w:t xml:space="preserve">                2010</w:t>
      </w:r>
      <w:r w:rsidR="00B91262" w:rsidRPr="00537BE9">
        <w:t xml:space="preserve"> = 1381863093 / 8417040705*100 = 16.4%</w:t>
      </w:r>
    </w:p>
    <w:p w:rsidR="00B91262" w:rsidRPr="00537BE9" w:rsidRDefault="00881BEE" w:rsidP="00157138">
      <w:pPr>
        <w:tabs>
          <w:tab w:val="right" w:pos="8640"/>
        </w:tabs>
        <w:spacing w:line="276" w:lineRule="auto"/>
        <w:jc w:val="both"/>
      </w:pPr>
      <w:r w:rsidRPr="00537BE9">
        <w:t xml:space="preserve">                2011</w:t>
      </w:r>
      <w:r w:rsidR="00B91262" w:rsidRPr="00537BE9">
        <w:t xml:space="preserve"> = 1890052929 / 9940397634*100 = 19%</w:t>
      </w:r>
    </w:p>
    <w:p w:rsidR="00B91262" w:rsidRPr="00537BE9" w:rsidRDefault="00B91262" w:rsidP="00157138">
      <w:pPr>
        <w:tabs>
          <w:tab w:val="right" w:pos="8640"/>
        </w:tabs>
        <w:spacing w:line="276" w:lineRule="auto"/>
        <w:jc w:val="both"/>
      </w:pPr>
      <w:r w:rsidRPr="00537BE9">
        <w:t xml:space="preserve">                201</w:t>
      </w:r>
      <w:r w:rsidR="00881BEE" w:rsidRPr="00537BE9">
        <w:t>2</w:t>
      </w:r>
      <w:r w:rsidRPr="00537BE9">
        <w:t xml:space="preserve"> = 2087871791 / 11554379825*100 = 18.1%</w:t>
      </w:r>
    </w:p>
    <w:p w:rsidR="00B91262" w:rsidRPr="00537BE9" w:rsidRDefault="00B91262" w:rsidP="00157138">
      <w:pPr>
        <w:tabs>
          <w:tab w:val="right" w:pos="8640"/>
        </w:tabs>
        <w:spacing w:line="276" w:lineRule="auto"/>
        <w:jc w:val="both"/>
      </w:pPr>
      <w:r w:rsidRPr="00537BE9">
        <w:t xml:space="preserve">                201</w:t>
      </w:r>
      <w:r w:rsidR="00881BEE" w:rsidRPr="00537BE9">
        <w:t>3</w:t>
      </w:r>
      <w:r w:rsidRPr="00537BE9">
        <w:t xml:space="preserve"> = 2532054550 / 13817708990*100 = 13.5% ]</w:t>
      </w:r>
    </w:p>
    <w:p w:rsidR="00DE3DD9" w:rsidRPr="00537BE9" w:rsidRDefault="00E630F1" w:rsidP="00157138">
      <w:pPr>
        <w:spacing w:line="276" w:lineRule="auto"/>
        <w:rPr>
          <w:b/>
        </w:rPr>
      </w:pPr>
      <w:r w:rsidRPr="00537BE9">
        <w:rPr>
          <w:b/>
        </w:rPr>
        <w:t>Operating Profit Margin= Operating profits / Sales</w:t>
      </w:r>
      <w:r w:rsidR="00E44A30" w:rsidRPr="00537BE9">
        <w:rPr>
          <w:b/>
        </w:rPr>
        <w:t>*100</w:t>
      </w:r>
    </w:p>
    <w:p w:rsidR="00DE3DD9" w:rsidRPr="00537BE9" w:rsidRDefault="00DE3DD9" w:rsidP="00157138">
      <w:pPr>
        <w:tabs>
          <w:tab w:val="left" w:pos="1095"/>
        </w:tabs>
        <w:spacing w:line="276" w:lineRule="auto"/>
        <w:jc w:val="both"/>
        <w:rPr>
          <w:b/>
        </w:rPr>
      </w:pPr>
      <w:r w:rsidRPr="00537BE9">
        <w:t xml:space="preserve"> Operating profits and Sales</w:t>
      </w:r>
    </w:p>
    <w:tbl>
      <w:tblPr>
        <w:tblW w:w="867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416"/>
        <w:gridCol w:w="1416"/>
        <w:gridCol w:w="1416"/>
        <w:gridCol w:w="1416"/>
        <w:gridCol w:w="1833"/>
      </w:tblGrid>
      <w:tr w:rsidR="00DE3DD9" w:rsidRPr="00537BE9" w:rsidTr="00216B1C">
        <w:tc>
          <w:tcPr>
            <w:tcW w:w="1065" w:type="dxa"/>
            <w:tcBorders>
              <w:top w:val="single" w:sz="4" w:space="0" w:color="auto"/>
            </w:tcBorders>
          </w:tcPr>
          <w:p w:rsidR="00DE3DD9" w:rsidRPr="00537BE9" w:rsidRDefault="00DE3DD9" w:rsidP="00157138">
            <w:pPr>
              <w:spacing w:line="276" w:lineRule="auto"/>
              <w:rPr>
                <w:b/>
              </w:rPr>
            </w:pPr>
            <w:r w:rsidRPr="00537BE9">
              <w:rPr>
                <w:b/>
              </w:rPr>
              <w:t>Year</w:t>
            </w:r>
          </w:p>
        </w:tc>
        <w:tc>
          <w:tcPr>
            <w:tcW w:w="1292" w:type="dxa"/>
          </w:tcPr>
          <w:p w:rsidR="00DE3DD9" w:rsidRPr="00537BE9" w:rsidRDefault="00881BEE" w:rsidP="00157138">
            <w:pPr>
              <w:spacing w:line="276" w:lineRule="auto"/>
              <w:rPr>
                <w:b/>
              </w:rPr>
            </w:pPr>
            <w:r w:rsidRPr="00537BE9">
              <w:rPr>
                <w:b/>
              </w:rPr>
              <w:t>2009</w:t>
            </w:r>
          </w:p>
        </w:tc>
        <w:tc>
          <w:tcPr>
            <w:tcW w:w="1293" w:type="dxa"/>
          </w:tcPr>
          <w:p w:rsidR="00DE3DD9" w:rsidRPr="00537BE9" w:rsidRDefault="00881BEE" w:rsidP="00157138">
            <w:pPr>
              <w:spacing w:line="276" w:lineRule="auto"/>
              <w:rPr>
                <w:b/>
              </w:rPr>
            </w:pPr>
            <w:r w:rsidRPr="00537BE9">
              <w:rPr>
                <w:b/>
              </w:rPr>
              <w:t>2010</w:t>
            </w:r>
          </w:p>
        </w:tc>
        <w:tc>
          <w:tcPr>
            <w:tcW w:w="1293" w:type="dxa"/>
          </w:tcPr>
          <w:p w:rsidR="00DE3DD9" w:rsidRPr="00537BE9" w:rsidRDefault="00881BEE" w:rsidP="00157138">
            <w:pPr>
              <w:spacing w:line="276" w:lineRule="auto"/>
              <w:rPr>
                <w:b/>
              </w:rPr>
            </w:pPr>
            <w:r w:rsidRPr="00537BE9">
              <w:rPr>
                <w:b/>
              </w:rPr>
              <w:t>2011</w:t>
            </w:r>
          </w:p>
        </w:tc>
        <w:tc>
          <w:tcPr>
            <w:tcW w:w="1293" w:type="dxa"/>
          </w:tcPr>
          <w:p w:rsidR="00DE3DD9" w:rsidRPr="00537BE9" w:rsidRDefault="00881BEE" w:rsidP="00157138">
            <w:pPr>
              <w:spacing w:line="276" w:lineRule="auto"/>
              <w:rPr>
                <w:b/>
              </w:rPr>
            </w:pPr>
            <w:r w:rsidRPr="00537BE9">
              <w:rPr>
                <w:b/>
              </w:rPr>
              <w:t>2012</w:t>
            </w:r>
          </w:p>
        </w:tc>
        <w:tc>
          <w:tcPr>
            <w:tcW w:w="2437" w:type="dxa"/>
          </w:tcPr>
          <w:p w:rsidR="00DE3DD9" w:rsidRPr="00537BE9" w:rsidRDefault="00881BEE" w:rsidP="00157138">
            <w:pPr>
              <w:spacing w:line="276" w:lineRule="auto"/>
              <w:rPr>
                <w:b/>
              </w:rPr>
            </w:pPr>
            <w:r w:rsidRPr="00537BE9">
              <w:rPr>
                <w:b/>
              </w:rPr>
              <w:t>2013</w:t>
            </w:r>
          </w:p>
        </w:tc>
      </w:tr>
      <w:tr w:rsidR="00DE3DD9" w:rsidRPr="00537BE9" w:rsidTr="00216B1C">
        <w:tc>
          <w:tcPr>
            <w:tcW w:w="1065" w:type="dxa"/>
            <w:tcBorders>
              <w:top w:val="single" w:sz="4" w:space="0" w:color="auto"/>
            </w:tcBorders>
          </w:tcPr>
          <w:p w:rsidR="00DE3DD9" w:rsidRPr="00537BE9" w:rsidRDefault="00DE3DD9" w:rsidP="00157138">
            <w:pPr>
              <w:spacing w:line="276" w:lineRule="auto"/>
            </w:pPr>
            <w:r w:rsidRPr="00537BE9">
              <w:t xml:space="preserve">Operating profit </w:t>
            </w:r>
          </w:p>
        </w:tc>
        <w:tc>
          <w:tcPr>
            <w:tcW w:w="1292" w:type="dxa"/>
          </w:tcPr>
          <w:p w:rsidR="00DE3DD9" w:rsidRPr="00537BE9" w:rsidRDefault="00DE3DD9" w:rsidP="00157138">
            <w:pPr>
              <w:spacing w:line="276" w:lineRule="auto"/>
            </w:pPr>
            <w:r w:rsidRPr="00537BE9">
              <w:t>1825752239</w:t>
            </w:r>
          </w:p>
        </w:tc>
        <w:tc>
          <w:tcPr>
            <w:tcW w:w="1293" w:type="dxa"/>
          </w:tcPr>
          <w:p w:rsidR="00DE3DD9" w:rsidRPr="00537BE9" w:rsidRDefault="00DE3DD9" w:rsidP="00157138">
            <w:pPr>
              <w:spacing w:line="276" w:lineRule="auto"/>
            </w:pPr>
            <w:r w:rsidRPr="00537BE9">
              <w:t>1709305818</w:t>
            </w:r>
          </w:p>
        </w:tc>
        <w:tc>
          <w:tcPr>
            <w:tcW w:w="1293" w:type="dxa"/>
          </w:tcPr>
          <w:p w:rsidR="00DE3DD9" w:rsidRPr="00537BE9" w:rsidRDefault="00DE3DD9" w:rsidP="00157138">
            <w:pPr>
              <w:spacing w:line="276" w:lineRule="auto"/>
            </w:pPr>
            <w:r w:rsidRPr="00537BE9">
              <w:t>2368437227</w:t>
            </w:r>
          </w:p>
        </w:tc>
        <w:tc>
          <w:tcPr>
            <w:tcW w:w="1293" w:type="dxa"/>
          </w:tcPr>
          <w:p w:rsidR="00DE3DD9" w:rsidRPr="00537BE9" w:rsidRDefault="00DE3DD9" w:rsidP="00157138">
            <w:pPr>
              <w:spacing w:line="276" w:lineRule="auto"/>
            </w:pPr>
            <w:r w:rsidRPr="00537BE9">
              <w:t>2689618986</w:t>
            </w:r>
          </w:p>
        </w:tc>
        <w:tc>
          <w:tcPr>
            <w:tcW w:w="2437" w:type="dxa"/>
          </w:tcPr>
          <w:p w:rsidR="00DE3DD9" w:rsidRPr="00537BE9" w:rsidRDefault="00DE3DD9" w:rsidP="00157138">
            <w:pPr>
              <w:spacing w:line="276" w:lineRule="auto"/>
            </w:pPr>
            <w:r w:rsidRPr="00537BE9">
              <w:t>2751605397</w:t>
            </w:r>
          </w:p>
        </w:tc>
      </w:tr>
      <w:tr w:rsidR="00DE3DD9" w:rsidRPr="00537BE9" w:rsidTr="00216B1C">
        <w:tc>
          <w:tcPr>
            <w:tcW w:w="1065" w:type="dxa"/>
            <w:tcBorders>
              <w:top w:val="single" w:sz="4" w:space="0" w:color="auto"/>
            </w:tcBorders>
          </w:tcPr>
          <w:p w:rsidR="00DE3DD9" w:rsidRPr="00537BE9" w:rsidRDefault="00DE3DD9" w:rsidP="00157138">
            <w:pPr>
              <w:spacing w:line="276" w:lineRule="auto"/>
            </w:pPr>
            <w:r w:rsidRPr="00537BE9">
              <w:t>Sales</w:t>
            </w:r>
          </w:p>
        </w:tc>
        <w:tc>
          <w:tcPr>
            <w:tcW w:w="1292" w:type="dxa"/>
          </w:tcPr>
          <w:p w:rsidR="00DE3DD9" w:rsidRPr="00537BE9" w:rsidRDefault="00DE3DD9" w:rsidP="00157138">
            <w:pPr>
              <w:spacing w:line="276" w:lineRule="auto"/>
            </w:pPr>
            <w:r w:rsidRPr="00537BE9">
              <w:t>7500811349</w:t>
            </w:r>
          </w:p>
        </w:tc>
        <w:tc>
          <w:tcPr>
            <w:tcW w:w="1293" w:type="dxa"/>
          </w:tcPr>
          <w:p w:rsidR="00DE3DD9" w:rsidRPr="00537BE9" w:rsidRDefault="00DE3DD9" w:rsidP="00157138">
            <w:pPr>
              <w:spacing w:line="276" w:lineRule="auto"/>
            </w:pPr>
            <w:r w:rsidRPr="00537BE9">
              <w:t>8257843739</w:t>
            </w:r>
          </w:p>
        </w:tc>
        <w:tc>
          <w:tcPr>
            <w:tcW w:w="1293" w:type="dxa"/>
          </w:tcPr>
          <w:p w:rsidR="00DE3DD9" w:rsidRPr="00537BE9" w:rsidRDefault="00DE3DD9" w:rsidP="00157138">
            <w:pPr>
              <w:spacing w:line="276" w:lineRule="auto"/>
            </w:pPr>
            <w:r w:rsidRPr="00537BE9">
              <w:t>8835892801</w:t>
            </w:r>
          </w:p>
        </w:tc>
        <w:tc>
          <w:tcPr>
            <w:tcW w:w="1293" w:type="dxa"/>
          </w:tcPr>
          <w:p w:rsidR="00DE3DD9" w:rsidRPr="00537BE9" w:rsidRDefault="00DE3DD9" w:rsidP="00157138">
            <w:pPr>
              <w:spacing w:line="276" w:lineRule="auto"/>
            </w:pPr>
            <w:r w:rsidRPr="00537BE9">
              <w:t>9454405297</w:t>
            </w:r>
          </w:p>
        </w:tc>
        <w:tc>
          <w:tcPr>
            <w:tcW w:w="2437" w:type="dxa"/>
          </w:tcPr>
          <w:p w:rsidR="00DE3DD9" w:rsidRPr="00537BE9" w:rsidRDefault="00DE3DD9" w:rsidP="00157138">
            <w:pPr>
              <w:spacing w:line="276" w:lineRule="auto"/>
            </w:pPr>
            <w:r w:rsidRPr="00537BE9">
              <w:t>10116213668</w:t>
            </w:r>
          </w:p>
        </w:tc>
      </w:tr>
      <w:tr w:rsidR="00DE3DD9" w:rsidRPr="00537BE9" w:rsidTr="00216B1C">
        <w:tc>
          <w:tcPr>
            <w:tcW w:w="8673" w:type="dxa"/>
            <w:gridSpan w:val="6"/>
          </w:tcPr>
          <w:p w:rsidR="00DE3DD9" w:rsidRPr="00537BE9" w:rsidRDefault="00DE3DD9" w:rsidP="00157138">
            <w:pPr>
              <w:spacing w:line="276" w:lineRule="auto"/>
            </w:pPr>
            <w:r w:rsidRPr="00537BE9">
              <w:rPr>
                <w:b/>
                <w:sz w:val="22"/>
              </w:rPr>
              <w:t xml:space="preserve">Source: </w:t>
            </w:r>
            <w:proofErr w:type="spellStart"/>
            <w:r w:rsidRPr="00537BE9">
              <w:rPr>
                <w:sz w:val="22"/>
              </w:rPr>
              <w:t>Complied</w:t>
            </w:r>
            <w:proofErr w:type="spellEnd"/>
            <w:r w:rsidRPr="00537BE9">
              <w:rPr>
                <w:sz w:val="22"/>
              </w:rPr>
              <w:t xml:space="preserve"> from Annual Report of Square Pharmaceuticals Ltd of the year </w:t>
            </w:r>
            <w:r w:rsidR="005F380F" w:rsidRPr="00537BE9">
              <w:rPr>
                <w:sz w:val="22"/>
              </w:rPr>
              <w:t>2009-2013</w:t>
            </w:r>
          </w:p>
        </w:tc>
      </w:tr>
    </w:tbl>
    <w:p w:rsidR="00DE3DD9" w:rsidRPr="00537BE9" w:rsidRDefault="00DE3DD9" w:rsidP="00157138">
      <w:pPr>
        <w:spacing w:line="276" w:lineRule="auto"/>
      </w:pPr>
    </w:p>
    <w:p w:rsidR="00E44A30" w:rsidRPr="00537BE9" w:rsidRDefault="00E44A30" w:rsidP="00157138">
      <w:pPr>
        <w:spacing w:line="276" w:lineRule="auto"/>
      </w:pPr>
      <w:r w:rsidRPr="00537BE9">
        <w:t>[</w:t>
      </w:r>
      <w:r w:rsidR="00351C14" w:rsidRPr="00537BE9">
        <w:t>O P M for 200</w:t>
      </w:r>
      <w:r w:rsidR="00284002" w:rsidRPr="00537BE9">
        <w:t>9</w:t>
      </w:r>
      <w:r w:rsidR="00351C14" w:rsidRPr="00537BE9">
        <w:t xml:space="preserve"> = 1825752239 / 7500811349*100 = 24.3%</w:t>
      </w:r>
    </w:p>
    <w:p w:rsidR="00351C14" w:rsidRPr="00537BE9" w:rsidRDefault="00284002" w:rsidP="00157138">
      <w:pPr>
        <w:spacing w:line="276" w:lineRule="auto"/>
      </w:pPr>
      <w:r w:rsidRPr="00537BE9">
        <w:t xml:space="preserve">                 2010</w:t>
      </w:r>
      <w:r w:rsidR="00351C14" w:rsidRPr="00537BE9">
        <w:t xml:space="preserve"> = 1709305818 / 8257843739*100 = 20.6%</w:t>
      </w:r>
    </w:p>
    <w:p w:rsidR="00351C14" w:rsidRPr="00537BE9" w:rsidRDefault="00284002" w:rsidP="00157138">
      <w:pPr>
        <w:spacing w:line="276" w:lineRule="auto"/>
      </w:pPr>
      <w:r w:rsidRPr="00537BE9">
        <w:t xml:space="preserve">                 2011</w:t>
      </w:r>
      <w:r w:rsidR="00351C14" w:rsidRPr="00537BE9">
        <w:t xml:space="preserve"> = 2368437227 / 883589801*100 = 26.8%</w:t>
      </w:r>
    </w:p>
    <w:p w:rsidR="00351C14" w:rsidRPr="00537BE9" w:rsidRDefault="00284002" w:rsidP="00157138">
      <w:pPr>
        <w:spacing w:line="276" w:lineRule="auto"/>
      </w:pPr>
      <w:r w:rsidRPr="00537BE9">
        <w:t xml:space="preserve">                 2012</w:t>
      </w:r>
      <w:r w:rsidR="00351C14" w:rsidRPr="00537BE9">
        <w:t xml:space="preserve"> = 2689618986 / 9454405287*100 = 28.4%</w:t>
      </w:r>
    </w:p>
    <w:p w:rsidR="00351C14" w:rsidRPr="00537BE9" w:rsidRDefault="00351C14" w:rsidP="00157138">
      <w:pPr>
        <w:spacing w:line="276" w:lineRule="auto"/>
      </w:pPr>
      <w:r w:rsidRPr="00537BE9">
        <w:t xml:space="preserve">                 201</w:t>
      </w:r>
      <w:r w:rsidR="00284002" w:rsidRPr="00537BE9">
        <w:t>3</w:t>
      </w:r>
      <w:r w:rsidRPr="00537BE9">
        <w:t xml:space="preserve"> = 2751605397 / 10116213668*100 = 27.1% ]</w:t>
      </w:r>
    </w:p>
    <w:p w:rsidR="00005B40" w:rsidRPr="00537BE9" w:rsidRDefault="00E630F1" w:rsidP="00157138">
      <w:pPr>
        <w:tabs>
          <w:tab w:val="right" w:pos="8640"/>
        </w:tabs>
        <w:spacing w:line="276" w:lineRule="auto"/>
        <w:rPr>
          <w:b/>
        </w:rPr>
      </w:pPr>
      <w:r w:rsidRPr="00537BE9">
        <w:rPr>
          <w:b/>
        </w:rPr>
        <w:t>Debt Ratio= Total liabilities / Total assets*100</w:t>
      </w:r>
    </w:p>
    <w:p w:rsidR="00005B40" w:rsidRPr="00537BE9" w:rsidRDefault="00005B40" w:rsidP="00157138">
      <w:pPr>
        <w:tabs>
          <w:tab w:val="right" w:pos="8640"/>
        </w:tabs>
        <w:spacing w:line="276" w:lineRule="auto"/>
      </w:pPr>
      <w:r w:rsidRPr="00537BE9">
        <w:t>Total liabilities and Total assets</w:t>
      </w:r>
    </w:p>
    <w:tbl>
      <w:tblPr>
        <w:tblW w:w="954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685"/>
        <w:gridCol w:w="1685"/>
        <w:gridCol w:w="1685"/>
        <w:gridCol w:w="1685"/>
        <w:gridCol w:w="1685"/>
      </w:tblGrid>
      <w:tr w:rsidR="00005B40" w:rsidRPr="00537BE9" w:rsidTr="00216B1C">
        <w:tc>
          <w:tcPr>
            <w:tcW w:w="1124" w:type="dxa"/>
            <w:tcBorders>
              <w:top w:val="single" w:sz="4" w:space="0" w:color="auto"/>
            </w:tcBorders>
          </w:tcPr>
          <w:p w:rsidR="00005B40" w:rsidRPr="00537BE9" w:rsidRDefault="00005B40" w:rsidP="00157138">
            <w:pPr>
              <w:spacing w:line="276" w:lineRule="auto"/>
              <w:rPr>
                <w:b/>
              </w:rPr>
            </w:pPr>
            <w:r w:rsidRPr="00537BE9">
              <w:rPr>
                <w:b/>
              </w:rPr>
              <w:t>Year</w:t>
            </w:r>
          </w:p>
        </w:tc>
        <w:tc>
          <w:tcPr>
            <w:tcW w:w="1685" w:type="dxa"/>
          </w:tcPr>
          <w:p w:rsidR="00005B40" w:rsidRPr="00537BE9" w:rsidRDefault="00284002" w:rsidP="00157138">
            <w:pPr>
              <w:spacing w:line="276" w:lineRule="auto"/>
              <w:rPr>
                <w:b/>
              </w:rPr>
            </w:pPr>
            <w:r w:rsidRPr="00537BE9">
              <w:rPr>
                <w:b/>
              </w:rPr>
              <w:t>2009</w:t>
            </w:r>
          </w:p>
        </w:tc>
        <w:tc>
          <w:tcPr>
            <w:tcW w:w="1685" w:type="dxa"/>
          </w:tcPr>
          <w:p w:rsidR="00005B40" w:rsidRPr="00537BE9" w:rsidRDefault="00284002" w:rsidP="00157138">
            <w:pPr>
              <w:spacing w:line="276" w:lineRule="auto"/>
              <w:rPr>
                <w:b/>
              </w:rPr>
            </w:pPr>
            <w:r w:rsidRPr="00537BE9">
              <w:rPr>
                <w:b/>
              </w:rPr>
              <w:t>2010</w:t>
            </w:r>
          </w:p>
        </w:tc>
        <w:tc>
          <w:tcPr>
            <w:tcW w:w="1685" w:type="dxa"/>
          </w:tcPr>
          <w:p w:rsidR="00005B40" w:rsidRPr="00537BE9" w:rsidRDefault="00284002" w:rsidP="00157138">
            <w:pPr>
              <w:spacing w:line="276" w:lineRule="auto"/>
              <w:rPr>
                <w:b/>
              </w:rPr>
            </w:pPr>
            <w:r w:rsidRPr="00537BE9">
              <w:rPr>
                <w:b/>
              </w:rPr>
              <w:t>2011</w:t>
            </w:r>
          </w:p>
        </w:tc>
        <w:tc>
          <w:tcPr>
            <w:tcW w:w="1685" w:type="dxa"/>
          </w:tcPr>
          <w:p w:rsidR="00005B40" w:rsidRPr="00537BE9" w:rsidRDefault="00284002" w:rsidP="00157138">
            <w:pPr>
              <w:spacing w:line="276" w:lineRule="auto"/>
              <w:rPr>
                <w:b/>
              </w:rPr>
            </w:pPr>
            <w:r w:rsidRPr="00537BE9">
              <w:rPr>
                <w:b/>
              </w:rPr>
              <w:t>2012</w:t>
            </w:r>
          </w:p>
        </w:tc>
        <w:tc>
          <w:tcPr>
            <w:tcW w:w="1685" w:type="dxa"/>
          </w:tcPr>
          <w:p w:rsidR="00005B40" w:rsidRPr="00537BE9" w:rsidRDefault="00284002" w:rsidP="00157138">
            <w:pPr>
              <w:spacing w:line="276" w:lineRule="auto"/>
              <w:rPr>
                <w:b/>
              </w:rPr>
            </w:pPr>
            <w:r w:rsidRPr="00537BE9">
              <w:rPr>
                <w:b/>
              </w:rPr>
              <w:t>2013</w:t>
            </w:r>
          </w:p>
        </w:tc>
      </w:tr>
      <w:tr w:rsidR="00005B40" w:rsidRPr="00537BE9" w:rsidTr="00216B1C">
        <w:tc>
          <w:tcPr>
            <w:tcW w:w="1124" w:type="dxa"/>
            <w:tcBorders>
              <w:top w:val="single" w:sz="4" w:space="0" w:color="auto"/>
            </w:tcBorders>
          </w:tcPr>
          <w:p w:rsidR="00005B40" w:rsidRPr="00537BE9" w:rsidRDefault="00005B40" w:rsidP="00157138">
            <w:pPr>
              <w:spacing w:line="276" w:lineRule="auto"/>
            </w:pPr>
            <w:r w:rsidRPr="00537BE9">
              <w:t>Total liabilities</w:t>
            </w:r>
          </w:p>
        </w:tc>
        <w:tc>
          <w:tcPr>
            <w:tcW w:w="1685" w:type="dxa"/>
          </w:tcPr>
          <w:p w:rsidR="00005B40" w:rsidRPr="00537BE9" w:rsidRDefault="00005B40" w:rsidP="00157138">
            <w:pPr>
              <w:spacing w:line="276" w:lineRule="auto"/>
            </w:pPr>
            <w:r w:rsidRPr="00537BE9">
              <w:t>3153682392</w:t>
            </w:r>
          </w:p>
        </w:tc>
        <w:tc>
          <w:tcPr>
            <w:tcW w:w="1685" w:type="dxa"/>
          </w:tcPr>
          <w:p w:rsidR="00005B40" w:rsidRPr="00537BE9" w:rsidRDefault="00005B40" w:rsidP="00157138">
            <w:pPr>
              <w:spacing w:line="276" w:lineRule="auto"/>
            </w:pPr>
            <w:r w:rsidRPr="00537BE9">
              <w:t>4286086715</w:t>
            </w:r>
          </w:p>
        </w:tc>
        <w:tc>
          <w:tcPr>
            <w:tcW w:w="1685" w:type="dxa"/>
          </w:tcPr>
          <w:p w:rsidR="00005B40" w:rsidRPr="00537BE9" w:rsidRDefault="00005B40" w:rsidP="00157138">
            <w:pPr>
              <w:spacing w:line="276" w:lineRule="auto"/>
            </w:pPr>
            <w:r w:rsidRPr="00537BE9">
              <w:t>3301845222</w:t>
            </w:r>
          </w:p>
        </w:tc>
        <w:tc>
          <w:tcPr>
            <w:tcW w:w="1685" w:type="dxa"/>
          </w:tcPr>
          <w:p w:rsidR="00005B40" w:rsidRPr="00537BE9" w:rsidRDefault="00005B40" w:rsidP="00157138">
            <w:pPr>
              <w:spacing w:line="276" w:lineRule="auto"/>
            </w:pPr>
            <w:r w:rsidRPr="00537BE9">
              <w:t>3475120453</w:t>
            </w:r>
          </w:p>
        </w:tc>
        <w:tc>
          <w:tcPr>
            <w:tcW w:w="1685" w:type="dxa"/>
          </w:tcPr>
          <w:p w:rsidR="00005B40" w:rsidRPr="00537BE9" w:rsidRDefault="00005B40" w:rsidP="00157138">
            <w:pPr>
              <w:spacing w:line="276" w:lineRule="auto"/>
            </w:pPr>
            <w:r w:rsidRPr="00537BE9">
              <w:t>5626700664</w:t>
            </w:r>
          </w:p>
        </w:tc>
      </w:tr>
      <w:tr w:rsidR="00005B40" w:rsidRPr="00537BE9" w:rsidTr="00216B1C">
        <w:tc>
          <w:tcPr>
            <w:tcW w:w="1124" w:type="dxa"/>
            <w:tcBorders>
              <w:top w:val="single" w:sz="4" w:space="0" w:color="auto"/>
            </w:tcBorders>
          </w:tcPr>
          <w:p w:rsidR="00005B40" w:rsidRPr="00537BE9" w:rsidRDefault="00005B40" w:rsidP="00157138">
            <w:pPr>
              <w:spacing w:line="276" w:lineRule="auto"/>
            </w:pPr>
            <w:r w:rsidRPr="00537BE9">
              <w:t>Total assets</w:t>
            </w:r>
          </w:p>
        </w:tc>
        <w:tc>
          <w:tcPr>
            <w:tcW w:w="1685" w:type="dxa"/>
          </w:tcPr>
          <w:p w:rsidR="00005B40" w:rsidRPr="00537BE9" w:rsidRDefault="00005B40" w:rsidP="00157138">
            <w:pPr>
              <w:pStyle w:val="Default"/>
              <w:spacing w:line="276" w:lineRule="auto"/>
            </w:pPr>
            <w:r w:rsidRPr="00537BE9">
              <w:t>10486940004</w:t>
            </w:r>
          </w:p>
        </w:tc>
        <w:tc>
          <w:tcPr>
            <w:tcW w:w="1685" w:type="dxa"/>
          </w:tcPr>
          <w:p w:rsidR="00005B40" w:rsidRPr="00537BE9" w:rsidRDefault="00005B40" w:rsidP="00157138">
            <w:pPr>
              <w:spacing w:line="276" w:lineRule="auto"/>
            </w:pPr>
            <w:r w:rsidRPr="00537BE9">
              <w:t>12703127420</w:t>
            </w:r>
          </w:p>
        </w:tc>
        <w:tc>
          <w:tcPr>
            <w:tcW w:w="1685" w:type="dxa"/>
          </w:tcPr>
          <w:p w:rsidR="00005B40" w:rsidRPr="00537BE9" w:rsidRDefault="00005B40" w:rsidP="00157138">
            <w:pPr>
              <w:spacing w:line="276" w:lineRule="auto"/>
            </w:pPr>
            <w:r w:rsidRPr="00537BE9">
              <w:t>13251242856</w:t>
            </w:r>
          </w:p>
        </w:tc>
        <w:tc>
          <w:tcPr>
            <w:tcW w:w="1685" w:type="dxa"/>
          </w:tcPr>
          <w:p w:rsidR="00005B40" w:rsidRPr="00537BE9" w:rsidRDefault="00005B40" w:rsidP="00157138">
            <w:pPr>
              <w:spacing w:line="276" w:lineRule="auto"/>
            </w:pPr>
            <w:r w:rsidRPr="00537BE9">
              <w:t>15029500278</w:t>
            </w:r>
          </w:p>
        </w:tc>
        <w:tc>
          <w:tcPr>
            <w:tcW w:w="1685" w:type="dxa"/>
          </w:tcPr>
          <w:p w:rsidR="00005B40" w:rsidRPr="00537BE9" w:rsidRDefault="00005B40" w:rsidP="00157138">
            <w:pPr>
              <w:spacing w:line="276" w:lineRule="auto"/>
            </w:pPr>
            <w:r w:rsidRPr="00537BE9">
              <w:t>19444409654</w:t>
            </w:r>
          </w:p>
        </w:tc>
      </w:tr>
      <w:tr w:rsidR="00005B40" w:rsidRPr="00537BE9" w:rsidTr="00216B1C">
        <w:tc>
          <w:tcPr>
            <w:tcW w:w="9549" w:type="dxa"/>
            <w:gridSpan w:val="6"/>
          </w:tcPr>
          <w:p w:rsidR="00005B40" w:rsidRPr="00537BE9" w:rsidRDefault="00005B40" w:rsidP="00157138">
            <w:pPr>
              <w:spacing w:line="276" w:lineRule="auto"/>
            </w:pPr>
            <w:r w:rsidRPr="00537BE9">
              <w:rPr>
                <w:b/>
              </w:rPr>
              <w:t xml:space="preserve">Source: </w:t>
            </w:r>
            <w:proofErr w:type="spellStart"/>
            <w:r w:rsidRPr="00537BE9">
              <w:t>Complied</w:t>
            </w:r>
            <w:proofErr w:type="spellEnd"/>
            <w:r w:rsidRPr="00537BE9">
              <w:t xml:space="preserve"> from Annual Report of Square Pharmaceuticals Ltd of the year </w:t>
            </w:r>
            <w:r w:rsidR="00FB0372" w:rsidRPr="00537BE9">
              <w:t>200</w:t>
            </w:r>
            <w:r w:rsidR="00D30384" w:rsidRPr="00537BE9">
              <w:t>9</w:t>
            </w:r>
            <w:r w:rsidR="00FB0372" w:rsidRPr="00537BE9">
              <w:t>-2013</w:t>
            </w:r>
          </w:p>
        </w:tc>
      </w:tr>
    </w:tbl>
    <w:p w:rsidR="00005B40" w:rsidRPr="00537BE9" w:rsidRDefault="00005B40" w:rsidP="00157138">
      <w:pPr>
        <w:tabs>
          <w:tab w:val="right" w:pos="8640"/>
        </w:tabs>
        <w:spacing w:line="276" w:lineRule="auto"/>
      </w:pPr>
    </w:p>
    <w:p w:rsidR="00142385" w:rsidRPr="00537BE9" w:rsidRDefault="00692B35" w:rsidP="00157138">
      <w:pPr>
        <w:tabs>
          <w:tab w:val="right" w:pos="8640"/>
        </w:tabs>
        <w:spacing w:line="276" w:lineRule="auto"/>
      </w:pPr>
      <w:r w:rsidRPr="00537BE9">
        <w:t xml:space="preserve">[Debt Ratio for 2009 </w:t>
      </w:r>
      <w:r w:rsidR="00142385" w:rsidRPr="00537BE9">
        <w:t>= 3153682392 / 10486940004*100 = 30</w:t>
      </w:r>
      <w:r w:rsidR="00871969" w:rsidRPr="00537BE9">
        <w:t>.0</w:t>
      </w:r>
      <w:r w:rsidR="00142385" w:rsidRPr="00537BE9">
        <w:t>%</w:t>
      </w:r>
    </w:p>
    <w:p w:rsidR="00142385" w:rsidRPr="00537BE9" w:rsidRDefault="00142385" w:rsidP="00157138">
      <w:pPr>
        <w:tabs>
          <w:tab w:val="right" w:pos="8640"/>
        </w:tabs>
        <w:spacing w:line="276" w:lineRule="auto"/>
      </w:pPr>
      <w:r w:rsidRPr="00537BE9">
        <w:t xml:space="preserve">                         20</w:t>
      </w:r>
      <w:r w:rsidR="00692B35" w:rsidRPr="00537BE9">
        <w:t>10</w:t>
      </w:r>
      <w:r w:rsidRPr="00537BE9">
        <w:t xml:space="preserve"> = 4286086715 / 12703127420*100 = 33.7%</w:t>
      </w:r>
    </w:p>
    <w:p w:rsidR="00142385" w:rsidRPr="00537BE9" w:rsidRDefault="00142385" w:rsidP="00157138">
      <w:pPr>
        <w:tabs>
          <w:tab w:val="right" w:pos="8640"/>
        </w:tabs>
        <w:spacing w:line="276" w:lineRule="auto"/>
      </w:pPr>
      <w:r w:rsidRPr="00537BE9">
        <w:t xml:space="preserve">                         20</w:t>
      </w:r>
      <w:r w:rsidR="004065CC" w:rsidRPr="00537BE9">
        <w:t>11</w:t>
      </w:r>
      <w:r w:rsidRPr="00537BE9">
        <w:t xml:space="preserve"> = 3301845222 / 13251242856*100 = 24.91%</w:t>
      </w:r>
    </w:p>
    <w:p w:rsidR="00142385" w:rsidRPr="00537BE9" w:rsidRDefault="00142385" w:rsidP="00157138">
      <w:pPr>
        <w:tabs>
          <w:tab w:val="right" w:pos="8640"/>
        </w:tabs>
        <w:spacing w:line="276" w:lineRule="auto"/>
      </w:pPr>
      <w:r w:rsidRPr="00537BE9">
        <w:lastRenderedPageBreak/>
        <w:t xml:space="preserve">                         201</w:t>
      </w:r>
      <w:r w:rsidR="004065CC" w:rsidRPr="00537BE9">
        <w:t>2</w:t>
      </w:r>
      <w:r w:rsidRPr="00537BE9">
        <w:t xml:space="preserve"> = 3475120453 / 15029500278*100 = 23.12%</w:t>
      </w:r>
    </w:p>
    <w:p w:rsidR="00142385" w:rsidRPr="00537BE9" w:rsidRDefault="00142385" w:rsidP="00157138">
      <w:pPr>
        <w:tabs>
          <w:tab w:val="right" w:pos="8640"/>
        </w:tabs>
        <w:spacing w:line="276" w:lineRule="auto"/>
      </w:pPr>
      <w:r w:rsidRPr="00537BE9">
        <w:t xml:space="preserve">                         201</w:t>
      </w:r>
      <w:r w:rsidR="004065CC" w:rsidRPr="00537BE9">
        <w:t>3</w:t>
      </w:r>
      <w:r w:rsidRPr="00537BE9">
        <w:t xml:space="preserve"> = 5626700664 / 194444096554*100 = 28.93% ]</w:t>
      </w:r>
    </w:p>
    <w:p w:rsidR="00921A34" w:rsidRPr="00537BE9" w:rsidRDefault="00AF3C09" w:rsidP="00157138">
      <w:pPr>
        <w:tabs>
          <w:tab w:val="right" w:pos="8640"/>
        </w:tabs>
        <w:spacing w:line="276" w:lineRule="auto"/>
        <w:jc w:val="both"/>
        <w:rPr>
          <w:b/>
        </w:rPr>
      </w:pPr>
      <w:r w:rsidRPr="00537BE9">
        <w:rPr>
          <w:b/>
        </w:rPr>
        <w:t>Time interest E</w:t>
      </w:r>
      <w:r w:rsidR="00E630F1" w:rsidRPr="00537BE9">
        <w:rPr>
          <w:b/>
        </w:rPr>
        <w:t>arned</w:t>
      </w:r>
      <w:r w:rsidR="00D5480C" w:rsidRPr="00537BE9">
        <w:rPr>
          <w:b/>
        </w:rPr>
        <w:t xml:space="preserve">= Earnings </w:t>
      </w:r>
      <w:r w:rsidR="00E630F1" w:rsidRPr="00537BE9">
        <w:rPr>
          <w:b/>
        </w:rPr>
        <w:t>before interest tax / Interest charged</w:t>
      </w:r>
    </w:p>
    <w:p w:rsidR="00921A34" w:rsidRPr="00537BE9" w:rsidRDefault="00921A34" w:rsidP="00157138">
      <w:pPr>
        <w:tabs>
          <w:tab w:val="left" w:pos="5895"/>
        </w:tabs>
        <w:spacing w:line="276" w:lineRule="auto"/>
        <w:jc w:val="both"/>
        <w:rPr>
          <w:b/>
        </w:rPr>
      </w:pPr>
      <w:r w:rsidRPr="00537BE9">
        <w:t>E.B.I.T and Interest charged</w:t>
      </w:r>
      <w:r w:rsidRPr="00537BE9">
        <w:tab/>
      </w:r>
    </w:p>
    <w:tbl>
      <w:tblPr>
        <w:tblW w:w="813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432"/>
        <w:gridCol w:w="1432"/>
        <w:gridCol w:w="1432"/>
        <w:gridCol w:w="1432"/>
        <w:gridCol w:w="1416"/>
      </w:tblGrid>
      <w:tr w:rsidR="00921A34" w:rsidRPr="00537BE9" w:rsidTr="00216B1C">
        <w:tc>
          <w:tcPr>
            <w:tcW w:w="1084" w:type="dxa"/>
            <w:tcBorders>
              <w:top w:val="single" w:sz="4" w:space="0" w:color="auto"/>
            </w:tcBorders>
          </w:tcPr>
          <w:p w:rsidR="00921A34" w:rsidRPr="00537BE9" w:rsidRDefault="00921A34" w:rsidP="00157138">
            <w:pPr>
              <w:spacing w:line="276" w:lineRule="auto"/>
              <w:rPr>
                <w:b/>
              </w:rPr>
            </w:pPr>
            <w:r w:rsidRPr="00537BE9">
              <w:rPr>
                <w:b/>
              </w:rPr>
              <w:t>Year</w:t>
            </w:r>
          </w:p>
        </w:tc>
        <w:tc>
          <w:tcPr>
            <w:tcW w:w="1551" w:type="dxa"/>
          </w:tcPr>
          <w:p w:rsidR="00921A34" w:rsidRPr="00537BE9" w:rsidRDefault="00D30384" w:rsidP="00157138">
            <w:pPr>
              <w:spacing w:line="276" w:lineRule="auto"/>
              <w:rPr>
                <w:b/>
              </w:rPr>
            </w:pPr>
            <w:r w:rsidRPr="00537BE9">
              <w:rPr>
                <w:b/>
              </w:rPr>
              <w:t>2009</w:t>
            </w:r>
          </w:p>
        </w:tc>
        <w:tc>
          <w:tcPr>
            <w:tcW w:w="1551" w:type="dxa"/>
          </w:tcPr>
          <w:p w:rsidR="00921A34" w:rsidRPr="00537BE9" w:rsidRDefault="00D30384" w:rsidP="00157138">
            <w:pPr>
              <w:spacing w:line="276" w:lineRule="auto"/>
              <w:rPr>
                <w:b/>
              </w:rPr>
            </w:pPr>
            <w:r w:rsidRPr="00537BE9">
              <w:rPr>
                <w:b/>
              </w:rPr>
              <w:t>2010</w:t>
            </w:r>
          </w:p>
        </w:tc>
        <w:tc>
          <w:tcPr>
            <w:tcW w:w="1551" w:type="dxa"/>
          </w:tcPr>
          <w:p w:rsidR="00921A34" w:rsidRPr="00537BE9" w:rsidRDefault="00D30384" w:rsidP="00157138">
            <w:pPr>
              <w:spacing w:line="276" w:lineRule="auto"/>
              <w:rPr>
                <w:b/>
              </w:rPr>
            </w:pPr>
            <w:r w:rsidRPr="00537BE9">
              <w:rPr>
                <w:b/>
              </w:rPr>
              <w:t>2011</w:t>
            </w:r>
          </w:p>
        </w:tc>
        <w:tc>
          <w:tcPr>
            <w:tcW w:w="1551" w:type="dxa"/>
          </w:tcPr>
          <w:p w:rsidR="00921A34" w:rsidRPr="00537BE9" w:rsidRDefault="00D30384" w:rsidP="00157138">
            <w:pPr>
              <w:spacing w:line="276" w:lineRule="auto"/>
              <w:rPr>
                <w:b/>
              </w:rPr>
            </w:pPr>
            <w:r w:rsidRPr="00537BE9">
              <w:rPr>
                <w:b/>
              </w:rPr>
              <w:t>2012</w:t>
            </w:r>
          </w:p>
        </w:tc>
        <w:tc>
          <w:tcPr>
            <w:tcW w:w="845" w:type="dxa"/>
          </w:tcPr>
          <w:p w:rsidR="00921A34" w:rsidRPr="00537BE9" w:rsidRDefault="00D30384" w:rsidP="00157138">
            <w:pPr>
              <w:spacing w:line="276" w:lineRule="auto"/>
              <w:rPr>
                <w:b/>
              </w:rPr>
            </w:pPr>
            <w:r w:rsidRPr="00537BE9">
              <w:rPr>
                <w:b/>
              </w:rPr>
              <w:t>2013</w:t>
            </w:r>
          </w:p>
        </w:tc>
      </w:tr>
      <w:tr w:rsidR="00921A34" w:rsidRPr="00537BE9" w:rsidTr="00216B1C">
        <w:tc>
          <w:tcPr>
            <w:tcW w:w="1084" w:type="dxa"/>
            <w:tcBorders>
              <w:top w:val="single" w:sz="4" w:space="0" w:color="auto"/>
            </w:tcBorders>
          </w:tcPr>
          <w:p w:rsidR="00921A34" w:rsidRPr="00537BE9" w:rsidRDefault="00921A34" w:rsidP="00157138">
            <w:pPr>
              <w:spacing w:line="276" w:lineRule="auto"/>
            </w:pPr>
            <w:r w:rsidRPr="00537BE9">
              <w:t>E.B.I.T</w:t>
            </w:r>
          </w:p>
        </w:tc>
        <w:tc>
          <w:tcPr>
            <w:tcW w:w="1551" w:type="dxa"/>
          </w:tcPr>
          <w:p w:rsidR="00921A34" w:rsidRPr="00537BE9" w:rsidRDefault="00921A34" w:rsidP="00157138">
            <w:pPr>
              <w:spacing w:line="276" w:lineRule="auto"/>
            </w:pPr>
            <w:r w:rsidRPr="00537BE9">
              <w:t>1722906212</w:t>
            </w:r>
          </w:p>
        </w:tc>
        <w:tc>
          <w:tcPr>
            <w:tcW w:w="1551" w:type="dxa"/>
          </w:tcPr>
          <w:p w:rsidR="00921A34" w:rsidRPr="00537BE9" w:rsidRDefault="00921A34" w:rsidP="00157138">
            <w:pPr>
              <w:spacing w:line="276" w:lineRule="auto"/>
            </w:pPr>
            <w:r w:rsidRPr="00537BE9">
              <w:t>1868634190</w:t>
            </w:r>
          </w:p>
        </w:tc>
        <w:tc>
          <w:tcPr>
            <w:tcW w:w="1551" w:type="dxa"/>
          </w:tcPr>
          <w:p w:rsidR="00921A34" w:rsidRPr="00537BE9" w:rsidRDefault="00921A34" w:rsidP="00157138">
            <w:pPr>
              <w:spacing w:line="276" w:lineRule="auto"/>
            </w:pPr>
            <w:r w:rsidRPr="00537BE9">
              <w:t>2511259218</w:t>
            </w:r>
          </w:p>
        </w:tc>
        <w:tc>
          <w:tcPr>
            <w:tcW w:w="1551" w:type="dxa"/>
          </w:tcPr>
          <w:p w:rsidR="00921A34" w:rsidRPr="00537BE9" w:rsidRDefault="00921A34" w:rsidP="00157138">
            <w:pPr>
              <w:spacing w:line="276" w:lineRule="auto"/>
            </w:pPr>
            <w:r w:rsidRPr="00537BE9">
              <w:t>2825069243</w:t>
            </w:r>
          </w:p>
        </w:tc>
        <w:tc>
          <w:tcPr>
            <w:tcW w:w="845" w:type="dxa"/>
          </w:tcPr>
          <w:p w:rsidR="00921A34" w:rsidRPr="00537BE9" w:rsidRDefault="00921A34" w:rsidP="00157138">
            <w:pPr>
              <w:spacing w:line="276" w:lineRule="auto"/>
            </w:pPr>
            <w:r w:rsidRPr="00537BE9">
              <w:t>3414752310</w:t>
            </w:r>
          </w:p>
        </w:tc>
      </w:tr>
      <w:tr w:rsidR="00921A34" w:rsidRPr="00537BE9" w:rsidTr="00216B1C">
        <w:tc>
          <w:tcPr>
            <w:tcW w:w="1084" w:type="dxa"/>
            <w:tcBorders>
              <w:top w:val="single" w:sz="4" w:space="0" w:color="auto"/>
            </w:tcBorders>
          </w:tcPr>
          <w:p w:rsidR="00921A34" w:rsidRPr="00537BE9" w:rsidRDefault="00921A34" w:rsidP="00157138">
            <w:pPr>
              <w:spacing w:line="276" w:lineRule="auto"/>
            </w:pPr>
            <w:r w:rsidRPr="00537BE9">
              <w:t xml:space="preserve">Interest charged </w:t>
            </w:r>
          </w:p>
        </w:tc>
        <w:tc>
          <w:tcPr>
            <w:tcW w:w="1551" w:type="dxa"/>
          </w:tcPr>
          <w:p w:rsidR="00921A34" w:rsidRPr="00537BE9" w:rsidRDefault="00921A34" w:rsidP="00157138">
            <w:pPr>
              <w:spacing w:line="276" w:lineRule="auto"/>
            </w:pPr>
            <w:r w:rsidRPr="00537BE9">
              <w:t>144254638</w:t>
            </w:r>
          </w:p>
        </w:tc>
        <w:tc>
          <w:tcPr>
            <w:tcW w:w="1551" w:type="dxa"/>
          </w:tcPr>
          <w:p w:rsidR="00921A34" w:rsidRPr="00537BE9" w:rsidRDefault="00921A34" w:rsidP="00157138">
            <w:pPr>
              <w:spacing w:line="276" w:lineRule="auto"/>
            </w:pPr>
            <w:r w:rsidRPr="00537BE9">
              <w:t>154352463</w:t>
            </w:r>
          </w:p>
        </w:tc>
        <w:tc>
          <w:tcPr>
            <w:tcW w:w="1551" w:type="dxa"/>
          </w:tcPr>
          <w:p w:rsidR="00921A34" w:rsidRPr="00537BE9" w:rsidRDefault="00921A34" w:rsidP="00157138">
            <w:pPr>
              <w:spacing w:line="276" w:lineRule="auto"/>
            </w:pPr>
            <w:r w:rsidRPr="00537BE9">
              <w:t>165157135</w:t>
            </w:r>
          </w:p>
        </w:tc>
        <w:tc>
          <w:tcPr>
            <w:tcW w:w="1551" w:type="dxa"/>
          </w:tcPr>
          <w:p w:rsidR="00921A34" w:rsidRPr="00537BE9" w:rsidRDefault="00921A34" w:rsidP="00157138">
            <w:pPr>
              <w:spacing w:line="276" w:lineRule="auto"/>
            </w:pPr>
            <w:r w:rsidRPr="00537BE9">
              <w:t>176718134</w:t>
            </w:r>
          </w:p>
        </w:tc>
        <w:tc>
          <w:tcPr>
            <w:tcW w:w="845" w:type="dxa"/>
          </w:tcPr>
          <w:p w:rsidR="00921A34" w:rsidRPr="00537BE9" w:rsidRDefault="00921A34" w:rsidP="00157138">
            <w:pPr>
              <w:spacing w:line="276" w:lineRule="auto"/>
            </w:pPr>
            <w:r w:rsidRPr="00537BE9">
              <w:t>189088404</w:t>
            </w:r>
          </w:p>
        </w:tc>
      </w:tr>
      <w:tr w:rsidR="00921A34" w:rsidRPr="00537BE9" w:rsidTr="00216B1C">
        <w:tc>
          <w:tcPr>
            <w:tcW w:w="8133" w:type="dxa"/>
            <w:gridSpan w:val="6"/>
          </w:tcPr>
          <w:p w:rsidR="00921A34" w:rsidRPr="00537BE9" w:rsidRDefault="00921A34" w:rsidP="00157138">
            <w:pPr>
              <w:spacing w:line="276" w:lineRule="auto"/>
            </w:pPr>
            <w:r w:rsidRPr="00537BE9">
              <w:rPr>
                <w:b/>
                <w:sz w:val="20"/>
              </w:rPr>
              <w:t xml:space="preserve">Source: </w:t>
            </w:r>
            <w:proofErr w:type="spellStart"/>
            <w:r w:rsidRPr="00537BE9">
              <w:rPr>
                <w:sz w:val="20"/>
              </w:rPr>
              <w:t>Complied</w:t>
            </w:r>
            <w:proofErr w:type="spellEnd"/>
            <w:r w:rsidRPr="00537BE9">
              <w:rPr>
                <w:sz w:val="20"/>
              </w:rPr>
              <w:t xml:space="preserve"> from Annual Report of Square Pharmaceuticals Ltd of the year </w:t>
            </w:r>
            <w:r w:rsidR="00213D06" w:rsidRPr="00537BE9">
              <w:rPr>
                <w:sz w:val="20"/>
              </w:rPr>
              <w:t>2009-2013</w:t>
            </w:r>
          </w:p>
        </w:tc>
      </w:tr>
    </w:tbl>
    <w:p w:rsidR="00921A34" w:rsidRPr="00537BE9" w:rsidRDefault="00921A34" w:rsidP="00157138">
      <w:pPr>
        <w:tabs>
          <w:tab w:val="right" w:pos="8640"/>
        </w:tabs>
        <w:spacing w:line="276" w:lineRule="auto"/>
        <w:jc w:val="both"/>
      </w:pPr>
    </w:p>
    <w:p w:rsidR="00E630F1" w:rsidRPr="00537BE9" w:rsidRDefault="004F4961" w:rsidP="00157138">
      <w:pPr>
        <w:tabs>
          <w:tab w:val="right" w:pos="8640"/>
        </w:tabs>
        <w:spacing w:line="276" w:lineRule="auto"/>
        <w:jc w:val="both"/>
      </w:pPr>
      <w:r w:rsidRPr="00537BE9">
        <w:t>[Time Interest Earned for 2009</w:t>
      </w:r>
      <w:r w:rsidR="00AF3C09" w:rsidRPr="00537BE9">
        <w:t xml:space="preserve"> = </w:t>
      </w:r>
      <w:r w:rsidR="003E75DC" w:rsidRPr="00537BE9">
        <w:t>1722906212 / 144254638 = 11.94</w:t>
      </w:r>
    </w:p>
    <w:p w:rsidR="003E75DC" w:rsidRPr="00537BE9" w:rsidRDefault="003E75DC" w:rsidP="00157138">
      <w:pPr>
        <w:tabs>
          <w:tab w:val="right" w:pos="8640"/>
        </w:tabs>
        <w:spacing w:line="276" w:lineRule="auto"/>
        <w:jc w:val="both"/>
      </w:pPr>
      <w:r w:rsidRPr="00537BE9">
        <w:t xml:space="preserve">                                         20</w:t>
      </w:r>
      <w:r w:rsidR="004F4961" w:rsidRPr="00537BE9">
        <w:t>10</w:t>
      </w:r>
      <w:r w:rsidRPr="00537BE9">
        <w:t xml:space="preserve"> = 1868634190 / 154352463 = 12.10</w:t>
      </w:r>
    </w:p>
    <w:p w:rsidR="003E75DC" w:rsidRPr="00537BE9" w:rsidRDefault="003E75DC" w:rsidP="00157138">
      <w:pPr>
        <w:tabs>
          <w:tab w:val="right" w:pos="8640"/>
        </w:tabs>
        <w:spacing w:line="276" w:lineRule="auto"/>
        <w:jc w:val="both"/>
      </w:pPr>
      <w:r w:rsidRPr="00537BE9">
        <w:t xml:space="preserve">                                         20</w:t>
      </w:r>
      <w:r w:rsidR="004F4961" w:rsidRPr="00537BE9">
        <w:t>11</w:t>
      </w:r>
      <w:r w:rsidRPr="00537BE9">
        <w:t xml:space="preserve"> = 2511259218 / 165157135 = 15.21</w:t>
      </w:r>
    </w:p>
    <w:p w:rsidR="003E75DC" w:rsidRPr="00537BE9" w:rsidRDefault="004F4961" w:rsidP="00157138">
      <w:pPr>
        <w:tabs>
          <w:tab w:val="right" w:pos="8640"/>
        </w:tabs>
        <w:spacing w:line="276" w:lineRule="auto"/>
        <w:jc w:val="both"/>
      </w:pPr>
      <w:r w:rsidRPr="00537BE9">
        <w:t xml:space="preserve">                            2012</w:t>
      </w:r>
      <w:r w:rsidR="003E75DC" w:rsidRPr="00537BE9">
        <w:t xml:space="preserve"> = 2825069243 / 176718134 = 15.98</w:t>
      </w:r>
    </w:p>
    <w:p w:rsidR="003E75DC" w:rsidRPr="00537BE9" w:rsidRDefault="003E75DC" w:rsidP="00157138">
      <w:pPr>
        <w:tabs>
          <w:tab w:val="right" w:pos="8640"/>
        </w:tabs>
        <w:spacing w:line="276" w:lineRule="auto"/>
        <w:jc w:val="both"/>
      </w:pPr>
      <w:r w:rsidRPr="00537BE9">
        <w:t xml:space="preserve">                                         201</w:t>
      </w:r>
      <w:r w:rsidR="004F4961" w:rsidRPr="00537BE9">
        <w:t>3</w:t>
      </w:r>
      <w:r w:rsidRPr="00537BE9">
        <w:t xml:space="preserve"> = 3414752310 / 189088404 = 18.05 ]</w:t>
      </w:r>
    </w:p>
    <w:p w:rsidR="007159CE" w:rsidRPr="00537BE9" w:rsidRDefault="00E630F1" w:rsidP="00157138">
      <w:pPr>
        <w:tabs>
          <w:tab w:val="right" w:pos="8640"/>
        </w:tabs>
        <w:spacing w:line="276" w:lineRule="auto"/>
        <w:rPr>
          <w:b/>
        </w:rPr>
      </w:pPr>
      <w:r w:rsidRPr="00537BE9">
        <w:rPr>
          <w:b/>
        </w:rPr>
        <w:t>Book value per share</w:t>
      </w:r>
      <w:r w:rsidRPr="00537BE9">
        <w:tab/>
      </w:r>
      <w:r w:rsidRPr="00537BE9">
        <w:rPr>
          <w:b/>
        </w:rPr>
        <w:t xml:space="preserve">= </w:t>
      </w:r>
      <w:proofErr w:type="spellStart"/>
      <w:r w:rsidRPr="00537BE9">
        <w:rPr>
          <w:b/>
        </w:rPr>
        <w:t>Common</w:t>
      </w:r>
      <w:r w:rsidR="00A668FF" w:rsidRPr="00537BE9">
        <w:rPr>
          <w:b/>
        </w:rPr>
        <w:t>stockholders</w:t>
      </w:r>
      <w:proofErr w:type="spellEnd"/>
      <w:r w:rsidR="00A668FF" w:rsidRPr="00537BE9">
        <w:rPr>
          <w:b/>
        </w:rPr>
        <w:t>’</w:t>
      </w:r>
      <w:r w:rsidRPr="00537BE9">
        <w:rPr>
          <w:b/>
        </w:rPr>
        <w:t xml:space="preserve"> equity / Outstanding shares</w:t>
      </w:r>
    </w:p>
    <w:p w:rsidR="007159CE" w:rsidRPr="00537BE9" w:rsidRDefault="007159CE" w:rsidP="00157138">
      <w:pPr>
        <w:tabs>
          <w:tab w:val="left" w:pos="2805"/>
        </w:tabs>
        <w:spacing w:line="276" w:lineRule="auto"/>
      </w:pPr>
      <w:r w:rsidRPr="00537BE9">
        <w:tab/>
      </w:r>
    </w:p>
    <w:p w:rsidR="007159CE" w:rsidRPr="00537BE9" w:rsidRDefault="007159CE" w:rsidP="00157138">
      <w:pPr>
        <w:tabs>
          <w:tab w:val="right" w:pos="8640"/>
        </w:tabs>
        <w:spacing w:line="276" w:lineRule="auto"/>
      </w:pPr>
      <w:r w:rsidRPr="00537BE9">
        <w:t xml:space="preserve">Common </w:t>
      </w:r>
      <w:r w:rsidR="00157138" w:rsidRPr="00537BE9">
        <w:t>stockholder’s</w:t>
      </w:r>
      <w:r w:rsidRPr="00537BE9">
        <w:t xml:space="preserve"> equity and outstanding shares</w:t>
      </w:r>
    </w:p>
    <w:p w:rsidR="007159CE" w:rsidRPr="00537BE9" w:rsidRDefault="007159CE" w:rsidP="00157138">
      <w:pPr>
        <w:tabs>
          <w:tab w:val="right" w:pos="8640"/>
        </w:tabs>
        <w:spacing w:line="276" w:lineRule="auto"/>
        <w:rPr>
          <w:b/>
        </w:rPr>
      </w:pPr>
    </w:p>
    <w:tbl>
      <w:tblPr>
        <w:tblpPr w:leftFromText="180" w:rightFromText="180" w:vertAnchor="text" w:horzAnchor="margin" w:tblpY="101"/>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51"/>
        <w:gridCol w:w="1551"/>
        <w:gridCol w:w="1551"/>
        <w:gridCol w:w="1685"/>
        <w:gridCol w:w="1685"/>
      </w:tblGrid>
      <w:tr w:rsidR="007159CE" w:rsidRPr="00537BE9" w:rsidTr="00216B1C">
        <w:tc>
          <w:tcPr>
            <w:tcW w:w="1511" w:type="dxa"/>
            <w:tcBorders>
              <w:top w:val="single" w:sz="4" w:space="0" w:color="auto"/>
            </w:tcBorders>
          </w:tcPr>
          <w:p w:rsidR="007159CE" w:rsidRPr="00537BE9" w:rsidRDefault="007159CE" w:rsidP="00157138">
            <w:pPr>
              <w:spacing w:line="276" w:lineRule="auto"/>
              <w:rPr>
                <w:b/>
              </w:rPr>
            </w:pPr>
            <w:r w:rsidRPr="00537BE9">
              <w:rPr>
                <w:b/>
              </w:rPr>
              <w:t>Year</w:t>
            </w:r>
          </w:p>
        </w:tc>
        <w:tc>
          <w:tcPr>
            <w:tcW w:w="1551" w:type="dxa"/>
          </w:tcPr>
          <w:p w:rsidR="007159CE" w:rsidRPr="00537BE9" w:rsidRDefault="00287644" w:rsidP="00157138">
            <w:pPr>
              <w:spacing w:line="276" w:lineRule="auto"/>
              <w:rPr>
                <w:b/>
              </w:rPr>
            </w:pPr>
            <w:r w:rsidRPr="00537BE9">
              <w:rPr>
                <w:b/>
              </w:rPr>
              <w:t>2009</w:t>
            </w:r>
          </w:p>
        </w:tc>
        <w:tc>
          <w:tcPr>
            <w:tcW w:w="1551" w:type="dxa"/>
          </w:tcPr>
          <w:p w:rsidR="007159CE" w:rsidRPr="00537BE9" w:rsidRDefault="00287644" w:rsidP="00157138">
            <w:pPr>
              <w:spacing w:line="276" w:lineRule="auto"/>
              <w:rPr>
                <w:b/>
              </w:rPr>
            </w:pPr>
            <w:r w:rsidRPr="00537BE9">
              <w:rPr>
                <w:b/>
              </w:rPr>
              <w:t>2010</w:t>
            </w:r>
          </w:p>
        </w:tc>
        <w:tc>
          <w:tcPr>
            <w:tcW w:w="1551" w:type="dxa"/>
          </w:tcPr>
          <w:p w:rsidR="007159CE" w:rsidRPr="00537BE9" w:rsidRDefault="00287644" w:rsidP="00157138">
            <w:pPr>
              <w:spacing w:line="276" w:lineRule="auto"/>
              <w:rPr>
                <w:b/>
              </w:rPr>
            </w:pPr>
            <w:r w:rsidRPr="00537BE9">
              <w:rPr>
                <w:b/>
              </w:rPr>
              <w:t>2011</w:t>
            </w:r>
          </w:p>
        </w:tc>
        <w:tc>
          <w:tcPr>
            <w:tcW w:w="1685" w:type="dxa"/>
          </w:tcPr>
          <w:p w:rsidR="007159CE" w:rsidRPr="00537BE9" w:rsidRDefault="00287644" w:rsidP="00157138">
            <w:pPr>
              <w:spacing w:line="276" w:lineRule="auto"/>
              <w:rPr>
                <w:b/>
              </w:rPr>
            </w:pPr>
            <w:r w:rsidRPr="00537BE9">
              <w:rPr>
                <w:b/>
              </w:rPr>
              <w:t>2012</w:t>
            </w:r>
          </w:p>
        </w:tc>
        <w:tc>
          <w:tcPr>
            <w:tcW w:w="1685" w:type="dxa"/>
          </w:tcPr>
          <w:p w:rsidR="007159CE" w:rsidRPr="00537BE9" w:rsidRDefault="00287644" w:rsidP="00157138">
            <w:pPr>
              <w:spacing w:line="276" w:lineRule="auto"/>
              <w:rPr>
                <w:b/>
              </w:rPr>
            </w:pPr>
            <w:r w:rsidRPr="00537BE9">
              <w:rPr>
                <w:b/>
              </w:rPr>
              <w:t>2013</w:t>
            </w:r>
          </w:p>
        </w:tc>
      </w:tr>
      <w:tr w:rsidR="007159CE" w:rsidRPr="00537BE9" w:rsidTr="00216B1C">
        <w:tc>
          <w:tcPr>
            <w:tcW w:w="1511" w:type="dxa"/>
            <w:tcBorders>
              <w:top w:val="single" w:sz="4" w:space="0" w:color="auto"/>
            </w:tcBorders>
          </w:tcPr>
          <w:p w:rsidR="007159CE" w:rsidRPr="00537BE9" w:rsidRDefault="007159CE" w:rsidP="00157138">
            <w:pPr>
              <w:spacing w:line="276" w:lineRule="auto"/>
            </w:pPr>
            <w:r w:rsidRPr="00537BE9">
              <w:t>C.S Equity</w:t>
            </w:r>
          </w:p>
        </w:tc>
        <w:tc>
          <w:tcPr>
            <w:tcW w:w="1551" w:type="dxa"/>
          </w:tcPr>
          <w:p w:rsidR="007159CE" w:rsidRPr="00537BE9" w:rsidRDefault="007159CE" w:rsidP="00157138">
            <w:pPr>
              <w:spacing w:line="276" w:lineRule="auto"/>
              <w:jc w:val="both"/>
            </w:pPr>
            <w:r w:rsidRPr="00537BE9">
              <w:t>7333257612</w:t>
            </w:r>
          </w:p>
        </w:tc>
        <w:tc>
          <w:tcPr>
            <w:tcW w:w="1551" w:type="dxa"/>
          </w:tcPr>
          <w:p w:rsidR="007159CE" w:rsidRPr="00537BE9" w:rsidRDefault="007159CE" w:rsidP="00157138">
            <w:pPr>
              <w:spacing w:line="276" w:lineRule="auto"/>
              <w:jc w:val="both"/>
            </w:pPr>
            <w:r w:rsidRPr="00537BE9">
              <w:t>8417040705</w:t>
            </w:r>
          </w:p>
        </w:tc>
        <w:tc>
          <w:tcPr>
            <w:tcW w:w="1551" w:type="dxa"/>
          </w:tcPr>
          <w:p w:rsidR="007159CE" w:rsidRPr="00537BE9" w:rsidRDefault="007159CE" w:rsidP="00157138">
            <w:pPr>
              <w:spacing w:line="276" w:lineRule="auto"/>
              <w:jc w:val="both"/>
            </w:pPr>
            <w:r w:rsidRPr="00537BE9">
              <w:t>9949397634</w:t>
            </w:r>
          </w:p>
        </w:tc>
        <w:tc>
          <w:tcPr>
            <w:tcW w:w="1685" w:type="dxa"/>
          </w:tcPr>
          <w:p w:rsidR="007159CE" w:rsidRPr="00537BE9" w:rsidRDefault="007159CE" w:rsidP="00157138">
            <w:pPr>
              <w:spacing w:line="276" w:lineRule="auto"/>
              <w:jc w:val="both"/>
            </w:pPr>
            <w:r w:rsidRPr="00537BE9">
              <w:t>11554379825</w:t>
            </w:r>
          </w:p>
        </w:tc>
        <w:tc>
          <w:tcPr>
            <w:tcW w:w="1685" w:type="dxa"/>
          </w:tcPr>
          <w:p w:rsidR="007159CE" w:rsidRPr="00537BE9" w:rsidRDefault="007159CE" w:rsidP="00157138">
            <w:pPr>
              <w:spacing w:line="276" w:lineRule="auto"/>
              <w:jc w:val="both"/>
            </w:pPr>
            <w:r w:rsidRPr="00537BE9">
              <w:t>13817708990</w:t>
            </w:r>
          </w:p>
        </w:tc>
      </w:tr>
      <w:tr w:rsidR="007159CE" w:rsidRPr="00537BE9" w:rsidTr="00216B1C">
        <w:tc>
          <w:tcPr>
            <w:tcW w:w="1511" w:type="dxa"/>
            <w:tcBorders>
              <w:top w:val="single" w:sz="4" w:space="0" w:color="auto"/>
            </w:tcBorders>
          </w:tcPr>
          <w:p w:rsidR="007159CE" w:rsidRPr="00537BE9" w:rsidRDefault="007159CE" w:rsidP="00157138">
            <w:pPr>
              <w:spacing w:line="276" w:lineRule="auto"/>
            </w:pPr>
            <w:r w:rsidRPr="00537BE9">
              <w:t>Outstanding shares</w:t>
            </w:r>
          </w:p>
        </w:tc>
        <w:tc>
          <w:tcPr>
            <w:tcW w:w="1551" w:type="dxa"/>
          </w:tcPr>
          <w:p w:rsidR="007159CE" w:rsidRPr="00537BE9" w:rsidRDefault="007159CE" w:rsidP="00157138">
            <w:pPr>
              <w:spacing w:line="276" w:lineRule="auto"/>
            </w:pPr>
            <w:r w:rsidRPr="00537BE9">
              <w:t>8942400</w:t>
            </w:r>
          </w:p>
        </w:tc>
        <w:tc>
          <w:tcPr>
            <w:tcW w:w="1551" w:type="dxa"/>
          </w:tcPr>
          <w:p w:rsidR="007159CE" w:rsidRPr="00537BE9" w:rsidRDefault="007159CE" w:rsidP="00157138">
            <w:pPr>
              <w:spacing w:line="276" w:lineRule="auto"/>
            </w:pPr>
            <w:r w:rsidRPr="00537BE9">
              <w:t>8942400</w:t>
            </w:r>
          </w:p>
        </w:tc>
        <w:tc>
          <w:tcPr>
            <w:tcW w:w="1551" w:type="dxa"/>
          </w:tcPr>
          <w:p w:rsidR="007159CE" w:rsidRPr="00537BE9" w:rsidRDefault="007159CE" w:rsidP="00157138">
            <w:pPr>
              <w:spacing w:line="276" w:lineRule="auto"/>
            </w:pPr>
            <w:r w:rsidRPr="00537BE9">
              <w:t>15090300</w:t>
            </w:r>
          </w:p>
        </w:tc>
        <w:tc>
          <w:tcPr>
            <w:tcW w:w="1685" w:type="dxa"/>
          </w:tcPr>
          <w:p w:rsidR="007159CE" w:rsidRPr="00537BE9" w:rsidRDefault="007159CE" w:rsidP="00157138">
            <w:pPr>
              <w:spacing w:line="276" w:lineRule="auto"/>
            </w:pPr>
            <w:r w:rsidRPr="00537BE9">
              <w:t>15090300</w:t>
            </w:r>
          </w:p>
        </w:tc>
        <w:tc>
          <w:tcPr>
            <w:tcW w:w="1685" w:type="dxa"/>
          </w:tcPr>
          <w:p w:rsidR="007159CE" w:rsidRPr="00537BE9" w:rsidRDefault="007159CE" w:rsidP="00157138">
            <w:pPr>
              <w:spacing w:line="276" w:lineRule="auto"/>
            </w:pPr>
            <w:r w:rsidRPr="00537BE9">
              <w:t>19617390</w:t>
            </w:r>
          </w:p>
        </w:tc>
      </w:tr>
      <w:tr w:rsidR="007159CE" w:rsidRPr="00537BE9" w:rsidTr="00216B1C">
        <w:tc>
          <w:tcPr>
            <w:tcW w:w="9534" w:type="dxa"/>
            <w:gridSpan w:val="6"/>
          </w:tcPr>
          <w:p w:rsidR="007159CE" w:rsidRPr="00537BE9" w:rsidRDefault="007159CE" w:rsidP="00157138">
            <w:pPr>
              <w:spacing w:line="276" w:lineRule="auto"/>
            </w:pPr>
            <w:r w:rsidRPr="00537BE9">
              <w:rPr>
                <w:b/>
              </w:rPr>
              <w:t xml:space="preserve">Source: </w:t>
            </w:r>
            <w:r w:rsidR="00B16FF9" w:rsidRPr="00537BE9">
              <w:t>Compiled</w:t>
            </w:r>
            <w:r w:rsidRPr="00537BE9">
              <w:t xml:space="preserve"> from Annual Report of Square Pharmaceuticals Ltd of the year </w:t>
            </w:r>
            <w:r w:rsidR="00EC4E78" w:rsidRPr="00537BE9">
              <w:t>2009-2013</w:t>
            </w:r>
          </w:p>
        </w:tc>
      </w:tr>
    </w:tbl>
    <w:p w:rsidR="007159CE" w:rsidRPr="00537BE9" w:rsidRDefault="007159CE" w:rsidP="00157138">
      <w:pPr>
        <w:tabs>
          <w:tab w:val="right" w:pos="8640"/>
        </w:tabs>
        <w:spacing w:line="276" w:lineRule="auto"/>
      </w:pPr>
    </w:p>
    <w:p w:rsidR="0021649A" w:rsidRPr="00537BE9" w:rsidRDefault="0021649A" w:rsidP="00157138">
      <w:pPr>
        <w:tabs>
          <w:tab w:val="right" w:pos="8640"/>
        </w:tabs>
        <w:spacing w:line="276" w:lineRule="auto"/>
      </w:pPr>
      <w:r w:rsidRPr="00537BE9">
        <w:t>[Book Value Per Share for 200</w:t>
      </w:r>
      <w:r w:rsidR="00990D15" w:rsidRPr="00537BE9">
        <w:t>9</w:t>
      </w:r>
      <w:r w:rsidRPr="00537BE9">
        <w:t xml:space="preserve"> = 7333257612 / 8942400 = 820</w:t>
      </w:r>
    </w:p>
    <w:p w:rsidR="0021649A" w:rsidRPr="00537BE9" w:rsidRDefault="0021649A" w:rsidP="00157138">
      <w:pPr>
        <w:tabs>
          <w:tab w:val="right" w:pos="8640"/>
        </w:tabs>
        <w:spacing w:line="276" w:lineRule="auto"/>
      </w:pPr>
      <w:r w:rsidRPr="00537BE9">
        <w:t xml:space="preserve">                                           20</w:t>
      </w:r>
      <w:r w:rsidR="00990D15" w:rsidRPr="00537BE9">
        <w:t>10</w:t>
      </w:r>
      <w:r w:rsidRPr="00537BE9">
        <w:t xml:space="preserve"> = 8417040705 / 8942400 = 941</w:t>
      </w:r>
    </w:p>
    <w:p w:rsidR="0021649A" w:rsidRPr="00537BE9" w:rsidRDefault="0021649A" w:rsidP="00157138">
      <w:pPr>
        <w:tabs>
          <w:tab w:val="right" w:pos="8640"/>
        </w:tabs>
        <w:spacing w:line="276" w:lineRule="auto"/>
      </w:pPr>
      <w:r w:rsidRPr="00537BE9">
        <w:t xml:space="preserve">                                           20</w:t>
      </w:r>
      <w:r w:rsidR="00990D15" w:rsidRPr="00537BE9">
        <w:t>11</w:t>
      </w:r>
      <w:r w:rsidRPr="00537BE9">
        <w:t xml:space="preserve"> = 9949397634 / 15090300 = 659</w:t>
      </w:r>
    </w:p>
    <w:p w:rsidR="0021649A" w:rsidRPr="00537BE9" w:rsidRDefault="0021649A" w:rsidP="00157138">
      <w:pPr>
        <w:tabs>
          <w:tab w:val="right" w:pos="8640"/>
        </w:tabs>
        <w:spacing w:line="276" w:lineRule="auto"/>
      </w:pPr>
      <w:r w:rsidRPr="00537BE9">
        <w:t xml:space="preserve">                                           201</w:t>
      </w:r>
      <w:r w:rsidR="00990D15" w:rsidRPr="00537BE9">
        <w:t>2</w:t>
      </w:r>
      <w:r w:rsidRPr="00537BE9">
        <w:t xml:space="preserve"> = 11554379825 / 15090300 = 766</w:t>
      </w:r>
    </w:p>
    <w:p w:rsidR="0021649A" w:rsidRPr="00537BE9" w:rsidRDefault="0021649A" w:rsidP="00157138">
      <w:pPr>
        <w:tabs>
          <w:tab w:val="right" w:pos="8640"/>
        </w:tabs>
        <w:spacing w:line="276" w:lineRule="auto"/>
      </w:pPr>
      <w:r w:rsidRPr="00537BE9">
        <w:t xml:space="preserve">                                           201</w:t>
      </w:r>
      <w:r w:rsidR="00990D15" w:rsidRPr="00537BE9">
        <w:t>3</w:t>
      </w:r>
      <w:r w:rsidRPr="00537BE9">
        <w:t xml:space="preserve"> = 13817708990 / 19617390 = 704</w:t>
      </w:r>
      <w:r w:rsidR="00200E7D" w:rsidRPr="00537BE9">
        <w:t>]</w:t>
      </w:r>
    </w:p>
    <w:sectPr w:rsidR="0021649A" w:rsidRPr="00537BE9" w:rsidSect="00537BE9">
      <w:footerReference w:type="default" r:id="rId34"/>
      <w:pgSz w:w="11906" w:h="16838" w:code="9"/>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C" w:rsidRDefault="001F65CC" w:rsidP="003367A6">
      <w:r>
        <w:separator/>
      </w:r>
    </w:p>
  </w:endnote>
  <w:endnote w:type="continuationSeparator" w:id="0">
    <w:p w:rsidR="001F65CC" w:rsidRDefault="001F65CC" w:rsidP="0033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58778"/>
      <w:docPartObj>
        <w:docPartGallery w:val="Page Numbers (Bottom of Page)"/>
        <w:docPartUnique/>
      </w:docPartObj>
    </w:sdtPr>
    <w:sdtEndPr/>
    <w:sdtContent>
      <w:p w:rsidR="00EE29E6" w:rsidRDefault="00EE29E6">
        <w:pPr>
          <w:pStyle w:val="Footer"/>
          <w:jc w:val="right"/>
        </w:pPr>
        <w:r>
          <w:t xml:space="preserve">Page | </w:t>
        </w:r>
        <w:r>
          <w:fldChar w:fldCharType="begin"/>
        </w:r>
        <w:r>
          <w:instrText xml:space="preserve"> PAGE   \* MERGEFORMAT </w:instrText>
        </w:r>
        <w:r>
          <w:fldChar w:fldCharType="separate"/>
        </w:r>
        <w:r w:rsidR="00CE0682">
          <w:rPr>
            <w:noProof/>
          </w:rPr>
          <w:t>13</w:t>
        </w:r>
        <w:r>
          <w:rPr>
            <w:noProof/>
          </w:rPr>
          <w:fldChar w:fldCharType="end"/>
        </w:r>
        <w:r>
          <w:t xml:space="preserve"> </w:t>
        </w:r>
      </w:p>
    </w:sdtContent>
  </w:sdt>
  <w:p w:rsidR="00EE29E6" w:rsidRDefault="00EE29E6" w:rsidP="00124EF6">
    <w:pPr>
      <w:pStyle w:val="Footer"/>
      <w:tabs>
        <w:tab w:val="left" w:pos="307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C" w:rsidRDefault="001F65CC" w:rsidP="003367A6">
      <w:r>
        <w:separator/>
      </w:r>
    </w:p>
  </w:footnote>
  <w:footnote w:type="continuationSeparator" w:id="0">
    <w:p w:rsidR="001F65CC" w:rsidRDefault="001F65CC" w:rsidP="0033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 o:bullet="t">
        <v:imagedata r:id="rId1" o:title="j0115865"/>
      </v:shape>
    </w:pict>
  </w:numPicBullet>
  <w:numPicBullet w:numPicBulletId="1">
    <w:pict>
      <v:shape id="_x0000_i1034" type="#_x0000_t75" style="width:11.25pt;height:11.25pt" o:bullet="t">
        <v:imagedata r:id="rId2" o:title="mso1393"/>
      </v:shape>
    </w:pict>
  </w:numPicBullet>
  <w:abstractNum w:abstractNumId="0">
    <w:nsid w:val="08E03654"/>
    <w:multiLevelType w:val="hybridMultilevel"/>
    <w:tmpl w:val="E7928DC0"/>
    <w:lvl w:ilvl="0" w:tplc="0409000B">
      <w:start w:val="1"/>
      <w:numFmt w:val="bullet"/>
      <w:lvlText w:val=""/>
      <w:lvlJc w:val="left"/>
      <w:pPr>
        <w:tabs>
          <w:tab w:val="num" w:pos="144"/>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701D67"/>
    <w:multiLevelType w:val="hybridMultilevel"/>
    <w:tmpl w:val="1A7C4C3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A964177"/>
    <w:multiLevelType w:val="hybridMultilevel"/>
    <w:tmpl w:val="85384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7294"/>
    <w:multiLevelType w:val="hybridMultilevel"/>
    <w:tmpl w:val="E3EC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269B"/>
    <w:multiLevelType w:val="hybridMultilevel"/>
    <w:tmpl w:val="A80EB368"/>
    <w:lvl w:ilvl="0" w:tplc="FD4E25E6">
      <w:start w:val="1"/>
      <w:numFmt w:val="bullet"/>
      <w:lvlText w:val=""/>
      <w:lvlJc w:val="left"/>
      <w:pPr>
        <w:tabs>
          <w:tab w:val="num" w:pos="144"/>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415514"/>
    <w:multiLevelType w:val="hybridMultilevel"/>
    <w:tmpl w:val="38069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7159D5"/>
    <w:multiLevelType w:val="multilevel"/>
    <w:tmpl w:val="F39412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EA90CBA"/>
    <w:multiLevelType w:val="hybridMultilevel"/>
    <w:tmpl w:val="36EC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B029E"/>
    <w:multiLevelType w:val="hybridMultilevel"/>
    <w:tmpl w:val="2F205FCA"/>
    <w:lvl w:ilvl="0" w:tplc="ECDEA9BC">
      <w:start w:val="1"/>
      <w:numFmt w:val="bullet"/>
      <w:lvlText w:val=""/>
      <w:lvlPicBulletId w:val="0"/>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094BEF"/>
    <w:multiLevelType w:val="hybridMultilevel"/>
    <w:tmpl w:val="8D66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97689"/>
    <w:multiLevelType w:val="hybridMultilevel"/>
    <w:tmpl w:val="2B5E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B0184"/>
    <w:multiLevelType w:val="hybridMultilevel"/>
    <w:tmpl w:val="BDFCE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E6879"/>
    <w:multiLevelType w:val="hybridMultilevel"/>
    <w:tmpl w:val="4ADA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B92919"/>
    <w:multiLevelType w:val="hybridMultilevel"/>
    <w:tmpl w:val="E1B456B0"/>
    <w:lvl w:ilvl="0" w:tplc="4E604650">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13FEA"/>
    <w:multiLevelType w:val="hybridMultilevel"/>
    <w:tmpl w:val="708C2256"/>
    <w:lvl w:ilvl="0" w:tplc="04090001">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7B01D7"/>
    <w:multiLevelType w:val="hybridMultilevel"/>
    <w:tmpl w:val="833E6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3B7B66"/>
    <w:multiLevelType w:val="hybridMultilevel"/>
    <w:tmpl w:val="F9143E46"/>
    <w:lvl w:ilvl="0" w:tplc="FD4E25E6">
      <w:start w:val="1"/>
      <w:numFmt w:val="bullet"/>
      <w:lvlText w:val=""/>
      <w:lvlJc w:val="left"/>
      <w:pPr>
        <w:tabs>
          <w:tab w:val="num" w:pos="144"/>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C082E"/>
    <w:multiLevelType w:val="hybridMultilevel"/>
    <w:tmpl w:val="1B2A5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390817"/>
    <w:multiLevelType w:val="hybridMultilevel"/>
    <w:tmpl w:val="56BE0834"/>
    <w:lvl w:ilvl="0" w:tplc="0409001B">
      <w:start w:val="1"/>
      <w:numFmt w:val="lowerRoman"/>
      <w:lvlText w:val="%1."/>
      <w:lvlJc w:val="right"/>
      <w:pPr>
        <w:ind w:left="9750" w:hanging="360"/>
      </w:pPr>
    </w:lvl>
    <w:lvl w:ilvl="1" w:tplc="04090019" w:tentative="1">
      <w:start w:val="1"/>
      <w:numFmt w:val="lowerLetter"/>
      <w:lvlText w:val="%2."/>
      <w:lvlJc w:val="left"/>
      <w:pPr>
        <w:ind w:left="10470" w:hanging="360"/>
      </w:pPr>
    </w:lvl>
    <w:lvl w:ilvl="2" w:tplc="0409001B" w:tentative="1">
      <w:start w:val="1"/>
      <w:numFmt w:val="lowerRoman"/>
      <w:lvlText w:val="%3."/>
      <w:lvlJc w:val="right"/>
      <w:pPr>
        <w:ind w:left="11190" w:hanging="180"/>
      </w:pPr>
    </w:lvl>
    <w:lvl w:ilvl="3" w:tplc="0409000F" w:tentative="1">
      <w:start w:val="1"/>
      <w:numFmt w:val="decimal"/>
      <w:lvlText w:val="%4."/>
      <w:lvlJc w:val="left"/>
      <w:pPr>
        <w:ind w:left="11910" w:hanging="360"/>
      </w:pPr>
    </w:lvl>
    <w:lvl w:ilvl="4" w:tplc="04090019" w:tentative="1">
      <w:start w:val="1"/>
      <w:numFmt w:val="lowerLetter"/>
      <w:lvlText w:val="%5."/>
      <w:lvlJc w:val="left"/>
      <w:pPr>
        <w:ind w:left="12630" w:hanging="360"/>
      </w:pPr>
    </w:lvl>
    <w:lvl w:ilvl="5" w:tplc="0409001B" w:tentative="1">
      <w:start w:val="1"/>
      <w:numFmt w:val="lowerRoman"/>
      <w:lvlText w:val="%6."/>
      <w:lvlJc w:val="right"/>
      <w:pPr>
        <w:ind w:left="13350" w:hanging="180"/>
      </w:pPr>
    </w:lvl>
    <w:lvl w:ilvl="6" w:tplc="0409000F" w:tentative="1">
      <w:start w:val="1"/>
      <w:numFmt w:val="decimal"/>
      <w:lvlText w:val="%7."/>
      <w:lvlJc w:val="left"/>
      <w:pPr>
        <w:ind w:left="14070" w:hanging="360"/>
      </w:pPr>
    </w:lvl>
    <w:lvl w:ilvl="7" w:tplc="04090019" w:tentative="1">
      <w:start w:val="1"/>
      <w:numFmt w:val="lowerLetter"/>
      <w:lvlText w:val="%8."/>
      <w:lvlJc w:val="left"/>
      <w:pPr>
        <w:ind w:left="14790" w:hanging="360"/>
      </w:pPr>
    </w:lvl>
    <w:lvl w:ilvl="8" w:tplc="0409001B" w:tentative="1">
      <w:start w:val="1"/>
      <w:numFmt w:val="lowerRoman"/>
      <w:lvlText w:val="%9."/>
      <w:lvlJc w:val="right"/>
      <w:pPr>
        <w:ind w:left="15510" w:hanging="180"/>
      </w:pPr>
    </w:lvl>
  </w:abstractNum>
  <w:abstractNum w:abstractNumId="19">
    <w:nsid w:val="2BA1094B"/>
    <w:multiLevelType w:val="hybridMultilevel"/>
    <w:tmpl w:val="7DF6B8A4"/>
    <w:lvl w:ilvl="0" w:tplc="01B27662">
      <w:start w:val="1"/>
      <w:numFmt w:val="bullet"/>
      <w:lvlText w:val="•"/>
      <w:lvlJc w:val="left"/>
      <w:pPr>
        <w:tabs>
          <w:tab w:val="num" w:pos="720"/>
        </w:tabs>
        <w:ind w:left="720" w:hanging="360"/>
      </w:pPr>
      <w:rPr>
        <w:rFonts w:ascii="Vrinda" w:hAnsi="Vrinda" w:hint="default"/>
      </w:rPr>
    </w:lvl>
    <w:lvl w:ilvl="1" w:tplc="08E20F42" w:tentative="1">
      <w:start w:val="1"/>
      <w:numFmt w:val="bullet"/>
      <w:lvlText w:val="•"/>
      <w:lvlJc w:val="left"/>
      <w:pPr>
        <w:tabs>
          <w:tab w:val="num" w:pos="1440"/>
        </w:tabs>
        <w:ind w:left="1440" w:hanging="360"/>
      </w:pPr>
      <w:rPr>
        <w:rFonts w:ascii="Vrinda" w:hAnsi="Vrinda" w:hint="default"/>
      </w:rPr>
    </w:lvl>
    <w:lvl w:ilvl="2" w:tplc="A35C6914" w:tentative="1">
      <w:start w:val="1"/>
      <w:numFmt w:val="bullet"/>
      <w:lvlText w:val="•"/>
      <w:lvlJc w:val="left"/>
      <w:pPr>
        <w:tabs>
          <w:tab w:val="num" w:pos="2160"/>
        </w:tabs>
        <w:ind w:left="2160" w:hanging="360"/>
      </w:pPr>
      <w:rPr>
        <w:rFonts w:ascii="Vrinda" w:hAnsi="Vrinda" w:hint="default"/>
      </w:rPr>
    </w:lvl>
    <w:lvl w:ilvl="3" w:tplc="98A6B1D4" w:tentative="1">
      <w:start w:val="1"/>
      <w:numFmt w:val="bullet"/>
      <w:lvlText w:val="•"/>
      <w:lvlJc w:val="left"/>
      <w:pPr>
        <w:tabs>
          <w:tab w:val="num" w:pos="2880"/>
        </w:tabs>
        <w:ind w:left="2880" w:hanging="360"/>
      </w:pPr>
      <w:rPr>
        <w:rFonts w:ascii="Vrinda" w:hAnsi="Vrinda" w:hint="default"/>
      </w:rPr>
    </w:lvl>
    <w:lvl w:ilvl="4" w:tplc="B0F4028C" w:tentative="1">
      <w:start w:val="1"/>
      <w:numFmt w:val="bullet"/>
      <w:lvlText w:val="•"/>
      <w:lvlJc w:val="left"/>
      <w:pPr>
        <w:tabs>
          <w:tab w:val="num" w:pos="3600"/>
        </w:tabs>
        <w:ind w:left="3600" w:hanging="360"/>
      </w:pPr>
      <w:rPr>
        <w:rFonts w:ascii="Vrinda" w:hAnsi="Vrinda" w:hint="default"/>
      </w:rPr>
    </w:lvl>
    <w:lvl w:ilvl="5" w:tplc="F692E9AC" w:tentative="1">
      <w:start w:val="1"/>
      <w:numFmt w:val="bullet"/>
      <w:lvlText w:val="•"/>
      <w:lvlJc w:val="left"/>
      <w:pPr>
        <w:tabs>
          <w:tab w:val="num" w:pos="4320"/>
        </w:tabs>
        <w:ind w:left="4320" w:hanging="360"/>
      </w:pPr>
      <w:rPr>
        <w:rFonts w:ascii="Vrinda" w:hAnsi="Vrinda" w:hint="default"/>
      </w:rPr>
    </w:lvl>
    <w:lvl w:ilvl="6" w:tplc="045812E0" w:tentative="1">
      <w:start w:val="1"/>
      <w:numFmt w:val="bullet"/>
      <w:lvlText w:val="•"/>
      <w:lvlJc w:val="left"/>
      <w:pPr>
        <w:tabs>
          <w:tab w:val="num" w:pos="5040"/>
        </w:tabs>
        <w:ind w:left="5040" w:hanging="360"/>
      </w:pPr>
      <w:rPr>
        <w:rFonts w:ascii="Vrinda" w:hAnsi="Vrinda" w:hint="default"/>
      </w:rPr>
    </w:lvl>
    <w:lvl w:ilvl="7" w:tplc="7A046D6C" w:tentative="1">
      <w:start w:val="1"/>
      <w:numFmt w:val="bullet"/>
      <w:lvlText w:val="•"/>
      <w:lvlJc w:val="left"/>
      <w:pPr>
        <w:tabs>
          <w:tab w:val="num" w:pos="5760"/>
        </w:tabs>
        <w:ind w:left="5760" w:hanging="360"/>
      </w:pPr>
      <w:rPr>
        <w:rFonts w:ascii="Vrinda" w:hAnsi="Vrinda" w:hint="default"/>
      </w:rPr>
    </w:lvl>
    <w:lvl w:ilvl="8" w:tplc="1F6CE15E" w:tentative="1">
      <w:start w:val="1"/>
      <w:numFmt w:val="bullet"/>
      <w:lvlText w:val="•"/>
      <w:lvlJc w:val="left"/>
      <w:pPr>
        <w:tabs>
          <w:tab w:val="num" w:pos="6480"/>
        </w:tabs>
        <w:ind w:left="6480" w:hanging="360"/>
      </w:pPr>
      <w:rPr>
        <w:rFonts w:ascii="Vrinda" w:hAnsi="Vrinda" w:hint="default"/>
      </w:rPr>
    </w:lvl>
  </w:abstractNum>
  <w:abstractNum w:abstractNumId="20">
    <w:nsid w:val="30142C11"/>
    <w:multiLevelType w:val="hybridMultilevel"/>
    <w:tmpl w:val="6C08EB6C"/>
    <w:lvl w:ilvl="0" w:tplc="2D28A92C">
      <w:start w:val="1"/>
      <w:numFmt w:val="bullet"/>
      <w:lvlText w:val="•"/>
      <w:lvlJc w:val="left"/>
      <w:pPr>
        <w:tabs>
          <w:tab w:val="num" w:pos="720"/>
        </w:tabs>
        <w:ind w:left="720" w:hanging="360"/>
      </w:pPr>
      <w:rPr>
        <w:rFonts w:ascii="Vrinda" w:hAnsi="Vrinda" w:hint="default"/>
      </w:rPr>
    </w:lvl>
    <w:lvl w:ilvl="1" w:tplc="A18860D2" w:tentative="1">
      <w:start w:val="1"/>
      <w:numFmt w:val="bullet"/>
      <w:lvlText w:val="•"/>
      <w:lvlJc w:val="left"/>
      <w:pPr>
        <w:tabs>
          <w:tab w:val="num" w:pos="1440"/>
        </w:tabs>
        <w:ind w:left="1440" w:hanging="360"/>
      </w:pPr>
      <w:rPr>
        <w:rFonts w:ascii="Vrinda" w:hAnsi="Vrinda" w:hint="default"/>
      </w:rPr>
    </w:lvl>
    <w:lvl w:ilvl="2" w:tplc="E4B8E1E0" w:tentative="1">
      <w:start w:val="1"/>
      <w:numFmt w:val="bullet"/>
      <w:lvlText w:val="•"/>
      <w:lvlJc w:val="left"/>
      <w:pPr>
        <w:tabs>
          <w:tab w:val="num" w:pos="2160"/>
        </w:tabs>
        <w:ind w:left="2160" w:hanging="360"/>
      </w:pPr>
      <w:rPr>
        <w:rFonts w:ascii="Vrinda" w:hAnsi="Vrinda" w:hint="default"/>
      </w:rPr>
    </w:lvl>
    <w:lvl w:ilvl="3" w:tplc="DFAEC76A" w:tentative="1">
      <w:start w:val="1"/>
      <w:numFmt w:val="bullet"/>
      <w:lvlText w:val="•"/>
      <w:lvlJc w:val="left"/>
      <w:pPr>
        <w:tabs>
          <w:tab w:val="num" w:pos="2880"/>
        </w:tabs>
        <w:ind w:left="2880" w:hanging="360"/>
      </w:pPr>
      <w:rPr>
        <w:rFonts w:ascii="Vrinda" w:hAnsi="Vrinda" w:hint="default"/>
      </w:rPr>
    </w:lvl>
    <w:lvl w:ilvl="4" w:tplc="DC66AF40" w:tentative="1">
      <w:start w:val="1"/>
      <w:numFmt w:val="bullet"/>
      <w:lvlText w:val="•"/>
      <w:lvlJc w:val="left"/>
      <w:pPr>
        <w:tabs>
          <w:tab w:val="num" w:pos="3600"/>
        </w:tabs>
        <w:ind w:left="3600" w:hanging="360"/>
      </w:pPr>
      <w:rPr>
        <w:rFonts w:ascii="Vrinda" w:hAnsi="Vrinda" w:hint="default"/>
      </w:rPr>
    </w:lvl>
    <w:lvl w:ilvl="5" w:tplc="D0EC6B40" w:tentative="1">
      <w:start w:val="1"/>
      <w:numFmt w:val="bullet"/>
      <w:lvlText w:val="•"/>
      <w:lvlJc w:val="left"/>
      <w:pPr>
        <w:tabs>
          <w:tab w:val="num" w:pos="4320"/>
        </w:tabs>
        <w:ind w:left="4320" w:hanging="360"/>
      </w:pPr>
      <w:rPr>
        <w:rFonts w:ascii="Vrinda" w:hAnsi="Vrinda" w:hint="default"/>
      </w:rPr>
    </w:lvl>
    <w:lvl w:ilvl="6" w:tplc="DD6E5F9A" w:tentative="1">
      <w:start w:val="1"/>
      <w:numFmt w:val="bullet"/>
      <w:lvlText w:val="•"/>
      <w:lvlJc w:val="left"/>
      <w:pPr>
        <w:tabs>
          <w:tab w:val="num" w:pos="5040"/>
        </w:tabs>
        <w:ind w:left="5040" w:hanging="360"/>
      </w:pPr>
      <w:rPr>
        <w:rFonts w:ascii="Vrinda" w:hAnsi="Vrinda" w:hint="default"/>
      </w:rPr>
    </w:lvl>
    <w:lvl w:ilvl="7" w:tplc="11FC2E94" w:tentative="1">
      <w:start w:val="1"/>
      <w:numFmt w:val="bullet"/>
      <w:lvlText w:val="•"/>
      <w:lvlJc w:val="left"/>
      <w:pPr>
        <w:tabs>
          <w:tab w:val="num" w:pos="5760"/>
        </w:tabs>
        <w:ind w:left="5760" w:hanging="360"/>
      </w:pPr>
      <w:rPr>
        <w:rFonts w:ascii="Vrinda" w:hAnsi="Vrinda" w:hint="default"/>
      </w:rPr>
    </w:lvl>
    <w:lvl w:ilvl="8" w:tplc="2D2EBA3E" w:tentative="1">
      <w:start w:val="1"/>
      <w:numFmt w:val="bullet"/>
      <w:lvlText w:val="•"/>
      <w:lvlJc w:val="left"/>
      <w:pPr>
        <w:tabs>
          <w:tab w:val="num" w:pos="6480"/>
        </w:tabs>
        <w:ind w:left="6480" w:hanging="360"/>
      </w:pPr>
      <w:rPr>
        <w:rFonts w:ascii="Vrinda" w:hAnsi="Vrinda" w:hint="default"/>
      </w:rPr>
    </w:lvl>
  </w:abstractNum>
  <w:abstractNum w:abstractNumId="21">
    <w:nsid w:val="3149095B"/>
    <w:multiLevelType w:val="hybridMultilevel"/>
    <w:tmpl w:val="C70CB180"/>
    <w:lvl w:ilvl="0" w:tplc="FD4E25E6">
      <w:start w:val="1"/>
      <w:numFmt w:val="bullet"/>
      <w:lvlText w:val=""/>
      <w:lvlJc w:val="left"/>
      <w:pPr>
        <w:tabs>
          <w:tab w:val="num" w:pos="144"/>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E95B64"/>
    <w:multiLevelType w:val="hybridMultilevel"/>
    <w:tmpl w:val="9230E02E"/>
    <w:lvl w:ilvl="0" w:tplc="FD7E60F4">
      <w:start w:val="1"/>
      <w:numFmt w:val="bullet"/>
      <w:lvlText w:val="•"/>
      <w:lvlJc w:val="left"/>
      <w:pPr>
        <w:tabs>
          <w:tab w:val="num" w:pos="720"/>
        </w:tabs>
        <w:ind w:left="720" w:hanging="360"/>
      </w:pPr>
      <w:rPr>
        <w:rFonts w:ascii="Vrinda" w:hAnsi="Vrinda" w:hint="default"/>
      </w:rPr>
    </w:lvl>
    <w:lvl w:ilvl="1" w:tplc="F1C6D944" w:tentative="1">
      <w:start w:val="1"/>
      <w:numFmt w:val="bullet"/>
      <w:lvlText w:val="•"/>
      <w:lvlJc w:val="left"/>
      <w:pPr>
        <w:tabs>
          <w:tab w:val="num" w:pos="1440"/>
        </w:tabs>
        <w:ind w:left="1440" w:hanging="360"/>
      </w:pPr>
      <w:rPr>
        <w:rFonts w:ascii="Vrinda" w:hAnsi="Vrinda" w:hint="default"/>
      </w:rPr>
    </w:lvl>
    <w:lvl w:ilvl="2" w:tplc="8998F474" w:tentative="1">
      <w:start w:val="1"/>
      <w:numFmt w:val="bullet"/>
      <w:lvlText w:val="•"/>
      <w:lvlJc w:val="left"/>
      <w:pPr>
        <w:tabs>
          <w:tab w:val="num" w:pos="2160"/>
        </w:tabs>
        <w:ind w:left="2160" w:hanging="360"/>
      </w:pPr>
      <w:rPr>
        <w:rFonts w:ascii="Vrinda" w:hAnsi="Vrinda" w:hint="default"/>
      </w:rPr>
    </w:lvl>
    <w:lvl w:ilvl="3" w:tplc="C27CAF16" w:tentative="1">
      <w:start w:val="1"/>
      <w:numFmt w:val="bullet"/>
      <w:lvlText w:val="•"/>
      <w:lvlJc w:val="left"/>
      <w:pPr>
        <w:tabs>
          <w:tab w:val="num" w:pos="2880"/>
        </w:tabs>
        <w:ind w:left="2880" w:hanging="360"/>
      </w:pPr>
      <w:rPr>
        <w:rFonts w:ascii="Vrinda" w:hAnsi="Vrinda" w:hint="default"/>
      </w:rPr>
    </w:lvl>
    <w:lvl w:ilvl="4" w:tplc="8E2002A4" w:tentative="1">
      <w:start w:val="1"/>
      <w:numFmt w:val="bullet"/>
      <w:lvlText w:val="•"/>
      <w:lvlJc w:val="left"/>
      <w:pPr>
        <w:tabs>
          <w:tab w:val="num" w:pos="3600"/>
        </w:tabs>
        <w:ind w:left="3600" w:hanging="360"/>
      </w:pPr>
      <w:rPr>
        <w:rFonts w:ascii="Vrinda" w:hAnsi="Vrinda" w:hint="default"/>
      </w:rPr>
    </w:lvl>
    <w:lvl w:ilvl="5" w:tplc="BA665520" w:tentative="1">
      <w:start w:val="1"/>
      <w:numFmt w:val="bullet"/>
      <w:lvlText w:val="•"/>
      <w:lvlJc w:val="left"/>
      <w:pPr>
        <w:tabs>
          <w:tab w:val="num" w:pos="4320"/>
        </w:tabs>
        <w:ind w:left="4320" w:hanging="360"/>
      </w:pPr>
      <w:rPr>
        <w:rFonts w:ascii="Vrinda" w:hAnsi="Vrinda" w:hint="default"/>
      </w:rPr>
    </w:lvl>
    <w:lvl w:ilvl="6" w:tplc="0FCED372" w:tentative="1">
      <w:start w:val="1"/>
      <w:numFmt w:val="bullet"/>
      <w:lvlText w:val="•"/>
      <w:lvlJc w:val="left"/>
      <w:pPr>
        <w:tabs>
          <w:tab w:val="num" w:pos="5040"/>
        </w:tabs>
        <w:ind w:left="5040" w:hanging="360"/>
      </w:pPr>
      <w:rPr>
        <w:rFonts w:ascii="Vrinda" w:hAnsi="Vrinda" w:hint="default"/>
      </w:rPr>
    </w:lvl>
    <w:lvl w:ilvl="7" w:tplc="393061D6" w:tentative="1">
      <w:start w:val="1"/>
      <w:numFmt w:val="bullet"/>
      <w:lvlText w:val="•"/>
      <w:lvlJc w:val="left"/>
      <w:pPr>
        <w:tabs>
          <w:tab w:val="num" w:pos="5760"/>
        </w:tabs>
        <w:ind w:left="5760" w:hanging="360"/>
      </w:pPr>
      <w:rPr>
        <w:rFonts w:ascii="Vrinda" w:hAnsi="Vrinda" w:hint="default"/>
      </w:rPr>
    </w:lvl>
    <w:lvl w:ilvl="8" w:tplc="A7620DEE" w:tentative="1">
      <w:start w:val="1"/>
      <w:numFmt w:val="bullet"/>
      <w:lvlText w:val="•"/>
      <w:lvlJc w:val="left"/>
      <w:pPr>
        <w:tabs>
          <w:tab w:val="num" w:pos="6480"/>
        </w:tabs>
        <w:ind w:left="6480" w:hanging="360"/>
      </w:pPr>
      <w:rPr>
        <w:rFonts w:ascii="Vrinda" w:hAnsi="Vrinda" w:hint="default"/>
      </w:rPr>
    </w:lvl>
  </w:abstractNum>
  <w:abstractNum w:abstractNumId="23">
    <w:nsid w:val="37CA6EAB"/>
    <w:multiLevelType w:val="hybridMultilevel"/>
    <w:tmpl w:val="D8C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7B1289"/>
    <w:multiLevelType w:val="hybridMultilevel"/>
    <w:tmpl w:val="994A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2763E"/>
    <w:multiLevelType w:val="hybridMultilevel"/>
    <w:tmpl w:val="11B80766"/>
    <w:lvl w:ilvl="0" w:tplc="264CBC92">
      <w:start w:val="1"/>
      <w:numFmt w:val="bullet"/>
      <w:lvlText w:val="•"/>
      <w:lvlJc w:val="left"/>
      <w:pPr>
        <w:tabs>
          <w:tab w:val="num" w:pos="720"/>
        </w:tabs>
        <w:ind w:left="720" w:hanging="360"/>
      </w:pPr>
      <w:rPr>
        <w:rFonts w:ascii="Vrinda" w:hAnsi="Vrinda" w:hint="default"/>
      </w:rPr>
    </w:lvl>
    <w:lvl w:ilvl="1" w:tplc="C6623CBE" w:tentative="1">
      <w:start w:val="1"/>
      <w:numFmt w:val="bullet"/>
      <w:lvlText w:val="•"/>
      <w:lvlJc w:val="left"/>
      <w:pPr>
        <w:tabs>
          <w:tab w:val="num" w:pos="1440"/>
        </w:tabs>
        <w:ind w:left="1440" w:hanging="360"/>
      </w:pPr>
      <w:rPr>
        <w:rFonts w:ascii="Vrinda" w:hAnsi="Vrinda" w:hint="default"/>
      </w:rPr>
    </w:lvl>
    <w:lvl w:ilvl="2" w:tplc="92A2B336" w:tentative="1">
      <w:start w:val="1"/>
      <w:numFmt w:val="bullet"/>
      <w:lvlText w:val="•"/>
      <w:lvlJc w:val="left"/>
      <w:pPr>
        <w:tabs>
          <w:tab w:val="num" w:pos="2160"/>
        </w:tabs>
        <w:ind w:left="2160" w:hanging="360"/>
      </w:pPr>
      <w:rPr>
        <w:rFonts w:ascii="Vrinda" w:hAnsi="Vrinda" w:hint="default"/>
      </w:rPr>
    </w:lvl>
    <w:lvl w:ilvl="3" w:tplc="B27CC118" w:tentative="1">
      <w:start w:val="1"/>
      <w:numFmt w:val="bullet"/>
      <w:lvlText w:val="•"/>
      <w:lvlJc w:val="left"/>
      <w:pPr>
        <w:tabs>
          <w:tab w:val="num" w:pos="2880"/>
        </w:tabs>
        <w:ind w:left="2880" w:hanging="360"/>
      </w:pPr>
      <w:rPr>
        <w:rFonts w:ascii="Vrinda" w:hAnsi="Vrinda" w:hint="default"/>
      </w:rPr>
    </w:lvl>
    <w:lvl w:ilvl="4" w:tplc="55F633BC" w:tentative="1">
      <w:start w:val="1"/>
      <w:numFmt w:val="bullet"/>
      <w:lvlText w:val="•"/>
      <w:lvlJc w:val="left"/>
      <w:pPr>
        <w:tabs>
          <w:tab w:val="num" w:pos="3600"/>
        </w:tabs>
        <w:ind w:left="3600" w:hanging="360"/>
      </w:pPr>
      <w:rPr>
        <w:rFonts w:ascii="Vrinda" w:hAnsi="Vrinda" w:hint="default"/>
      </w:rPr>
    </w:lvl>
    <w:lvl w:ilvl="5" w:tplc="0B54F12A" w:tentative="1">
      <w:start w:val="1"/>
      <w:numFmt w:val="bullet"/>
      <w:lvlText w:val="•"/>
      <w:lvlJc w:val="left"/>
      <w:pPr>
        <w:tabs>
          <w:tab w:val="num" w:pos="4320"/>
        </w:tabs>
        <w:ind w:left="4320" w:hanging="360"/>
      </w:pPr>
      <w:rPr>
        <w:rFonts w:ascii="Vrinda" w:hAnsi="Vrinda" w:hint="default"/>
      </w:rPr>
    </w:lvl>
    <w:lvl w:ilvl="6" w:tplc="663C8ECE" w:tentative="1">
      <w:start w:val="1"/>
      <w:numFmt w:val="bullet"/>
      <w:lvlText w:val="•"/>
      <w:lvlJc w:val="left"/>
      <w:pPr>
        <w:tabs>
          <w:tab w:val="num" w:pos="5040"/>
        </w:tabs>
        <w:ind w:left="5040" w:hanging="360"/>
      </w:pPr>
      <w:rPr>
        <w:rFonts w:ascii="Vrinda" w:hAnsi="Vrinda" w:hint="default"/>
      </w:rPr>
    </w:lvl>
    <w:lvl w:ilvl="7" w:tplc="F8A687EA" w:tentative="1">
      <w:start w:val="1"/>
      <w:numFmt w:val="bullet"/>
      <w:lvlText w:val="•"/>
      <w:lvlJc w:val="left"/>
      <w:pPr>
        <w:tabs>
          <w:tab w:val="num" w:pos="5760"/>
        </w:tabs>
        <w:ind w:left="5760" w:hanging="360"/>
      </w:pPr>
      <w:rPr>
        <w:rFonts w:ascii="Vrinda" w:hAnsi="Vrinda" w:hint="default"/>
      </w:rPr>
    </w:lvl>
    <w:lvl w:ilvl="8" w:tplc="8B8E63AC" w:tentative="1">
      <w:start w:val="1"/>
      <w:numFmt w:val="bullet"/>
      <w:lvlText w:val="•"/>
      <w:lvlJc w:val="left"/>
      <w:pPr>
        <w:tabs>
          <w:tab w:val="num" w:pos="6480"/>
        </w:tabs>
        <w:ind w:left="6480" w:hanging="360"/>
      </w:pPr>
      <w:rPr>
        <w:rFonts w:ascii="Vrinda" w:hAnsi="Vrinda" w:hint="default"/>
      </w:rPr>
    </w:lvl>
  </w:abstractNum>
  <w:abstractNum w:abstractNumId="26">
    <w:nsid w:val="425D18E0"/>
    <w:multiLevelType w:val="hybridMultilevel"/>
    <w:tmpl w:val="1E18C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2C324D"/>
    <w:multiLevelType w:val="multilevel"/>
    <w:tmpl w:val="36F0FB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3133A94"/>
    <w:multiLevelType w:val="hybridMultilevel"/>
    <w:tmpl w:val="0728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3976C1"/>
    <w:multiLevelType w:val="hybridMultilevel"/>
    <w:tmpl w:val="46CEE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44C5E"/>
    <w:multiLevelType w:val="hybridMultilevel"/>
    <w:tmpl w:val="D3863BE2"/>
    <w:lvl w:ilvl="0" w:tplc="B0B45AD8">
      <w:start w:val="1"/>
      <w:numFmt w:val="bullet"/>
      <w:lvlText w:val="•"/>
      <w:lvlJc w:val="left"/>
      <w:pPr>
        <w:tabs>
          <w:tab w:val="num" w:pos="720"/>
        </w:tabs>
        <w:ind w:left="720" w:hanging="360"/>
      </w:pPr>
      <w:rPr>
        <w:rFonts w:ascii="Vrinda" w:hAnsi="Vrinda" w:hint="default"/>
      </w:rPr>
    </w:lvl>
    <w:lvl w:ilvl="1" w:tplc="8FE819A0" w:tentative="1">
      <w:start w:val="1"/>
      <w:numFmt w:val="bullet"/>
      <w:lvlText w:val="•"/>
      <w:lvlJc w:val="left"/>
      <w:pPr>
        <w:tabs>
          <w:tab w:val="num" w:pos="1440"/>
        </w:tabs>
        <w:ind w:left="1440" w:hanging="360"/>
      </w:pPr>
      <w:rPr>
        <w:rFonts w:ascii="Vrinda" w:hAnsi="Vrinda" w:hint="default"/>
      </w:rPr>
    </w:lvl>
    <w:lvl w:ilvl="2" w:tplc="5E204D6A" w:tentative="1">
      <w:start w:val="1"/>
      <w:numFmt w:val="bullet"/>
      <w:lvlText w:val="•"/>
      <w:lvlJc w:val="left"/>
      <w:pPr>
        <w:tabs>
          <w:tab w:val="num" w:pos="2160"/>
        </w:tabs>
        <w:ind w:left="2160" w:hanging="360"/>
      </w:pPr>
      <w:rPr>
        <w:rFonts w:ascii="Vrinda" w:hAnsi="Vrinda" w:hint="default"/>
      </w:rPr>
    </w:lvl>
    <w:lvl w:ilvl="3" w:tplc="2FC26D78" w:tentative="1">
      <w:start w:val="1"/>
      <w:numFmt w:val="bullet"/>
      <w:lvlText w:val="•"/>
      <w:lvlJc w:val="left"/>
      <w:pPr>
        <w:tabs>
          <w:tab w:val="num" w:pos="2880"/>
        </w:tabs>
        <w:ind w:left="2880" w:hanging="360"/>
      </w:pPr>
      <w:rPr>
        <w:rFonts w:ascii="Vrinda" w:hAnsi="Vrinda" w:hint="default"/>
      </w:rPr>
    </w:lvl>
    <w:lvl w:ilvl="4" w:tplc="01E4C4FA" w:tentative="1">
      <w:start w:val="1"/>
      <w:numFmt w:val="bullet"/>
      <w:lvlText w:val="•"/>
      <w:lvlJc w:val="left"/>
      <w:pPr>
        <w:tabs>
          <w:tab w:val="num" w:pos="3600"/>
        </w:tabs>
        <w:ind w:left="3600" w:hanging="360"/>
      </w:pPr>
      <w:rPr>
        <w:rFonts w:ascii="Vrinda" w:hAnsi="Vrinda" w:hint="default"/>
      </w:rPr>
    </w:lvl>
    <w:lvl w:ilvl="5" w:tplc="3ADC78EE" w:tentative="1">
      <w:start w:val="1"/>
      <w:numFmt w:val="bullet"/>
      <w:lvlText w:val="•"/>
      <w:lvlJc w:val="left"/>
      <w:pPr>
        <w:tabs>
          <w:tab w:val="num" w:pos="4320"/>
        </w:tabs>
        <w:ind w:left="4320" w:hanging="360"/>
      </w:pPr>
      <w:rPr>
        <w:rFonts w:ascii="Vrinda" w:hAnsi="Vrinda" w:hint="default"/>
      </w:rPr>
    </w:lvl>
    <w:lvl w:ilvl="6" w:tplc="DFB020AE" w:tentative="1">
      <w:start w:val="1"/>
      <w:numFmt w:val="bullet"/>
      <w:lvlText w:val="•"/>
      <w:lvlJc w:val="left"/>
      <w:pPr>
        <w:tabs>
          <w:tab w:val="num" w:pos="5040"/>
        </w:tabs>
        <w:ind w:left="5040" w:hanging="360"/>
      </w:pPr>
      <w:rPr>
        <w:rFonts w:ascii="Vrinda" w:hAnsi="Vrinda" w:hint="default"/>
      </w:rPr>
    </w:lvl>
    <w:lvl w:ilvl="7" w:tplc="F69A3E44" w:tentative="1">
      <w:start w:val="1"/>
      <w:numFmt w:val="bullet"/>
      <w:lvlText w:val="•"/>
      <w:lvlJc w:val="left"/>
      <w:pPr>
        <w:tabs>
          <w:tab w:val="num" w:pos="5760"/>
        </w:tabs>
        <w:ind w:left="5760" w:hanging="360"/>
      </w:pPr>
      <w:rPr>
        <w:rFonts w:ascii="Vrinda" w:hAnsi="Vrinda" w:hint="default"/>
      </w:rPr>
    </w:lvl>
    <w:lvl w:ilvl="8" w:tplc="2B5E2FC4" w:tentative="1">
      <w:start w:val="1"/>
      <w:numFmt w:val="bullet"/>
      <w:lvlText w:val="•"/>
      <w:lvlJc w:val="left"/>
      <w:pPr>
        <w:tabs>
          <w:tab w:val="num" w:pos="6480"/>
        </w:tabs>
        <w:ind w:left="6480" w:hanging="360"/>
      </w:pPr>
      <w:rPr>
        <w:rFonts w:ascii="Vrinda" w:hAnsi="Vrinda" w:hint="default"/>
      </w:rPr>
    </w:lvl>
  </w:abstractNum>
  <w:abstractNum w:abstractNumId="31">
    <w:nsid w:val="53873027"/>
    <w:multiLevelType w:val="hybridMultilevel"/>
    <w:tmpl w:val="04ACA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F22800"/>
    <w:multiLevelType w:val="hybridMultilevel"/>
    <w:tmpl w:val="79E27806"/>
    <w:lvl w:ilvl="0" w:tplc="D9CAC582">
      <w:start w:val="1"/>
      <w:numFmt w:val="bullet"/>
      <w:lvlText w:val=""/>
      <w:lvlPicBulletId w:val="0"/>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56693C"/>
    <w:multiLevelType w:val="hybridMultilevel"/>
    <w:tmpl w:val="E498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D051E"/>
    <w:multiLevelType w:val="hybridMultilevel"/>
    <w:tmpl w:val="1EBC7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B49A7"/>
    <w:multiLevelType w:val="hybridMultilevel"/>
    <w:tmpl w:val="BC6855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FD1EEC"/>
    <w:multiLevelType w:val="hybridMultilevel"/>
    <w:tmpl w:val="D15C5D9C"/>
    <w:lvl w:ilvl="0" w:tplc="A2BA2554">
      <w:start w:val="1"/>
      <w:numFmt w:val="bullet"/>
      <w:lvlText w:val="•"/>
      <w:lvlJc w:val="left"/>
      <w:pPr>
        <w:tabs>
          <w:tab w:val="num" w:pos="720"/>
        </w:tabs>
        <w:ind w:left="720" w:hanging="360"/>
      </w:pPr>
      <w:rPr>
        <w:rFonts w:ascii="Vrinda" w:hAnsi="Vrinda" w:hint="default"/>
      </w:rPr>
    </w:lvl>
    <w:lvl w:ilvl="1" w:tplc="93FEDFEC" w:tentative="1">
      <w:start w:val="1"/>
      <w:numFmt w:val="bullet"/>
      <w:lvlText w:val="•"/>
      <w:lvlJc w:val="left"/>
      <w:pPr>
        <w:tabs>
          <w:tab w:val="num" w:pos="1440"/>
        </w:tabs>
        <w:ind w:left="1440" w:hanging="360"/>
      </w:pPr>
      <w:rPr>
        <w:rFonts w:ascii="Vrinda" w:hAnsi="Vrinda" w:hint="default"/>
      </w:rPr>
    </w:lvl>
    <w:lvl w:ilvl="2" w:tplc="ECDE9F4A" w:tentative="1">
      <w:start w:val="1"/>
      <w:numFmt w:val="bullet"/>
      <w:lvlText w:val="•"/>
      <w:lvlJc w:val="left"/>
      <w:pPr>
        <w:tabs>
          <w:tab w:val="num" w:pos="2160"/>
        </w:tabs>
        <w:ind w:left="2160" w:hanging="360"/>
      </w:pPr>
      <w:rPr>
        <w:rFonts w:ascii="Vrinda" w:hAnsi="Vrinda" w:hint="default"/>
      </w:rPr>
    </w:lvl>
    <w:lvl w:ilvl="3" w:tplc="8ACE74D6" w:tentative="1">
      <w:start w:val="1"/>
      <w:numFmt w:val="bullet"/>
      <w:lvlText w:val="•"/>
      <w:lvlJc w:val="left"/>
      <w:pPr>
        <w:tabs>
          <w:tab w:val="num" w:pos="2880"/>
        </w:tabs>
        <w:ind w:left="2880" w:hanging="360"/>
      </w:pPr>
      <w:rPr>
        <w:rFonts w:ascii="Vrinda" w:hAnsi="Vrinda" w:hint="default"/>
      </w:rPr>
    </w:lvl>
    <w:lvl w:ilvl="4" w:tplc="ACE66064" w:tentative="1">
      <w:start w:val="1"/>
      <w:numFmt w:val="bullet"/>
      <w:lvlText w:val="•"/>
      <w:lvlJc w:val="left"/>
      <w:pPr>
        <w:tabs>
          <w:tab w:val="num" w:pos="3600"/>
        </w:tabs>
        <w:ind w:left="3600" w:hanging="360"/>
      </w:pPr>
      <w:rPr>
        <w:rFonts w:ascii="Vrinda" w:hAnsi="Vrinda" w:hint="default"/>
      </w:rPr>
    </w:lvl>
    <w:lvl w:ilvl="5" w:tplc="4D644562" w:tentative="1">
      <w:start w:val="1"/>
      <w:numFmt w:val="bullet"/>
      <w:lvlText w:val="•"/>
      <w:lvlJc w:val="left"/>
      <w:pPr>
        <w:tabs>
          <w:tab w:val="num" w:pos="4320"/>
        </w:tabs>
        <w:ind w:left="4320" w:hanging="360"/>
      </w:pPr>
      <w:rPr>
        <w:rFonts w:ascii="Vrinda" w:hAnsi="Vrinda" w:hint="default"/>
      </w:rPr>
    </w:lvl>
    <w:lvl w:ilvl="6" w:tplc="18A49266" w:tentative="1">
      <w:start w:val="1"/>
      <w:numFmt w:val="bullet"/>
      <w:lvlText w:val="•"/>
      <w:lvlJc w:val="left"/>
      <w:pPr>
        <w:tabs>
          <w:tab w:val="num" w:pos="5040"/>
        </w:tabs>
        <w:ind w:left="5040" w:hanging="360"/>
      </w:pPr>
      <w:rPr>
        <w:rFonts w:ascii="Vrinda" w:hAnsi="Vrinda" w:hint="default"/>
      </w:rPr>
    </w:lvl>
    <w:lvl w:ilvl="7" w:tplc="C3B0E342" w:tentative="1">
      <w:start w:val="1"/>
      <w:numFmt w:val="bullet"/>
      <w:lvlText w:val="•"/>
      <w:lvlJc w:val="left"/>
      <w:pPr>
        <w:tabs>
          <w:tab w:val="num" w:pos="5760"/>
        </w:tabs>
        <w:ind w:left="5760" w:hanging="360"/>
      </w:pPr>
      <w:rPr>
        <w:rFonts w:ascii="Vrinda" w:hAnsi="Vrinda" w:hint="default"/>
      </w:rPr>
    </w:lvl>
    <w:lvl w:ilvl="8" w:tplc="1AE63C88" w:tentative="1">
      <w:start w:val="1"/>
      <w:numFmt w:val="bullet"/>
      <w:lvlText w:val="•"/>
      <w:lvlJc w:val="left"/>
      <w:pPr>
        <w:tabs>
          <w:tab w:val="num" w:pos="6480"/>
        </w:tabs>
        <w:ind w:left="6480" w:hanging="360"/>
      </w:pPr>
      <w:rPr>
        <w:rFonts w:ascii="Vrinda" w:hAnsi="Vrinda" w:hint="default"/>
      </w:rPr>
    </w:lvl>
  </w:abstractNum>
  <w:abstractNum w:abstractNumId="37">
    <w:nsid w:val="619602FC"/>
    <w:multiLevelType w:val="hybridMultilevel"/>
    <w:tmpl w:val="7AE4013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3393D83"/>
    <w:multiLevelType w:val="hybridMultilevel"/>
    <w:tmpl w:val="181EA97E"/>
    <w:lvl w:ilvl="0" w:tplc="0409000B">
      <w:start w:val="1"/>
      <w:numFmt w:val="bullet"/>
      <w:lvlText w:val=""/>
      <w:lvlJc w:val="left"/>
      <w:pPr>
        <w:tabs>
          <w:tab w:val="num" w:pos="144"/>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Lucida Sans Typewriter" w:hAnsi="Lucida Sans 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Sans Typewriter" w:hAnsi="Lucida Sans 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Sans Typewriter" w:hAnsi="Lucida Sans 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1A55E3"/>
    <w:multiLevelType w:val="hybridMultilevel"/>
    <w:tmpl w:val="383E1BA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4D3702"/>
    <w:multiLevelType w:val="multilevel"/>
    <w:tmpl w:val="71B22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3282078"/>
    <w:multiLevelType w:val="hybridMultilevel"/>
    <w:tmpl w:val="B866A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C77808"/>
    <w:multiLevelType w:val="hybridMultilevel"/>
    <w:tmpl w:val="017A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6B5951"/>
    <w:multiLevelType w:val="hybridMultilevel"/>
    <w:tmpl w:val="747E5F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DA6D9C"/>
    <w:multiLevelType w:val="multilevel"/>
    <w:tmpl w:val="876EFF8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A62462A"/>
    <w:multiLevelType w:val="hybridMultilevel"/>
    <w:tmpl w:val="0D8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A57F0"/>
    <w:multiLevelType w:val="hybridMultilevel"/>
    <w:tmpl w:val="9FB20A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8"/>
  </w:num>
  <w:num w:numId="4">
    <w:abstractNumId w:val="27"/>
  </w:num>
  <w:num w:numId="5">
    <w:abstractNumId w:val="7"/>
  </w:num>
  <w:num w:numId="6">
    <w:abstractNumId w:val="24"/>
  </w:num>
  <w:num w:numId="7">
    <w:abstractNumId w:val="13"/>
  </w:num>
  <w:num w:numId="8">
    <w:abstractNumId w:val="1"/>
  </w:num>
  <w:num w:numId="9">
    <w:abstractNumId w:val="30"/>
  </w:num>
  <w:num w:numId="10">
    <w:abstractNumId w:val="22"/>
  </w:num>
  <w:num w:numId="11">
    <w:abstractNumId w:val="37"/>
  </w:num>
  <w:num w:numId="12">
    <w:abstractNumId w:val="42"/>
  </w:num>
  <w:num w:numId="13">
    <w:abstractNumId w:val="10"/>
  </w:num>
  <w:num w:numId="14">
    <w:abstractNumId w:val="29"/>
  </w:num>
  <w:num w:numId="15">
    <w:abstractNumId w:val="35"/>
  </w:num>
  <w:num w:numId="16">
    <w:abstractNumId w:val="36"/>
  </w:num>
  <w:num w:numId="17">
    <w:abstractNumId w:val="19"/>
  </w:num>
  <w:num w:numId="18">
    <w:abstractNumId w:val="25"/>
  </w:num>
  <w:num w:numId="19">
    <w:abstractNumId w:val="20"/>
  </w:num>
  <w:num w:numId="20">
    <w:abstractNumId w:val="4"/>
  </w:num>
  <w:num w:numId="21">
    <w:abstractNumId w:val="16"/>
  </w:num>
  <w:num w:numId="22">
    <w:abstractNumId w:val="21"/>
  </w:num>
  <w:num w:numId="23">
    <w:abstractNumId w:val="44"/>
  </w:num>
  <w:num w:numId="24">
    <w:abstractNumId w:val="8"/>
  </w:num>
  <w:num w:numId="25">
    <w:abstractNumId w:val="32"/>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5"/>
  </w:num>
  <w:num w:numId="29">
    <w:abstractNumId w:val="46"/>
  </w:num>
  <w:num w:numId="30">
    <w:abstractNumId w:val="34"/>
  </w:num>
  <w:num w:numId="31">
    <w:abstractNumId w:val="3"/>
  </w:num>
  <w:num w:numId="32">
    <w:abstractNumId w:val="31"/>
  </w:num>
  <w:num w:numId="33">
    <w:abstractNumId w:val="9"/>
  </w:num>
  <w:num w:numId="34">
    <w:abstractNumId w:val="41"/>
  </w:num>
  <w:num w:numId="35">
    <w:abstractNumId w:val="2"/>
  </w:num>
  <w:num w:numId="36">
    <w:abstractNumId w:val="39"/>
  </w:num>
  <w:num w:numId="37">
    <w:abstractNumId w:val="11"/>
  </w:num>
  <w:num w:numId="38">
    <w:abstractNumId w:val="38"/>
  </w:num>
  <w:num w:numId="39">
    <w:abstractNumId w:val="0"/>
  </w:num>
  <w:num w:numId="40">
    <w:abstractNumId w:val="23"/>
  </w:num>
  <w:num w:numId="41">
    <w:abstractNumId w:val="45"/>
  </w:num>
  <w:num w:numId="42">
    <w:abstractNumId w:val="28"/>
  </w:num>
  <w:num w:numId="43">
    <w:abstractNumId w:val="33"/>
  </w:num>
  <w:num w:numId="44">
    <w:abstractNumId w:val="17"/>
  </w:num>
  <w:num w:numId="45">
    <w:abstractNumId w:val="26"/>
  </w:num>
  <w:num w:numId="46">
    <w:abstractNumId w:val="1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616"/>
    <w:rsid w:val="000003F9"/>
    <w:rsid w:val="00002E04"/>
    <w:rsid w:val="00003442"/>
    <w:rsid w:val="00005B40"/>
    <w:rsid w:val="00006A2D"/>
    <w:rsid w:val="00010ED3"/>
    <w:rsid w:val="000126A9"/>
    <w:rsid w:val="00015022"/>
    <w:rsid w:val="00016075"/>
    <w:rsid w:val="000164DB"/>
    <w:rsid w:val="000236EC"/>
    <w:rsid w:val="000244F2"/>
    <w:rsid w:val="000257DD"/>
    <w:rsid w:val="00025E0D"/>
    <w:rsid w:val="00034C9C"/>
    <w:rsid w:val="00034DBB"/>
    <w:rsid w:val="00041609"/>
    <w:rsid w:val="0004477D"/>
    <w:rsid w:val="00046179"/>
    <w:rsid w:val="000505C1"/>
    <w:rsid w:val="000526C4"/>
    <w:rsid w:val="00055545"/>
    <w:rsid w:val="00060E87"/>
    <w:rsid w:val="000638A6"/>
    <w:rsid w:val="00065B86"/>
    <w:rsid w:val="000703F3"/>
    <w:rsid w:val="00070C76"/>
    <w:rsid w:val="000774C7"/>
    <w:rsid w:val="000828D9"/>
    <w:rsid w:val="0008538D"/>
    <w:rsid w:val="0009085F"/>
    <w:rsid w:val="000916D4"/>
    <w:rsid w:val="00091DC0"/>
    <w:rsid w:val="00092770"/>
    <w:rsid w:val="0009578D"/>
    <w:rsid w:val="00095BF2"/>
    <w:rsid w:val="00096177"/>
    <w:rsid w:val="000976D1"/>
    <w:rsid w:val="000A3AC1"/>
    <w:rsid w:val="000A3B3D"/>
    <w:rsid w:val="000A4EEE"/>
    <w:rsid w:val="000B1893"/>
    <w:rsid w:val="000B5767"/>
    <w:rsid w:val="000C1992"/>
    <w:rsid w:val="000C3FFB"/>
    <w:rsid w:val="000C56EC"/>
    <w:rsid w:val="000C5A11"/>
    <w:rsid w:val="000C5F32"/>
    <w:rsid w:val="000C7263"/>
    <w:rsid w:val="000D2228"/>
    <w:rsid w:val="000D4B55"/>
    <w:rsid w:val="000D7C18"/>
    <w:rsid w:val="000E108A"/>
    <w:rsid w:val="000E3948"/>
    <w:rsid w:val="000E3B08"/>
    <w:rsid w:val="000E41F4"/>
    <w:rsid w:val="000E63AB"/>
    <w:rsid w:val="000E76D6"/>
    <w:rsid w:val="000F0765"/>
    <w:rsid w:val="000F0C5F"/>
    <w:rsid w:val="000F1F8F"/>
    <w:rsid w:val="000F5433"/>
    <w:rsid w:val="000F79D6"/>
    <w:rsid w:val="00100024"/>
    <w:rsid w:val="00100AAF"/>
    <w:rsid w:val="001013E5"/>
    <w:rsid w:val="00110CC7"/>
    <w:rsid w:val="001128F0"/>
    <w:rsid w:val="00116881"/>
    <w:rsid w:val="00117A6D"/>
    <w:rsid w:val="0012094F"/>
    <w:rsid w:val="0012397A"/>
    <w:rsid w:val="00124EF6"/>
    <w:rsid w:val="00126CE0"/>
    <w:rsid w:val="00127B51"/>
    <w:rsid w:val="001318D6"/>
    <w:rsid w:val="00133BDB"/>
    <w:rsid w:val="0013576F"/>
    <w:rsid w:val="001361DA"/>
    <w:rsid w:val="001409A4"/>
    <w:rsid w:val="00140C32"/>
    <w:rsid w:val="00142385"/>
    <w:rsid w:val="00143B48"/>
    <w:rsid w:val="00144022"/>
    <w:rsid w:val="00146DCC"/>
    <w:rsid w:val="00152A2B"/>
    <w:rsid w:val="00153CA0"/>
    <w:rsid w:val="00154D76"/>
    <w:rsid w:val="00157138"/>
    <w:rsid w:val="00157F30"/>
    <w:rsid w:val="00164D60"/>
    <w:rsid w:val="0017132A"/>
    <w:rsid w:val="00173373"/>
    <w:rsid w:val="00174BA9"/>
    <w:rsid w:val="001759CA"/>
    <w:rsid w:val="001827C2"/>
    <w:rsid w:val="00183364"/>
    <w:rsid w:val="00183D6A"/>
    <w:rsid w:val="00190F19"/>
    <w:rsid w:val="0019101A"/>
    <w:rsid w:val="00193866"/>
    <w:rsid w:val="001952AE"/>
    <w:rsid w:val="001961AB"/>
    <w:rsid w:val="001A6599"/>
    <w:rsid w:val="001C03DB"/>
    <w:rsid w:val="001D0BB0"/>
    <w:rsid w:val="001D0E88"/>
    <w:rsid w:val="001D52B5"/>
    <w:rsid w:val="001E19DE"/>
    <w:rsid w:val="001E1FC0"/>
    <w:rsid w:val="001E74CC"/>
    <w:rsid w:val="001F1524"/>
    <w:rsid w:val="001F65CC"/>
    <w:rsid w:val="001F6881"/>
    <w:rsid w:val="001F7A52"/>
    <w:rsid w:val="00200DA6"/>
    <w:rsid w:val="00200E7D"/>
    <w:rsid w:val="00202D61"/>
    <w:rsid w:val="00203879"/>
    <w:rsid w:val="00206DB7"/>
    <w:rsid w:val="002113DE"/>
    <w:rsid w:val="00212A50"/>
    <w:rsid w:val="002130A4"/>
    <w:rsid w:val="00213D06"/>
    <w:rsid w:val="0021649A"/>
    <w:rsid w:val="00216B1C"/>
    <w:rsid w:val="00220C13"/>
    <w:rsid w:val="0022577C"/>
    <w:rsid w:val="00233C18"/>
    <w:rsid w:val="00234826"/>
    <w:rsid w:val="00234FB7"/>
    <w:rsid w:val="002362E3"/>
    <w:rsid w:val="00236592"/>
    <w:rsid w:val="00240631"/>
    <w:rsid w:val="00240788"/>
    <w:rsid w:val="00244572"/>
    <w:rsid w:val="00246912"/>
    <w:rsid w:val="00246EA1"/>
    <w:rsid w:val="002553E7"/>
    <w:rsid w:val="00260EB2"/>
    <w:rsid w:val="002612A8"/>
    <w:rsid w:val="002618CE"/>
    <w:rsid w:val="00263867"/>
    <w:rsid w:val="00263C8B"/>
    <w:rsid w:val="0026665B"/>
    <w:rsid w:val="00267E98"/>
    <w:rsid w:val="00270E24"/>
    <w:rsid w:val="002751A7"/>
    <w:rsid w:val="002820AE"/>
    <w:rsid w:val="00284002"/>
    <w:rsid w:val="00286C5C"/>
    <w:rsid w:val="00287644"/>
    <w:rsid w:val="00287747"/>
    <w:rsid w:val="00291D62"/>
    <w:rsid w:val="002954B8"/>
    <w:rsid w:val="002965DF"/>
    <w:rsid w:val="002A0099"/>
    <w:rsid w:val="002A0C2E"/>
    <w:rsid w:val="002A2B96"/>
    <w:rsid w:val="002A2BF3"/>
    <w:rsid w:val="002A2FB4"/>
    <w:rsid w:val="002A3413"/>
    <w:rsid w:val="002A7538"/>
    <w:rsid w:val="002A7D5D"/>
    <w:rsid w:val="002C13BC"/>
    <w:rsid w:val="002C3665"/>
    <w:rsid w:val="002C4201"/>
    <w:rsid w:val="002D01EC"/>
    <w:rsid w:val="002D192D"/>
    <w:rsid w:val="002D3BA7"/>
    <w:rsid w:val="002D43BF"/>
    <w:rsid w:val="002E09CD"/>
    <w:rsid w:val="002E12A0"/>
    <w:rsid w:val="002E312A"/>
    <w:rsid w:val="002E5FFB"/>
    <w:rsid w:val="002E7B90"/>
    <w:rsid w:val="002E7F78"/>
    <w:rsid w:val="002F0EB6"/>
    <w:rsid w:val="002F2616"/>
    <w:rsid w:val="002F277B"/>
    <w:rsid w:val="002F2F83"/>
    <w:rsid w:val="002F3107"/>
    <w:rsid w:val="002F48F1"/>
    <w:rsid w:val="002F4F1A"/>
    <w:rsid w:val="002F536B"/>
    <w:rsid w:val="00301C74"/>
    <w:rsid w:val="00301FFE"/>
    <w:rsid w:val="00304598"/>
    <w:rsid w:val="003078A0"/>
    <w:rsid w:val="003106ED"/>
    <w:rsid w:val="003173F2"/>
    <w:rsid w:val="00320CD2"/>
    <w:rsid w:val="00323F58"/>
    <w:rsid w:val="003279EC"/>
    <w:rsid w:val="00330929"/>
    <w:rsid w:val="00330B59"/>
    <w:rsid w:val="003367A6"/>
    <w:rsid w:val="0034417F"/>
    <w:rsid w:val="00346073"/>
    <w:rsid w:val="00347878"/>
    <w:rsid w:val="00351C14"/>
    <w:rsid w:val="00351DB4"/>
    <w:rsid w:val="003544B5"/>
    <w:rsid w:val="0035702F"/>
    <w:rsid w:val="003607C5"/>
    <w:rsid w:val="00360C09"/>
    <w:rsid w:val="00364BAE"/>
    <w:rsid w:val="0037414A"/>
    <w:rsid w:val="0037509E"/>
    <w:rsid w:val="00375EC6"/>
    <w:rsid w:val="003809BB"/>
    <w:rsid w:val="00381217"/>
    <w:rsid w:val="00383849"/>
    <w:rsid w:val="003875F4"/>
    <w:rsid w:val="00387BE5"/>
    <w:rsid w:val="0039276E"/>
    <w:rsid w:val="0039380D"/>
    <w:rsid w:val="00393C52"/>
    <w:rsid w:val="003949B8"/>
    <w:rsid w:val="003A2B52"/>
    <w:rsid w:val="003A473E"/>
    <w:rsid w:val="003B1469"/>
    <w:rsid w:val="003B7D45"/>
    <w:rsid w:val="003C282D"/>
    <w:rsid w:val="003C2BB9"/>
    <w:rsid w:val="003C6824"/>
    <w:rsid w:val="003D047C"/>
    <w:rsid w:val="003D2546"/>
    <w:rsid w:val="003D2A4F"/>
    <w:rsid w:val="003D34E7"/>
    <w:rsid w:val="003D48CE"/>
    <w:rsid w:val="003D4A5E"/>
    <w:rsid w:val="003D76D7"/>
    <w:rsid w:val="003E75DC"/>
    <w:rsid w:val="003E7FF9"/>
    <w:rsid w:val="003F09C1"/>
    <w:rsid w:val="003F251A"/>
    <w:rsid w:val="003F2DEA"/>
    <w:rsid w:val="00403BD7"/>
    <w:rsid w:val="004065CC"/>
    <w:rsid w:val="00421AFD"/>
    <w:rsid w:val="00421CEB"/>
    <w:rsid w:val="00422419"/>
    <w:rsid w:val="004246B3"/>
    <w:rsid w:val="00424DD1"/>
    <w:rsid w:val="004266D1"/>
    <w:rsid w:val="004339BC"/>
    <w:rsid w:val="00433AAB"/>
    <w:rsid w:val="00444323"/>
    <w:rsid w:val="004468B2"/>
    <w:rsid w:val="004506AF"/>
    <w:rsid w:val="004509B2"/>
    <w:rsid w:val="00451A97"/>
    <w:rsid w:val="00451FE3"/>
    <w:rsid w:val="0045746F"/>
    <w:rsid w:val="004613C1"/>
    <w:rsid w:val="00462B95"/>
    <w:rsid w:val="004637B3"/>
    <w:rsid w:val="00465EDD"/>
    <w:rsid w:val="00467833"/>
    <w:rsid w:val="0047152A"/>
    <w:rsid w:val="0047200A"/>
    <w:rsid w:val="0047634A"/>
    <w:rsid w:val="00476DFD"/>
    <w:rsid w:val="00481797"/>
    <w:rsid w:val="00481D8C"/>
    <w:rsid w:val="00491785"/>
    <w:rsid w:val="00493791"/>
    <w:rsid w:val="00496644"/>
    <w:rsid w:val="00496B63"/>
    <w:rsid w:val="004A232E"/>
    <w:rsid w:val="004A2853"/>
    <w:rsid w:val="004A3C87"/>
    <w:rsid w:val="004A41ED"/>
    <w:rsid w:val="004A6732"/>
    <w:rsid w:val="004B1023"/>
    <w:rsid w:val="004B4272"/>
    <w:rsid w:val="004B6B4F"/>
    <w:rsid w:val="004C002A"/>
    <w:rsid w:val="004C2DB8"/>
    <w:rsid w:val="004C304E"/>
    <w:rsid w:val="004C52C2"/>
    <w:rsid w:val="004C54F1"/>
    <w:rsid w:val="004C5EA4"/>
    <w:rsid w:val="004C7612"/>
    <w:rsid w:val="004C7955"/>
    <w:rsid w:val="004D2509"/>
    <w:rsid w:val="004D29C8"/>
    <w:rsid w:val="004D3012"/>
    <w:rsid w:val="004D3432"/>
    <w:rsid w:val="004D74CF"/>
    <w:rsid w:val="004E09C4"/>
    <w:rsid w:val="004E10D6"/>
    <w:rsid w:val="004F39E6"/>
    <w:rsid w:val="004F4961"/>
    <w:rsid w:val="004F5FC7"/>
    <w:rsid w:val="004F6A8A"/>
    <w:rsid w:val="004F77C8"/>
    <w:rsid w:val="00505B9E"/>
    <w:rsid w:val="00505F61"/>
    <w:rsid w:val="0050642E"/>
    <w:rsid w:val="005076A1"/>
    <w:rsid w:val="0050770A"/>
    <w:rsid w:val="005101C2"/>
    <w:rsid w:val="00511017"/>
    <w:rsid w:val="00520D04"/>
    <w:rsid w:val="00524683"/>
    <w:rsid w:val="0052690E"/>
    <w:rsid w:val="005313DF"/>
    <w:rsid w:val="005322BF"/>
    <w:rsid w:val="00533FC5"/>
    <w:rsid w:val="00536888"/>
    <w:rsid w:val="00537BE9"/>
    <w:rsid w:val="00540ABC"/>
    <w:rsid w:val="00544113"/>
    <w:rsid w:val="0054508F"/>
    <w:rsid w:val="00545AC0"/>
    <w:rsid w:val="00547841"/>
    <w:rsid w:val="00550580"/>
    <w:rsid w:val="00564635"/>
    <w:rsid w:val="005807C6"/>
    <w:rsid w:val="005825DC"/>
    <w:rsid w:val="00582A23"/>
    <w:rsid w:val="005866EE"/>
    <w:rsid w:val="00587C4C"/>
    <w:rsid w:val="0059254F"/>
    <w:rsid w:val="00594130"/>
    <w:rsid w:val="00595405"/>
    <w:rsid w:val="005A255D"/>
    <w:rsid w:val="005A34D9"/>
    <w:rsid w:val="005A467E"/>
    <w:rsid w:val="005A4C3A"/>
    <w:rsid w:val="005A64A8"/>
    <w:rsid w:val="005A6B09"/>
    <w:rsid w:val="005B22B1"/>
    <w:rsid w:val="005B663D"/>
    <w:rsid w:val="005C5BE0"/>
    <w:rsid w:val="005D2872"/>
    <w:rsid w:val="005D3762"/>
    <w:rsid w:val="005D5B8D"/>
    <w:rsid w:val="005E2C61"/>
    <w:rsid w:val="005E3EAD"/>
    <w:rsid w:val="005E784C"/>
    <w:rsid w:val="005F1193"/>
    <w:rsid w:val="005F380F"/>
    <w:rsid w:val="005F41B8"/>
    <w:rsid w:val="005F5399"/>
    <w:rsid w:val="005F7710"/>
    <w:rsid w:val="005F7D68"/>
    <w:rsid w:val="00600508"/>
    <w:rsid w:val="006020F5"/>
    <w:rsid w:val="00611111"/>
    <w:rsid w:val="006117A2"/>
    <w:rsid w:val="006129F2"/>
    <w:rsid w:val="00613143"/>
    <w:rsid w:val="00617D13"/>
    <w:rsid w:val="00617E11"/>
    <w:rsid w:val="00621DDF"/>
    <w:rsid w:val="006338ED"/>
    <w:rsid w:val="00635034"/>
    <w:rsid w:val="0063568D"/>
    <w:rsid w:val="00636DBA"/>
    <w:rsid w:val="00637232"/>
    <w:rsid w:val="0064169C"/>
    <w:rsid w:val="00645A04"/>
    <w:rsid w:val="00647AC0"/>
    <w:rsid w:val="0065476D"/>
    <w:rsid w:val="006553A4"/>
    <w:rsid w:val="0065657F"/>
    <w:rsid w:val="006574F9"/>
    <w:rsid w:val="00661D6D"/>
    <w:rsid w:val="00661D87"/>
    <w:rsid w:val="00667DB7"/>
    <w:rsid w:val="0067119E"/>
    <w:rsid w:val="0067155E"/>
    <w:rsid w:val="0067265C"/>
    <w:rsid w:val="006745D9"/>
    <w:rsid w:val="00674F40"/>
    <w:rsid w:val="00675659"/>
    <w:rsid w:val="00675C3B"/>
    <w:rsid w:val="0067660F"/>
    <w:rsid w:val="00676678"/>
    <w:rsid w:val="00677A6A"/>
    <w:rsid w:val="0068020E"/>
    <w:rsid w:val="006826EF"/>
    <w:rsid w:val="006840E5"/>
    <w:rsid w:val="00692B35"/>
    <w:rsid w:val="00695201"/>
    <w:rsid w:val="00695D14"/>
    <w:rsid w:val="006A0549"/>
    <w:rsid w:val="006A1E93"/>
    <w:rsid w:val="006A20C5"/>
    <w:rsid w:val="006A3C92"/>
    <w:rsid w:val="006A5601"/>
    <w:rsid w:val="006A6E94"/>
    <w:rsid w:val="006B4275"/>
    <w:rsid w:val="006C2052"/>
    <w:rsid w:val="006D000E"/>
    <w:rsid w:val="006D6BAA"/>
    <w:rsid w:val="006E2D06"/>
    <w:rsid w:val="006E32EF"/>
    <w:rsid w:val="006F19B7"/>
    <w:rsid w:val="006F2210"/>
    <w:rsid w:val="006F5B24"/>
    <w:rsid w:val="006F5B34"/>
    <w:rsid w:val="006F6D39"/>
    <w:rsid w:val="00703B6D"/>
    <w:rsid w:val="0070580D"/>
    <w:rsid w:val="00705A09"/>
    <w:rsid w:val="007067FB"/>
    <w:rsid w:val="00712E2E"/>
    <w:rsid w:val="00715202"/>
    <w:rsid w:val="007159CE"/>
    <w:rsid w:val="007236D8"/>
    <w:rsid w:val="00724295"/>
    <w:rsid w:val="00726759"/>
    <w:rsid w:val="00730291"/>
    <w:rsid w:val="007314FD"/>
    <w:rsid w:val="00733625"/>
    <w:rsid w:val="00737B62"/>
    <w:rsid w:val="00740412"/>
    <w:rsid w:val="007448FB"/>
    <w:rsid w:val="0074514A"/>
    <w:rsid w:val="00745F55"/>
    <w:rsid w:val="007466B8"/>
    <w:rsid w:val="00764BDC"/>
    <w:rsid w:val="0077010E"/>
    <w:rsid w:val="007709DE"/>
    <w:rsid w:val="00772CF2"/>
    <w:rsid w:val="0077362C"/>
    <w:rsid w:val="007747DD"/>
    <w:rsid w:val="00775D08"/>
    <w:rsid w:val="00776091"/>
    <w:rsid w:val="007803B6"/>
    <w:rsid w:val="00782491"/>
    <w:rsid w:val="0078481A"/>
    <w:rsid w:val="00786844"/>
    <w:rsid w:val="0079011C"/>
    <w:rsid w:val="00790725"/>
    <w:rsid w:val="007935B9"/>
    <w:rsid w:val="00794CAE"/>
    <w:rsid w:val="007955FC"/>
    <w:rsid w:val="007962FB"/>
    <w:rsid w:val="007A0C5D"/>
    <w:rsid w:val="007A2767"/>
    <w:rsid w:val="007A34AC"/>
    <w:rsid w:val="007A3DDF"/>
    <w:rsid w:val="007A4A96"/>
    <w:rsid w:val="007B122E"/>
    <w:rsid w:val="007B2654"/>
    <w:rsid w:val="007B30FD"/>
    <w:rsid w:val="007B41AF"/>
    <w:rsid w:val="007B4202"/>
    <w:rsid w:val="007B767E"/>
    <w:rsid w:val="007B7D0D"/>
    <w:rsid w:val="007B7E35"/>
    <w:rsid w:val="007C0632"/>
    <w:rsid w:val="007C37EA"/>
    <w:rsid w:val="007C4A33"/>
    <w:rsid w:val="007C4E2B"/>
    <w:rsid w:val="007C6BE1"/>
    <w:rsid w:val="007D0A0E"/>
    <w:rsid w:val="007D58B8"/>
    <w:rsid w:val="007D58E9"/>
    <w:rsid w:val="007D7F70"/>
    <w:rsid w:val="007E2D0E"/>
    <w:rsid w:val="007F7629"/>
    <w:rsid w:val="008122CA"/>
    <w:rsid w:val="008134ED"/>
    <w:rsid w:val="00813995"/>
    <w:rsid w:val="00813ED5"/>
    <w:rsid w:val="00814256"/>
    <w:rsid w:val="00820117"/>
    <w:rsid w:val="0082361E"/>
    <w:rsid w:val="008251C6"/>
    <w:rsid w:val="00830C5B"/>
    <w:rsid w:val="00834A9C"/>
    <w:rsid w:val="00835582"/>
    <w:rsid w:val="0084038E"/>
    <w:rsid w:val="00842EDE"/>
    <w:rsid w:val="00850B43"/>
    <w:rsid w:val="00854659"/>
    <w:rsid w:val="00865242"/>
    <w:rsid w:val="00870460"/>
    <w:rsid w:val="00871969"/>
    <w:rsid w:val="00871AB7"/>
    <w:rsid w:val="0087235F"/>
    <w:rsid w:val="008806D1"/>
    <w:rsid w:val="0088126A"/>
    <w:rsid w:val="00881BEE"/>
    <w:rsid w:val="00883510"/>
    <w:rsid w:val="00883915"/>
    <w:rsid w:val="00883DA1"/>
    <w:rsid w:val="008860BD"/>
    <w:rsid w:val="00886A44"/>
    <w:rsid w:val="00886FBB"/>
    <w:rsid w:val="00887542"/>
    <w:rsid w:val="00891A4F"/>
    <w:rsid w:val="00892F36"/>
    <w:rsid w:val="00892FDA"/>
    <w:rsid w:val="008935B8"/>
    <w:rsid w:val="00895BCF"/>
    <w:rsid w:val="00895DEA"/>
    <w:rsid w:val="008961DD"/>
    <w:rsid w:val="008A4B12"/>
    <w:rsid w:val="008A500A"/>
    <w:rsid w:val="008B32B8"/>
    <w:rsid w:val="008B3751"/>
    <w:rsid w:val="008B4C7E"/>
    <w:rsid w:val="008C032F"/>
    <w:rsid w:val="008C13D2"/>
    <w:rsid w:val="008C4A06"/>
    <w:rsid w:val="008D26E0"/>
    <w:rsid w:val="008D5639"/>
    <w:rsid w:val="008D5B10"/>
    <w:rsid w:val="008D6506"/>
    <w:rsid w:val="008D6775"/>
    <w:rsid w:val="008D7901"/>
    <w:rsid w:val="008E1EEC"/>
    <w:rsid w:val="008E3585"/>
    <w:rsid w:val="008E3BF9"/>
    <w:rsid w:val="008E67DB"/>
    <w:rsid w:val="008F2FF6"/>
    <w:rsid w:val="008F648A"/>
    <w:rsid w:val="008F6907"/>
    <w:rsid w:val="008F7555"/>
    <w:rsid w:val="008F7E76"/>
    <w:rsid w:val="00901723"/>
    <w:rsid w:val="0090321E"/>
    <w:rsid w:val="00905919"/>
    <w:rsid w:val="00906C7D"/>
    <w:rsid w:val="00910DA7"/>
    <w:rsid w:val="009129A8"/>
    <w:rsid w:val="00914599"/>
    <w:rsid w:val="00917826"/>
    <w:rsid w:val="0092094F"/>
    <w:rsid w:val="009214CA"/>
    <w:rsid w:val="00921A34"/>
    <w:rsid w:val="009220D7"/>
    <w:rsid w:val="00922341"/>
    <w:rsid w:val="00942820"/>
    <w:rsid w:val="00942C16"/>
    <w:rsid w:val="009461E6"/>
    <w:rsid w:val="00951692"/>
    <w:rsid w:val="00962AB9"/>
    <w:rsid w:val="00964BFE"/>
    <w:rsid w:val="009730BA"/>
    <w:rsid w:val="00973509"/>
    <w:rsid w:val="00973DB0"/>
    <w:rsid w:val="00975459"/>
    <w:rsid w:val="00975CAC"/>
    <w:rsid w:val="009770D8"/>
    <w:rsid w:val="00980016"/>
    <w:rsid w:val="009808DB"/>
    <w:rsid w:val="00983D1F"/>
    <w:rsid w:val="00987456"/>
    <w:rsid w:val="0099049E"/>
    <w:rsid w:val="00990D15"/>
    <w:rsid w:val="00991BB2"/>
    <w:rsid w:val="00992642"/>
    <w:rsid w:val="00992723"/>
    <w:rsid w:val="009955CA"/>
    <w:rsid w:val="00995F68"/>
    <w:rsid w:val="0099788E"/>
    <w:rsid w:val="009A7529"/>
    <w:rsid w:val="009B1446"/>
    <w:rsid w:val="009B321A"/>
    <w:rsid w:val="009B44BA"/>
    <w:rsid w:val="009B4E4F"/>
    <w:rsid w:val="009B52E8"/>
    <w:rsid w:val="009B7F31"/>
    <w:rsid w:val="009C1CED"/>
    <w:rsid w:val="009C2D2A"/>
    <w:rsid w:val="009C3354"/>
    <w:rsid w:val="009D1321"/>
    <w:rsid w:val="009D1C0B"/>
    <w:rsid w:val="009D1EF4"/>
    <w:rsid w:val="009D25B1"/>
    <w:rsid w:val="009D284D"/>
    <w:rsid w:val="009D3CAB"/>
    <w:rsid w:val="009D5AF0"/>
    <w:rsid w:val="009E1337"/>
    <w:rsid w:val="009E4111"/>
    <w:rsid w:val="009E451E"/>
    <w:rsid w:val="009E5CEB"/>
    <w:rsid w:val="009E64E3"/>
    <w:rsid w:val="009E749A"/>
    <w:rsid w:val="009E7BF2"/>
    <w:rsid w:val="009F1FEC"/>
    <w:rsid w:val="009F7BEE"/>
    <w:rsid w:val="00A005F6"/>
    <w:rsid w:val="00A06F9B"/>
    <w:rsid w:val="00A0701E"/>
    <w:rsid w:val="00A1248E"/>
    <w:rsid w:val="00A13927"/>
    <w:rsid w:val="00A15E5D"/>
    <w:rsid w:val="00A20E0B"/>
    <w:rsid w:val="00A2623C"/>
    <w:rsid w:val="00A27BCA"/>
    <w:rsid w:val="00A31CED"/>
    <w:rsid w:val="00A32C91"/>
    <w:rsid w:val="00A341E5"/>
    <w:rsid w:val="00A42E09"/>
    <w:rsid w:val="00A43359"/>
    <w:rsid w:val="00A43EA3"/>
    <w:rsid w:val="00A4460B"/>
    <w:rsid w:val="00A51077"/>
    <w:rsid w:val="00A5611D"/>
    <w:rsid w:val="00A56723"/>
    <w:rsid w:val="00A61346"/>
    <w:rsid w:val="00A63B6E"/>
    <w:rsid w:val="00A668FF"/>
    <w:rsid w:val="00A67DEE"/>
    <w:rsid w:val="00A73A08"/>
    <w:rsid w:val="00A7498D"/>
    <w:rsid w:val="00A74A0E"/>
    <w:rsid w:val="00A75170"/>
    <w:rsid w:val="00A75AEC"/>
    <w:rsid w:val="00A77410"/>
    <w:rsid w:val="00A80791"/>
    <w:rsid w:val="00A815E4"/>
    <w:rsid w:val="00A817DE"/>
    <w:rsid w:val="00A850F2"/>
    <w:rsid w:val="00A93C16"/>
    <w:rsid w:val="00A95713"/>
    <w:rsid w:val="00A95AAB"/>
    <w:rsid w:val="00A96B4A"/>
    <w:rsid w:val="00AA1C37"/>
    <w:rsid w:val="00AA21E6"/>
    <w:rsid w:val="00AA39BC"/>
    <w:rsid w:val="00AA3E15"/>
    <w:rsid w:val="00AA65ED"/>
    <w:rsid w:val="00AB1483"/>
    <w:rsid w:val="00AB331C"/>
    <w:rsid w:val="00AB5D96"/>
    <w:rsid w:val="00AB7627"/>
    <w:rsid w:val="00AB76FE"/>
    <w:rsid w:val="00AC37FC"/>
    <w:rsid w:val="00AC5264"/>
    <w:rsid w:val="00AC7458"/>
    <w:rsid w:val="00AD614F"/>
    <w:rsid w:val="00AE14CE"/>
    <w:rsid w:val="00AE3048"/>
    <w:rsid w:val="00AE3273"/>
    <w:rsid w:val="00AE651C"/>
    <w:rsid w:val="00AF1755"/>
    <w:rsid w:val="00AF25D6"/>
    <w:rsid w:val="00AF3C09"/>
    <w:rsid w:val="00AF4C23"/>
    <w:rsid w:val="00AF5959"/>
    <w:rsid w:val="00AF6D0B"/>
    <w:rsid w:val="00B0202D"/>
    <w:rsid w:val="00B04B42"/>
    <w:rsid w:val="00B07F43"/>
    <w:rsid w:val="00B1215A"/>
    <w:rsid w:val="00B16C17"/>
    <w:rsid w:val="00B16FF9"/>
    <w:rsid w:val="00B17BB9"/>
    <w:rsid w:val="00B20985"/>
    <w:rsid w:val="00B22E5F"/>
    <w:rsid w:val="00B253B3"/>
    <w:rsid w:val="00B300D5"/>
    <w:rsid w:val="00B314DE"/>
    <w:rsid w:val="00B31BA5"/>
    <w:rsid w:val="00B40E69"/>
    <w:rsid w:val="00B42D34"/>
    <w:rsid w:val="00B4437B"/>
    <w:rsid w:val="00B465EB"/>
    <w:rsid w:val="00B47CC3"/>
    <w:rsid w:val="00B5556B"/>
    <w:rsid w:val="00B57FE2"/>
    <w:rsid w:val="00B627DB"/>
    <w:rsid w:val="00B62A48"/>
    <w:rsid w:val="00B63310"/>
    <w:rsid w:val="00B64834"/>
    <w:rsid w:val="00B64AB2"/>
    <w:rsid w:val="00B67F31"/>
    <w:rsid w:val="00B701B4"/>
    <w:rsid w:val="00B71C98"/>
    <w:rsid w:val="00B736D8"/>
    <w:rsid w:val="00B73E9C"/>
    <w:rsid w:val="00B75976"/>
    <w:rsid w:val="00B770EC"/>
    <w:rsid w:val="00B82638"/>
    <w:rsid w:val="00B83E0F"/>
    <w:rsid w:val="00B83FF8"/>
    <w:rsid w:val="00B91262"/>
    <w:rsid w:val="00B93328"/>
    <w:rsid w:val="00B94E2D"/>
    <w:rsid w:val="00BA0885"/>
    <w:rsid w:val="00BA1AE4"/>
    <w:rsid w:val="00BB498D"/>
    <w:rsid w:val="00BC1A75"/>
    <w:rsid w:val="00BC4EB5"/>
    <w:rsid w:val="00BD779E"/>
    <w:rsid w:val="00BE3A33"/>
    <w:rsid w:val="00BE5998"/>
    <w:rsid w:val="00BE5BA1"/>
    <w:rsid w:val="00BE6B95"/>
    <w:rsid w:val="00BF0101"/>
    <w:rsid w:val="00BF27B6"/>
    <w:rsid w:val="00BF33B4"/>
    <w:rsid w:val="00BF3932"/>
    <w:rsid w:val="00BF3B72"/>
    <w:rsid w:val="00BF3EA2"/>
    <w:rsid w:val="00BF4D4F"/>
    <w:rsid w:val="00BF703C"/>
    <w:rsid w:val="00BF72B7"/>
    <w:rsid w:val="00BF751F"/>
    <w:rsid w:val="00C01186"/>
    <w:rsid w:val="00C02E62"/>
    <w:rsid w:val="00C04FBB"/>
    <w:rsid w:val="00C06B81"/>
    <w:rsid w:val="00C177D8"/>
    <w:rsid w:val="00C208C0"/>
    <w:rsid w:val="00C22A0B"/>
    <w:rsid w:val="00C2652E"/>
    <w:rsid w:val="00C267F3"/>
    <w:rsid w:val="00C26848"/>
    <w:rsid w:val="00C2704E"/>
    <w:rsid w:val="00C27E7D"/>
    <w:rsid w:val="00C32C4C"/>
    <w:rsid w:val="00C32E76"/>
    <w:rsid w:val="00C411E4"/>
    <w:rsid w:val="00C45D42"/>
    <w:rsid w:val="00C55FD5"/>
    <w:rsid w:val="00C56BF2"/>
    <w:rsid w:val="00C60344"/>
    <w:rsid w:val="00C61B0C"/>
    <w:rsid w:val="00C7125A"/>
    <w:rsid w:val="00C72CD3"/>
    <w:rsid w:val="00C74229"/>
    <w:rsid w:val="00C74CEB"/>
    <w:rsid w:val="00C75A26"/>
    <w:rsid w:val="00C83488"/>
    <w:rsid w:val="00C84496"/>
    <w:rsid w:val="00C867E2"/>
    <w:rsid w:val="00C87CE4"/>
    <w:rsid w:val="00C90CD0"/>
    <w:rsid w:val="00C94A47"/>
    <w:rsid w:val="00CA1482"/>
    <w:rsid w:val="00CA26B5"/>
    <w:rsid w:val="00CA2AA3"/>
    <w:rsid w:val="00CA5CDA"/>
    <w:rsid w:val="00CA5FFF"/>
    <w:rsid w:val="00CB1EF4"/>
    <w:rsid w:val="00CB2424"/>
    <w:rsid w:val="00CB4360"/>
    <w:rsid w:val="00CB54B2"/>
    <w:rsid w:val="00CB652F"/>
    <w:rsid w:val="00CB7E0F"/>
    <w:rsid w:val="00CB7E19"/>
    <w:rsid w:val="00CC00F6"/>
    <w:rsid w:val="00CC0F0C"/>
    <w:rsid w:val="00CC1BE9"/>
    <w:rsid w:val="00CC2520"/>
    <w:rsid w:val="00CC3AF7"/>
    <w:rsid w:val="00CC4FD4"/>
    <w:rsid w:val="00CC5BA2"/>
    <w:rsid w:val="00CD392D"/>
    <w:rsid w:val="00CD3E0A"/>
    <w:rsid w:val="00CD3EE9"/>
    <w:rsid w:val="00CD51DA"/>
    <w:rsid w:val="00CE03A9"/>
    <w:rsid w:val="00CE0682"/>
    <w:rsid w:val="00CE11C3"/>
    <w:rsid w:val="00CE16BD"/>
    <w:rsid w:val="00CE1C3B"/>
    <w:rsid w:val="00CE29AF"/>
    <w:rsid w:val="00CE71FE"/>
    <w:rsid w:val="00CF172D"/>
    <w:rsid w:val="00CF28C1"/>
    <w:rsid w:val="00CF368C"/>
    <w:rsid w:val="00CF446F"/>
    <w:rsid w:val="00CF4B1F"/>
    <w:rsid w:val="00CF4B56"/>
    <w:rsid w:val="00CF5D12"/>
    <w:rsid w:val="00D00D24"/>
    <w:rsid w:val="00D01A5C"/>
    <w:rsid w:val="00D03557"/>
    <w:rsid w:val="00D03EAA"/>
    <w:rsid w:val="00D06CC1"/>
    <w:rsid w:val="00D11A43"/>
    <w:rsid w:val="00D11FC4"/>
    <w:rsid w:val="00D12E02"/>
    <w:rsid w:val="00D143D9"/>
    <w:rsid w:val="00D1525B"/>
    <w:rsid w:val="00D17FBA"/>
    <w:rsid w:val="00D22A74"/>
    <w:rsid w:val="00D24D3B"/>
    <w:rsid w:val="00D271F2"/>
    <w:rsid w:val="00D30384"/>
    <w:rsid w:val="00D3060E"/>
    <w:rsid w:val="00D310CA"/>
    <w:rsid w:val="00D3208F"/>
    <w:rsid w:val="00D32E9D"/>
    <w:rsid w:val="00D33DAC"/>
    <w:rsid w:val="00D36507"/>
    <w:rsid w:val="00D37EAB"/>
    <w:rsid w:val="00D37F25"/>
    <w:rsid w:val="00D47377"/>
    <w:rsid w:val="00D47BE4"/>
    <w:rsid w:val="00D5159C"/>
    <w:rsid w:val="00D53068"/>
    <w:rsid w:val="00D5480C"/>
    <w:rsid w:val="00D54AC1"/>
    <w:rsid w:val="00D64A67"/>
    <w:rsid w:val="00D64B37"/>
    <w:rsid w:val="00D66FF6"/>
    <w:rsid w:val="00D74ED9"/>
    <w:rsid w:val="00D82EB3"/>
    <w:rsid w:val="00D860E2"/>
    <w:rsid w:val="00D87632"/>
    <w:rsid w:val="00D93361"/>
    <w:rsid w:val="00D94622"/>
    <w:rsid w:val="00D97050"/>
    <w:rsid w:val="00D970D1"/>
    <w:rsid w:val="00D97D5E"/>
    <w:rsid w:val="00DA05BA"/>
    <w:rsid w:val="00DA32C8"/>
    <w:rsid w:val="00DA5AFE"/>
    <w:rsid w:val="00DB08A9"/>
    <w:rsid w:val="00DB15B6"/>
    <w:rsid w:val="00DB22AC"/>
    <w:rsid w:val="00DB655C"/>
    <w:rsid w:val="00DC5130"/>
    <w:rsid w:val="00DD3E7C"/>
    <w:rsid w:val="00DD789F"/>
    <w:rsid w:val="00DD7CE2"/>
    <w:rsid w:val="00DE0034"/>
    <w:rsid w:val="00DE1BF6"/>
    <w:rsid w:val="00DE3CD3"/>
    <w:rsid w:val="00DE3DD9"/>
    <w:rsid w:val="00DE48F8"/>
    <w:rsid w:val="00DE6021"/>
    <w:rsid w:val="00DE79E7"/>
    <w:rsid w:val="00DF5A92"/>
    <w:rsid w:val="00DF75FE"/>
    <w:rsid w:val="00E02376"/>
    <w:rsid w:val="00E033A0"/>
    <w:rsid w:val="00E05F27"/>
    <w:rsid w:val="00E06A75"/>
    <w:rsid w:val="00E104B6"/>
    <w:rsid w:val="00E12FD4"/>
    <w:rsid w:val="00E17661"/>
    <w:rsid w:val="00E209BE"/>
    <w:rsid w:val="00E20B65"/>
    <w:rsid w:val="00E21C03"/>
    <w:rsid w:val="00E263F0"/>
    <w:rsid w:val="00E26CCE"/>
    <w:rsid w:val="00E26FBC"/>
    <w:rsid w:val="00E27041"/>
    <w:rsid w:val="00E3195C"/>
    <w:rsid w:val="00E33422"/>
    <w:rsid w:val="00E35BF2"/>
    <w:rsid w:val="00E37172"/>
    <w:rsid w:val="00E4049D"/>
    <w:rsid w:val="00E40FF6"/>
    <w:rsid w:val="00E41BCA"/>
    <w:rsid w:val="00E44A30"/>
    <w:rsid w:val="00E46772"/>
    <w:rsid w:val="00E47DEF"/>
    <w:rsid w:val="00E52FD8"/>
    <w:rsid w:val="00E53A38"/>
    <w:rsid w:val="00E545FF"/>
    <w:rsid w:val="00E60075"/>
    <w:rsid w:val="00E62C5A"/>
    <w:rsid w:val="00E630F1"/>
    <w:rsid w:val="00E65A2B"/>
    <w:rsid w:val="00E66A5C"/>
    <w:rsid w:val="00E67254"/>
    <w:rsid w:val="00E71AE3"/>
    <w:rsid w:val="00E73793"/>
    <w:rsid w:val="00E7462D"/>
    <w:rsid w:val="00E75F7E"/>
    <w:rsid w:val="00E7649A"/>
    <w:rsid w:val="00E80559"/>
    <w:rsid w:val="00E819E2"/>
    <w:rsid w:val="00E8325C"/>
    <w:rsid w:val="00E84C88"/>
    <w:rsid w:val="00E8591F"/>
    <w:rsid w:val="00E87215"/>
    <w:rsid w:val="00E92527"/>
    <w:rsid w:val="00E95625"/>
    <w:rsid w:val="00E958B7"/>
    <w:rsid w:val="00EA045B"/>
    <w:rsid w:val="00EA12DC"/>
    <w:rsid w:val="00EA533B"/>
    <w:rsid w:val="00EB2506"/>
    <w:rsid w:val="00EB34C4"/>
    <w:rsid w:val="00EC4E78"/>
    <w:rsid w:val="00ED06FE"/>
    <w:rsid w:val="00ED149C"/>
    <w:rsid w:val="00ED4102"/>
    <w:rsid w:val="00ED5657"/>
    <w:rsid w:val="00ED7588"/>
    <w:rsid w:val="00ED7FEE"/>
    <w:rsid w:val="00EE29E6"/>
    <w:rsid w:val="00EE2F7A"/>
    <w:rsid w:val="00EE5C54"/>
    <w:rsid w:val="00EE76A3"/>
    <w:rsid w:val="00EF2567"/>
    <w:rsid w:val="00EF2635"/>
    <w:rsid w:val="00EF2701"/>
    <w:rsid w:val="00EF518E"/>
    <w:rsid w:val="00F00550"/>
    <w:rsid w:val="00F010A4"/>
    <w:rsid w:val="00F05658"/>
    <w:rsid w:val="00F05CB1"/>
    <w:rsid w:val="00F1464F"/>
    <w:rsid w:val="00F20D7B"/>
    <w:rsid w:val="00F22AA4"/>
    <w:rsid w:val="00F26281"/>
    <w:rsid w:val="00F31C5A"/>
    <w:rsid w:val="00F33216"/>
    <w:rsid w:val="00F36A75"/>
    <w:rsid w:val="00F42FE7"/>
    <w:rsid w:val="00F47793"/>
    <w:rsid w:val="00F525CF"/>
    <w:rsid w:val="00F52689"/>
    <w:rsid w:val="00F5304B"/>
    <w:rsid w:val="00F541D3"/>
    <w:rsid w:val="00F57DCB"/>
    <w:rsid w:val="00F602D4"/>
    <w:rsid w:val="00F84551"/>
    <w:rsid w:val="00F92B1A"/>
    <w:rsid w:val="00F93711"/>
    <w:rsid w:val="00FA1FBB"/>
    <w:rsid w:val="00FA3CB2"/>
    <w:rsid w:val="00FB0372"/>
    <w:rsid w:val="00FC02A6"/>
    <w:rsid w:val="00FC3D85"/>
    <w:rsid w:val="00FD1D26"/>
    <w:rsid w:val="00FD43B3"/>
    <w:rsid w:val="00FD56CC"/>
    <w:rsid w:val="00FD6B78"/>
    <w:rsid w:val="00FD6D98"/>
    <w:rsid w:val="00FE37E7"/>
    <w:rsid w:val="00FE3DBF"/>
    <w:rsid w:val="00FE4837"/>
    <w:rsid w:val="00FE5E2C"/>
    <w:rsid w:val="00FF0160"/>
    <w:rsid w:val="00FF3BD8"/>
    <w:rsid w:val="00FF67BB"/>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16"/>
    <w:pPr>
      <w:spacing w:after="0" w:line="240" w:lineRule="auto"/>
      <w:ind w:left="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E37E7"/>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unhideWhenUsed/>
    <w:qFormat/>
    <w:rsid w:val="000A3B3D"/>
    <w:pPr>
      <w:spacing w:before="120" w:after="60"/>
      <w:ind w:left="2160"/>
      <w:contextualSpacing/>
      <w:outlineLvl w:val="1"/>
    </w:pPr>
    <w:rPr>
      <w:rFonts w:asciiTheme="minorHAnsi" w:eastAsiaTheme="majorEastAsia" w:hAnsiTheme="minorHAnsi" w:cstheme="majorBidi"/>
      <w:b/>
      <w:smallCaps/>
      <w:color w:val="17365D" w:themeColor="text2" w:themeShade="BF"/>
      <w:spacing w:val="20"/>
      <w:sz w:val="30"/>
      <w:szCs w:val="28"/>
      <w:lang w:bidi="en-US"/>
    </w:rPr>
  </w:style>
  <w:style w:type="paragraph" w:styleId="Heading3">
    <w:name w:val="heading 3"/>
    <w:basedOn w:val="Normal"/>
    <w:next w:val="Normal"/>
    <w:link w:val="Heading3Char"/>
    <w:uiPriority w:val="9"/>
    <w:unhideWhenUsed/>
    <w:qFormat/>
    <w:rsid w:val="00FE37E7"/>
    <w:pPr>
      <w:spacing w:before="120" w:after="60"/>
      <w:ind w:left="2160"/>
      <w:contextualSpacing/>
      <w:outlineLvl w:val="2"/>
    </w:pPr>
    <w:rPr>
      <w:rFonts w:asciiTheme="majorHAnsi" w:eastAsiaTheme="majorEastAsia" w:hAnsiTheme="majorHAnsi" w:cstheme="majorBidi"/>
      <w:smallCaps/>
      <w:color w:val="1F497D" w:themeColor="text2"/>
      <w:spacing w:val="20"/>
      <w:lang w:bidi="en-US"/>
    </w:rPr>
  </w:style>
  <w:style w:type="paragraph" w:styleId="Heading4">
    <w:name w:val="heading 4"/>
    <w:basedOn w:val="Normal"/>
    <w:next w:val="Normal"/>
    <w:link w:val="Heading4Char"/>
    <w:uiPriority w:val="9"/>
    <w:semiHidden/>
    <w:unhideWhenUsed/>
    <w:qFormat/>
    <w:rsid w:val="00FE37E7"/>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FE37E7"/>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FE37E7"/>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FE37E7"/>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FE37E7"/>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FE37E7"/>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E7"/>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0A3B3D"/>
    <w:rPr>
      <w:rFonts w:eastAsiaTheme="majorEastAsia" w:cstheme="majorBidi"/>
      <w:b/>
      <w:smallCaps/>
      <w:color w:val="17365D" w:themeColor="text2" w:themeShade="BF"/>
      <w:spacing w:val="20"/>
      <w:sz w:val="30"/>
      <w:szCs w:val="28"/>
    </w:rPr>
  </w:style>
  <w:style w:type="character" w:customStyle="1" w:styleId="Heading3Char">
    <w:name w:val="Heading 3 Char"/>
    <w:basedOn w:val="DefaultParagraphFont"/>
    <w:link w:val="Heading3"/>
    <w:uiPriority w:val="9"/>
    <w:rsid w:val="00FE37E7"/>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FE37E7"/>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FE37E7"/>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FE37E7"/>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FE37E7"/>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FE37E7"/>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FE37E7"/>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FE37E7"/>
    <w:pPr>
      <w:spacing w:after="160" w:line="288" w:lineRule="auto"/>
      <w:ind w:left="2160"/>
    </w:pPr>
    <w:rPr>
      <w:rFonts w:asciiTheme="minorHAnsi" w:eastAsiaTheme="minorHAnsi" w:hAnsiTheme="minorHAnsi" w:cstheme="minorBidi"/>
      <w:b/>
      <w:bCs/>
      <w:smallCaps/>
      <w:color w:val="1F497D" w:themeColor="text2"/>
      <w:spacing w:val="10"/>
      <w:sz w:val="18"/>
      <w:szCs w:val="18"/>
      <w:lang w:bidi="en-US"/>
    </w:rPr>
  </w:style>
  <w:style w:type="paragraph" w:styleId="Title">
    <w:name w:val="Title"/>
    <w:next w:val="Normal"/>
    <w:link w:val="TitleChar"/>
    <w:uiPriority w:val="10"/>
    <w:qFormat/>
    <w:rsid w:val="00FE37E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FE37E7"/>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FE37E7"/>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FE37E7"/>
    <w:rPr>
      <w:smallCaps/>
      <w:color w:val="938953" w:themeColor="background2" w:themeShade="7F"/>
      <w:spacing w:val="5"/>
      <w:sz w:val="28"/>
      <w:szCs w:val="28"/>
    </w:rPr>
  </w:style>
  <w:style w:type="character" w:styleId="Strong">
    <w:name w:val="Strong"/>
    <w:uiPriority w:val="22"/>
    <w:qFormat/>
    <w:rsid w:val="00FE37E7"/>
    <w:rPr>
      <w:b/>
      <w:bCs/>
      <w:spacing w:val="0"/>
    </w:rPr>
  </w:style>
  <w:style w:type="character" w:styleId="Emphasis">
    <w:name w:val="Emphasis"/>
    <w:uiPriority w:val="20"/>
    <w:qFormat/>
    <w:rsid w:val="00FE37E7"/>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FE37E7"/>
    <w:pPr>
      <w:ind w:left="2160"/>
    </w:pPr>
    <w:rPr>
      <w:rFonts w:asciiTheme="minorHAnsi" w:eastAsiaTheme="minorHAnsi" w:hAnsiTheme="minorHAnsi" w:cstheme="minorBidi"/>
      <w:color w:val="5A5A5A" w:themeColor="text1" w:themeTint="A5"/>
      <w:sz w:val="20"/>
      <w:szCs w:val="20"/>
      <w:lang w:bidi="en-US"/>
    </w:rPr>
  </w:style>
  <w:style w:type="paragraph" w:styleId="ListParagraph">
    <w:name w:val="List Paragraph"/>
    <w:basedOn w:val="Normal"/>
    <w:link w:val="ListParagraphChar"/>
    <w:qFormat/>
    <w:rsid w:val="00FE37E7"/>
    <w:pPr>
      <w:spacing w:after="160" w:line="288" w:lineRule="auto"/>
      <w:ind w:left="720"/>
      <w:contextualSpacing/>
    </w:pPr>
    <w:rPr>
      <w:rFonts w:asciiTheme="minorHAnsi" w:eastAsiaTheme="minorHAnsi" w:hAnsiTheme="minorHAnsi" w:cstheme="minorBidi"/>
      <w:color w:val="5A5A5A" w:themeColor="text1" w:themeTint="A5"/>
      <w:sz w:val="20"/>
      <w:szCs w:val="20"/>
      <w:lang w:bidi="en-US"/>
    </w:rPr>
  </w:style>
  <w:style w:type="paragraph" w:styleId="Quote">
    <w:name w:val="Quote"/>
    <w:basedOn w:val="Normal"/>
    <w:next w:val="Normal"/>
    <w:link w:val="QuoteChar"/>
    <w:uiPriority w:val="29"/>
    <w:qFormat/>
    <w:rsid w:val="00FE37E7"/>
    <w:pPr>
      <w:spacing w:after="160" w:line="288" w:lineRule="auto"/>
      <w:ind w:left="2160"/>
    </w:pPr>
    <w:rPr>
      <w:rFonts w:asciiTheme="minorHAnsi" w:eastAsiaTheme="minorHAnsi" w:hAnsiTheme="minorHAnsi" w:cstheme="minorBidi"/>
      <w:i/>
      <w:iCs/>
      <w:color w:val="5A5A5A" w:themeColor="text1" w:themeTint="A5"/>
      <w:sz w:val="20"/>
      <w:szCs w:val="20"/>
      <w:lang w:bidi="en-US"/>
    </w:rPr>
  </w:style>
  <w:style w:type="character" w:customStyle="1" w:styleId="QuoteChar">
    <w:name w:val="Quote Char"/>
    <w:basedOn w:val="DefaultParagraphFont"/>
    <w:link w:val="Quote"/>
    <w:uiPriority w:val="29"/>
    <w:rsid w:val="00FE37E7"/>
    <w:rPr>
      <w:i/>
      <w:iCs/>
      <w:color w:val="5A5A5A" w:themeColor="text1" w:themeTint="A5"/>
      <w:sz w:val="20"/>
      <w:szCs w:val="20"/>
    </w:rPr>
  </w:style>
  <w:style w:type="paragraph" w:styleId="IntenseQuote">
    <w:name w:val="Intense Quote"/>
    <w:basedOn w:val="Normal"/>
    <w:next w:val="Normal"/>
    <w:link w:val="IntenseQuoteChar"/>
    <w:uiPriority w:val="30"/>
    <w:qFormat/>
    <w:rsid w:val="00FE37E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bidi="en-US"/>
    </w:rPr>
  </w:style>
  <w:style w:type="character" w:customStyle="1" w:styleId="IntenseQuoteChar">
    <w:name w:val="Intense Quote Char"/>
    <w:basedOn w:val="DefaultParagraphFont"/>
    <w:link w:val="IntenseQuote"/>
    <w:uiPriority w:val="30"/>
    <w:rsid w:val="00FE37E7"/>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FE37E7"/>
    <w:rPr>
      <w:smallCaps/>
      <w:dstrike w:val="0"/>
      <w:color w:val="5A5A5A" w:themeColor="text1" w:themeTint="A5"/>
      <w:vertAlign w:val="baseline"/>
    </w:rPr>
  </w:style>
  <w:style w:type="character" w:styleId="IntenseEmphasis">
    <w:name w:val="Intense Emphasis"/>
    <w:uiPriority w:val="21"/>
    <w:qFormat/>
    <w:rsid w:val="00FE37E7"/>
    <w:rPr>
      <w:b/>
      <w:bCs/>
      <w:smallCaps/>
      <w:color w:val="4F81BD" w:themeColor="accent1"/>
      <w:spacing w:val="40"/>
    </w:rPr>
  </w:style>
  <w:style w:type="character" w:styleId="SubtleReference">
    <w:name w:val="Subtle Reference"/>
    <w:uiPriority w:val="31"/>
    <w:qFormat/>
    <w:rsid w:val="00FE37E7"/>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FE37E7"/>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FE37E7"/>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FE37E7"/>
    <w:pPr>
      <w:outlineLvl w:val="9"/>
    </w:pPr>
  </w:style>
  <w:style w:type="paragraph" w:styleId="Header">
    <w:name w:val="header"/>
    <w:basedOn w:val="Normal"/>
    <w:link w:val="HeaderChar"/>
    <w:uiPriority w:val="99"/>
    <w:unhideWhenUsed/>
    <w:rsid w:val="003367A6"/>
    <w:pPr>
      <w:tabs>
        <w:tab w:val="center" w:pos="4513"/>
        <w:tab w:val="right" w:pos="9026"/>
      </w:tabs>
    </w:pPr>
  </w:style>
  <w:style w:type="character" w:customStyle="1" w:styleId="HeaderChar">
    <w:name w:val="Header Char"/>
    <w:basedOn w:val="DefaultParagraphFont"/>
    <w:link w:val="Header"/>
    <w:uiPriority w:val="99"/>
    <w:rsid w:val="003367A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367A6"/>
    <w:pPr>
      <w:tabs>
        <w:tab w:val="center" w:pos="4513"/>
        <w:tab w:val="right" w:pos="9026"/>
      </w:tabs>
    </w:pPr>
  </w:style>
  <w:style w:type="character" w:customStyle="1" w:styleId="FooterChar">
    <w:name w:val="Footer Char"/>
    <w:basedOn w:val="DefaultParagraphFont"/>
    <w:link w:val="Footer"/>
    <w:uiPriority w:val="99"/>
    <w:rsid w:val="003367A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C2DB8"/>
    <w:rPr>
      <w:rFonts w:ascii="Tahoma" w:hAnsi="Tahoma" w:cs="Tahoma"/>
      <w:sz w:val="16"/>
      <w:szCs w:val="16"/>
    </w:rPr>
  </w:style>
  <w:style w:type="character" w:customStyle="1" w:styleId="BalloonTextChar">
    <w:name w:val="Balloon Text Char"/>
    <w:basedOn w:val="DefaultParagraphFont"/>
    <w:link w:val="BalloonText"/>
    <w:uiPriority w:val="99"/>
    <w:semiHidden/>
    <w:rsid w:val="004C2DB8"/>
    <w:rPr>
      <w:rFonts w:ascii="Tahoma" w:eastAsia="Times New Roman" w:hAnsi="Tahoma" w:cs="Tahoma"/>
      <w:sz w:val="16"/>
      <w:szCs w:val="16"/>
      <w:lang w:bidi="ar-SA"/>
    </w:rPr>
  </w:style>
  <w:style w:type="table" w:styleId="TableGrid">
    <w:name w:val="Table Grid"/>
    <w:basedOn w:val="TableNormal"/>
    <w:uiPriority w:val="59"/>
    <w:rsid w:val="002D3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834A9C"/>
    <w:rPr>
      <w:color w:val="5A5A5A" w:themeColor="text1" w:themeTint="A5"/>
    </w:rPr>
  </w:style>
  <w:style w:type="character" w:styleId="Hyperlink">
    <w:name w:val="Hyperlink"/>
    <w:basedOn w:val="DefaultParagraphFont"/>
    <w:uiPriority w:val="99"/>
    <w:unhideWhenUsed/>
    <w:rsid w:val="00834A9C"/>
    <w:rPr>
      <w:color w:val="0000FF"/>
      <w:u w:val="single"/>
    </w:rPr>
  </w:style>
  <w:style w:type="paragraph" w:customStyle="1" w:styleId="Default">
    <w:name w:val="Default"/>
    <w:rsid w:val="00E80559"/>
    <w:pPr>
      <w:autoSpaceDE w:val="0"/>
      <w:autoSpaceDN w:val="0"/>
      <w:adjustRightInd w:val="0"/>
      <w:spacing w:after="0" w:line="240" w:lineRule="auto"/>
      <w:ind w:left="0"/>
    </w:pPr>
    <w:rPr>
      <w:rFonts w:ascii="Times New Roman" w:eastAsia="Times New Roman" w:hAnsi="Times New Roman" w:cs="Times New Roman"/>
      <w:color w:val="000000"/>
      <w:sz w:val="24"/>
      <w:szCs w:val="24"/>
      <w:lang w:bidi="ar-SA"/>
    </w:rPr>
  </w:style>
  <w:style w:type="paragraph" w:styleId="NormalWeb">
    <w:name w:val="Normal (Web)"/>
    <w:basedOn w:val="Normal"/>
    <w:uiPriority w:val="99"/>
    <w:unhideWhenUsed/>
    <w:rsid w:val="00174BA9"/>
    <w:pPr>
      <w:spacing w:before="100" w:beforeAutospacing="1" w:after="100" w:afterAutospacing="1"/>
    </w:pPr>
  </w:style>
  <w:style w:type="paragraph" w:styleId="TOC2">
    <w:name w:val="toc 2"/>
    <w:basedOn w:val="Normal"/>
    <w:next w:val="Normal"/>
    <w:autoRedefine/>
    <w:uiPriority w:val="39"/>
    <w:unhideWhenUsed/>
    <w:rsid w:val="002F277B"/>
    <w:pPr>
      <w:spacing w:after="100"/>
      <w:ind w:left="240"/>
    </w:pPr>
  </w:style>
  <w:style w:type="table" w:styleId="LightShading">
    <w:name w:val="Light Shading"/>
    <w:basedOn w:val="TableNormal"/>
    <w:uiPriority w:val="60"/>
    <w:rsid w:val="009754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54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9754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9754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NoSpacingChar">
    <w:name w:val="No Spacing Char"/>
    <w:basedOn w:val="DefaultParagraphFont"/>
    <w:link w:val="NoSpacing"/>
    <w:uiPriority w:val="1"/>
    <w:rsid w:val="005E2C61"/>
    <w:rPr>
      <w:color w:val="5A5A5A" w:themeColor="text1" w:themeTint="A5"/>
    </w:rPr>
  </w:style>
  <w:style w:type="character" w:customStyle="1" w:styleId="hps">
    <w:name w:val="hps"/>
    <w:basedOn w:val="DefaultParagraphFont"/>
    <w:rsid w:val="0035702F"/>
  </w:style>
  <w:style w:type="table" w:styleId="LightGrid-Accent3">
    <w:name w:val="Light Grid Accent 3"/>
    <w:basedOn w:val="TableNormal"/>
    <w:uiPriority w:val="62"/>
    <w:rsid w:val="006A5601"/>
    <w:pPr>
      <w:spacing w:after="0" w:line="240" w:lineRule="auto"/>
      <w:ind w:left="0"/>
    </w:pPr>
    <w:rPr>
      <w:rFonts w:eastAsiaTheme="minorEastAsia"/>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0032">
      <w:bodyDiv w:val="1"/>
      <w:marLeft w:val="0"/>
      <w:marRight w:val="0"/>
      <w:marTop w:val="0"/>
      <w:marBottom w:val="0"/>
      <w:divBdr>
        <w:top w:val="none" w:sz="0" w:space="0" w:color="auto"/>
        <w:left w:val="none" w:sz="0" w:space="0" w:color="auto"/>
        <w:bottom w:val="none" w:sz="0" w:space="0" w:color="auto"/>
        <w:right w:val="none" w:sz="0" w:space="0" w:color="auto"/>
      </w:divBdr>
    </w:div>
    <w:div w:id="1441223491">
      <w:bodyDiv w:val="1"/>
      <w:marLeft w:val="0"/>
      <w:marRight w:val="0"/>
      <w:marTop w:val="0"/>
      <w:marBottom w:val="0"/>
      <w:divBdr>
        <w:top w:val="none" w:sz="0" w:space="0" w:color="auto"/>
        <w:left w:val="none" w:sz="0" w:space="0" w:color="auto"/>
        <w:bottom w:val="none" w:sz="0" w:space="0" w:color="auto"/>
        <w:right w:val="none" w:sz="0" w:space="0" w:color="auto"/>
      </w:divBdr>
    </w:div>
    <w:div w:id="17991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hart" Target="charts/chart3.xml"/><Relationship Id="rId31"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0.1012672304850785"/>
          <c:y val="3.5821110596469703E-2"/>
          <c:w val="0.8872549019607846"/>
          <c:h val="0.77075098814229259"/>
        </c:manualLayout>
      </c:layout>
      <c:bar3DChart>
        <c:barDir val="col"/>
        <c:grouping val="clustered"/>
        <c:varyColors val="0"/>
        <c:ser>
          <c:idx val="0"/>
          <c:order val="0"/>
          <c:tx>
            <c:strRef>
              <c:f>Sheet1!$A$2</c:f>
              <c:strCache>
                <c:ptCount val="1"/>
              </c:strCache>
            </c:strRef>
          </c:tx>
          <c:spPr>
            <a:solidFill>
              <a:srgbClr val="008080"/>
            </a:solidFill>
            <a:ln w="12697">
              <a:solidFill>
                <a:srgbClr val="000000"/>
              </a:solidFill>
              <a:prstDash val="solid"/>
            </a:ln>
          </c:spPr>
          <c:invertIfNegative val="0"/>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1.44</c:v>
                </c:pt>
                <c:pt idx="1">
                  <c:v>1.26</c:v>
                </c:pt>
                <c:pt idx="2">
                  <c:v>1.4549999999999992</c:v>
                </c:pt>
                <c:pt idx="3">
                  <c:v>2.153</c:v>
                </c:pt>
                <c:pt idx="4">
                  <c:v>1.504</c:v>
                </c:pt>
              </c:numCache>
            </c:numRef>
          </c:val>
        </c:ser>
        <c:dLbls>
          <c:showLegendKey val="0"/>
          <c:showVal val="1"/>
          <c:showCatName val="0"/>
          <c:showSerName val="0"/>
          <c:showPercent val="0"/>
          <c:showBubbleSize val="0"/>
        </c:dLbls>
        <c:gapWidth val="150"/>
        <c:gapDepth val="0"/>
        <c:shape val="box"/>
        <c:axId val="330476160"/>
        <c:axId val="332644736"/>
        <c:axId val="0"/>
      </c:bar3DChart>
      <c:catAx>
        <c:axId val="33047616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332644736"/>
        <c:crosses val="autoZero"/>
        <c:auto val="1"/>
        <c:lblAlgn val="ctr"/>
        <c:lblOffset val="100"/>
        <c:tickLblSkip val="1"/>
        <c:tickMarkSkip val="1"/>
        <c:noMultiLvlLbl val="0"/>
      </c:catAx>
      <c:valAx>
        <c:axId val="33264473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330476160"/>
        <c:crosses val="autoZero"/>
        <c:crossBetween val="between"/>
      </c:valAx>
      <c:spPr>
        <a:noFill/>
        <a:ln w="25395">
          <a:noFill/>
        </a:ln>
      </c:spPr>
    </c:plotArea>
    <c:plotVisOnly val="1"/>
    <c:dispBlanksAs val="gap"/>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8608058608058365E-2"/>
          <c:y val="4.9586776859505417E-2"/>
          <c:w val="0.92307692307692257"/>
          <c:h val="0.79752066115702458"/>
        </c:manualLayout>
      </c:layout>
      <c:bar3DChart>
        <c:barDir val="col"/>
        <c:grouping val="clustered"/>
        <c:varyColors val="0"/>
        <c:ser>
          <c:idx val="0"/>
          <c:order val="0"/>
          <c:tx>
            <c:strRef>
              <c:f>Sheet1!$A$2</c:f>
              <c:strCache>
                <c:ptCount val="1"/>
              </c:strCache>
            </c:strRef>
          </c:tx>
          <c:spPr>
            <a:solidFill>
              <a:srgbClr val="008080"/>
            </a:solidFill>
            <a:ln w="12691">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17.3</c:v>
                </c:pt>
                <c:pt idx="1">
                  <c:v>16.7</c:v>
                </c:pt>
                <c:pt idx="2">
                  <c:v>21.4</c:v>
                </c:pt>
                <c:pt idx="3">
                  <c:v>22.1</c:v>
                </c:pt>
                <c:pt idx="4">
                  <c:v>25</c:v>
                </c:pt>
              </c:numCache>
            </c:numRef>
          </c:val>
        </c:ser>
        <c:dLbls>
          <c:showLegendKey val="0"/>
          <c:showVal val="0"/>
          <c:showCatName val="0"/>
          <c:showSerName val="0"/>
          <c:showPercent val="0"/>
          <c:showBubbleSize val="0"/>
        </c:dLbls>
        <c:gapWidth val="150"/>
        <c:gapDepth val="0"/>
        <c:shape val="box"/>
        <c:axId val="508873344"/>
        <c:axId val="508883328"/>
        <c:axId val="0"/>
      </c:bar3DChart>
      <c:catAx>
        <c:axId val="50887334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74" b="1" i="0" u="none" strike="noStrike" baseline="0">
                <a:solidFill>
                  <a:srgbClr val="000000"/>
                </a:solidFill>
                <a:latin typeface="Arial"/>
                <a:ea typeface="Arial"/>
                <a:cs typeface="Arial"/>
              </a:defRPr>
            </a:pPr>
            <a:endParaRPr lang="en-US"/>
          </a:p>
        </c:txPr>
        <c:crossAx val="508883328"/>
        <c:crosses val="autoZero"/>
        <c:auto val="1"/>
        <c:lblAlgn val="ctr"/>
        <c:lblOffset val="100"/>
        <c:tickLblSkip val="1"/>
        <c:tickMarkSkip val="1"/>
        <c:noMultiLvlLbl val="0"/>
      </c:catAx>
      <c:valAx>
        <c:axId val="508883328"/>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74" b="1" i="0" u="none" strike="noStrike" baseline="0">
                <a:solidFill>
                  <a:srgbClr val="000000"/>
                </a:solidFill>
                <a:latin typeface="Arial"/>
                <a:ea typeface="Arial"/>
                <a:cs typeface="Arial"/>
              </a:defRPr>
            </a:pPr>
            <a:endParaRPr lang="en-US"/>
          </a:p>
        </c:txPr>
        <c:crossAx val="508873344"/>
        <c:crosses val="autoZero"/>
        <c:crossBetween val="between"/>
      </c:valAx>
      <c:spPr>
        <a:noFill/>
        <a:ln w="25381">
          <a:noFill/>
        </a:ln>
      </c:spPr>
    </c:plotArea>
    <c:plotVisOnly val="1"/>
    <c:dispBlanksAs val="gap"/>
    <c:showDLblsOverMax val="0"/>
  </c:chart>
  <c:spPr>
    <a:noFill/>
    <a:ln>
      <a:noFill/>
    </a:ln>
  </c:spPr>
  <c:txPr>
    <a:bodyPr/>
    <a:lstStyle/>
    <a:p>
      <a:pPr>
        <a:defRPr sz="1074"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8608058608058365E-2"/>
          <c:y val="5.6277056277056266E-2"/>
          <c:w val="0.92307692307692257"/>
          <c:h val="0.78354978354979121"/>
        </c:manualLayout>
      </c:layout>
      <c:bar3DChart>
        <c:barDir val="col"/>
        <c:grouping val="clustered"/>
        <c:varyColors val="0"/>
        <c:ser>
          <c:idx val="0"/>
          <c:order val="0"/>
          <c:tx>
            <c:strRef>
              <c:f>Sheet1!$A$2</c:f>
              <c:strCache>
                <c:ptCount val="1"/>
              </c:strCache>
            </c:strRef>
          </c:tx>
          <c:spPr>
            <a:solidFill>
              <a:srgbClr val="008080"/>
            </a:solidFill>
            <a:ln w="12715">
              <a:solidFill>
                <a:srgbClr val="000000"/>
              </a:solidFill>
              <a:prstDash val="solid"/>
            </a:ln>
          </c:spPr>
          <c:invertIfNegative val="0"/>
          <c:dLbls>
            <c:dLbl>
              <c:idx val="4"/>
              <c:layout>
                <c:manualLayout>
                  <c:x val="0"/>
                  <c:y val="-2.185792349726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43</c:v>
                </c:pt>
                <c:pt idx="1">
                  <c:v>41.1</c:v>
                </c:pt>
                <c:pt idx="2">
                  <c:v>46.9</c:v>
                </c:pt>
                <c:pt idx="3">
                  <c:v>51.8</c:v>
                </c:pt>
                <c:pt idx="4">
                  <c:v>57</c:v>
                </c:pt>
              </c:numCache>
            </c:numRef>
          </c:val>
        </c:ser>
        <c:dLbls>
          <c:showLegendKey val="0"/>
          <c:showVal val="1"/>
          <c:showCatName val="0"/>
          <c:showSerName val="0"/>
          <c:showPercent val="0"/>
          <c:showBubbleSize val="0"/>
        </c:dLbls>
        <c:gapWidth val="150"/>
        <c:gapDepth val="0"/>
        <c:shape val="box"/>
        <c:axId val="509152256"/>
        <c:axId val="509175680"/>
        <c:axId val="0"/>
      </c:bar3DChart>
      <c:catAx>
        <c:axId val="509152256"/>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1026" b="1" i="0" u="none" strike="noStrike" baseline="0">
                <a:solidFill>
                  <a:srgbClr val="000000"/>
                </a:solidFill>
                <a:latin typeface="Arial"/>
                <a:ea typeface="Arial"/>
                <a:cs typeface="Arial"/>
              </a:defRPr>
            </a:pPr>
            <a:endParaRPr lang="en-US"/>
          </a:p>
        </c:txPr>
        <c:crossAx val="509175680"/>
        <c:crosses val="autoZero"/>
        <c:auto val="1"/>
        <c:lblAlgn val="ctr"/>
        <c:lblOffset val="100"/>
        <c:tickLblSkip val="1"/>
        <c:tickMarkSkip val="1"/>
        <c:noMultiLvlLbl val="0"/>
      </c:catAx>
      <c:valAx>
        <c:axId val="509175680"/>
        <c:scaling>
          <c:orientation val="minMax"/>
        </c:scaling>
        <c:delete val="0"/>
        <c:axPos val="l"/>
        <c:majorGridlines>
          <c:spPr>
            <a:ln w="3179">
              <a:solidFill>
                <a:srgbClr val="000000"/>
              </a:solidFill>
              <a:prstDash val="solid"/>
            </a:ln>
          </c:spPr>
        </c:majorGridlines>
        <c:numFmt formatCode="General" sourceLinked="1"/>
        <c:majorTickMark val="out"/>
        <c:minorTickMark val="none"/>
        <c:tickLblPos val="nextTo"/>
        <c:spPr>
          <a:ln w="3179">
            <a:solidFill>
              <a:srgbClr val="000000"/>
            </a:solidFill>
            <a:prstDash val="solid"/>
          </a:ln>
        </c:spPr>
        <c:txPr>
          <a:bodyPr rot="0" vert="horz"/>
          <a:lstStyle/>
          <a:p>
            <a:pPr>
              <a:defRPr sz="1026" b="1" i="0" u="none" strike="noStrike" baseline="0">
                <a:solidFill>
                  <a:srgbClr val="000000"/>
                </a:solidFill>
                <a:latin typeface="Arial"/>
                <a:ea typeface="Arial"/>
                <a:cs typeface="Arial"/>
              </a:defRPr>
            </a:pPr>
            <a:endParaRPr lang="en-US"/>
          </a:p>
        </c:txPr>
        <c:crossAx val="509152256"/>
        <c:crosses val="autoZero"/>
        <c:crossBetween val="between"/>
      </c:valAx>
      <c:spPr>
        <a:noFill/>
        <a:ln w="25430">
          <a:noFill/>
        </a:ln>
      </c:spPr>
    </c:plotArea>
    <c:plotVisOnly val="1"/>
    <c:dispBlanksAs val="gap"/>
    <c:showDLblsOverMax val="0"/>
  </c:chart>
  <c:spPr>
    <a:noFill/>
    <a:ln>
      <a:noFill/>
    </a:ln>
  </c:spPr>
  <c:txPr>
    <a:bodyPr/>
    <a:lstStyle/>
    <a:p>
      <a:pPr>
        <a:defRPr sz="1026" b="1"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7.8669892756977347E-2"/>
          <c:y val="7.3864939607542923E-2"/>
          <c:w val="0.91907514450867911"/>
          <c:h val="0.78039215686273744"/>
        </c:manualLayout>
      </c:layout>
      <c:bar3DChart>
        <c:barDir val="col"/>
        <c:grouping val="clustered"/>
        <c:varyColors val="0"/>
        <c:ser>
          <c:idx val="0"/>
          <c:order val="0"/>
          <c:tx>
            <c:strRef>
              <c:f>Sheet1!$A$2</c:f>
              <c:strCache>
                <c:ptCount val="1"/>
              </c:strCache>
            </c:strRef>
          </c:tx>
          <c:spPr>
            <a:solidFill>
              <a:srgbClr val="008080"/>
            </a:solidFill>
            <a:ln w="12707">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12.4</c:v>
                </c:pt>
                <c:pt idx="1">
                  <c:v>10.8</c:v>
                </c:pt>
                <c:pt idx="2">
                  <c:v>14.3</c:v>
                </c:pt>
                <c:pt idx="3">
                  <c:v>13.9</c:v>
                </c:pt>
                <c:pt idx="4">
                  <c:v>13</c:v>
                </c:pt>
              </c:numCache>
            </c:numRef>
          </c:val>
        </c:ser>
        <c:dLbls>
          <c:showLegendKey val="0"/>
          <c:showVal val="0"/>
          <c:showCatName val="0"/>
          <c:showSerName val="0"/>
          <c:showPercent val="0"/>
          <c:showBubbleSize val="0"/>
        </c:dLbls>
        <c:gapWidth val="150"/>
        <c:gapDepth val="0"/>
        <c:shape val="box"/>
        <c:axId val="509478784"/>
        <c:axId val="509480320"/>
        <c:axId val="0"/>
      </c:bar3DChart>
      <c:catAx>
        <c:axId val="509478784"/>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126" b="1" i="0" u="none" strike="noStrike" baseline="0">
                <a:solidFill>
                  <a:srgbClr val="000000"/>
                </a:solidFill>
                <a:latin typeface="Arial"/>
                <a:ea typeface="Arial"/>
                <a:cs typeface="Arial"/>
              </a:defRPr>
            </a:pPr>
            <a:endParaRPr lang="en-US"/>
          </a:p>
        </c:txPr>
        <c:crossAx val="509480320"/>
        <c:crosses val="autoZero"/>
        <c:auto val="1"/>
        <c:lblAlgn val="ctr"/>
        <c:lblOffset val="100"/>
        <c:tickLblSkip val="1"/>
        <c:tickMarkSkip val="1"/>
        <c:noMultiLvlLbl val="0"/>
      </c:catAx>
      <c:valAx>
        <c:axId val="5094803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126" b="1" i="0" u="none" strike="noStrike" baseline="0">
                <a:solidFill>
                  <a:srgbClr val="000000"/>
                </a:solidFill>
                <a:latin typeface="Arial"/>
                <a:ea typeface="Arial"/>
                <a:cs typeface="Arial"/>
              </a:defRPr>
            </a:pPr>
            <a:endParaRPr lang="en-US"/>
          </a:p>
        </c:txPr>
        <c:crossAx val="509478784"/>
        <c:crosses val="autoZero"/>
        <c:crossBetween val="between"/>
      </c:valAx>
      <c:spPr>
        <a:noFill/>
        <a:ln w="25414">
          <a:noFill/>
        </a:ln>
      </c:spPr>
    </c:plotArea>
    <c:plotVisOnly val="1"/>
    <c:dispBlanksAs val="gap"/>
    <c:showDLblsOverMax val="0"/>
  </c:chart>
  <c:spPr>
    <a:noFill/>
    <a:ln>
      <a:noFill/>
    </a:ln>
  </c:spPr>
  <c:txPr>
    <a:bodyPr/>
    <a:lstStyle/>
    <a:p>
      <a:pPr>
        <a:defRPr sz="1126" b="1"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8500914076782463E-2"/>
          <c:y val="4.8780487804879202E-2"/>
          <c:w val="0.92321755027422259"/>
          <c:h val="0.8008130081300816"/>
        </c:manualLayout>
      </c:layout>
      <c:bar3DChart>
        <c:barDir val="col"/>
        <c:grouping val="clustered"/>
        <c:varyColors val="0"/>
        <c:ser>
          <c:idx val="0"/>
          <c:order val="0"/>
          <c:tx>
            <c:strRef>
              <c:f>Sheet1!$A$2</c:f>
              <c:strCache>
                <c:ptCount val="1"/>
              </c:strCache>
            </c:strRef>
          </c:tx>
          <c:spPr>
            <a:solidFill>
              <a:srgbClr val="008080"/>
            </a:solidFill>
            <a:ln w="12711">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17.7</c:v>
                </c:pt>
                <c:pt idx="1">
                  <c:v>16.399999999999999</c:v>
                </c:pt>
                <c:pt idx="2">
                  <c:v>19</c:v>
                </c:pt>
                <c:pt idx="3">
                  <c:v>18.100000000000001</c:v>
                </c:pt>
                <c:pt idx="4">
                  <c:v>13.5</c:v>
                </c:pt>
              </c:numCache>
            </c:numRef>
          </c:val>
        </c:ser>
        <c:dLbls>
          <c:showLegendKey val="0"/>
          <c:showVal val="0"/>
          <c:showCatName val="0"/>
          <c:showSerName val="0"/>
          <c:showPercent val="0"/>
          <c:showBubbleSize val="0"/>
        </c:dLbls>
        <c:gapWidth val="150"/>
        <c:gapDepth val="0"/>
        <c:shape val="box"/>
        <c:axId val="509508992"/>
        <c:axId val="509510784"/>
        <c:axId val="0"/>
      </c:bar3DChart>
      <c:catAx>
        <c:axId val="509508992"/>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76" b="1" i="0" u="none" strike="noStrike" baseline="0">
                <a:solidFill>
                  <a:srgbClr val="000000"/>
                </a:solidFill>
                <a:latin typeface="Arial"/>
                <a:ea typeface="Arial"/>
                <a:cs typeface="Arial"/>
              </a:defRPr>
            </a:pPr>
            <a:endParaRPr lang="en-US"/>
          </a:p>
        </c:txPr>
        <c:crossAx val="509510784"/>
        <c:crosses val="autoZero"/>
        <c:auto val="1"/>
        <c:lblAlgn val="ctr"/>
        <c:lblOffset val="100"/>
        <c:tickLblSkip val="1"/>
        <c:tickMarkSkip val="1"/>
        <c:noMultiLvlLbl val="0"/>
      </c:catAx>
      <c:valAx>
        <c:axId val="509510784"/>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076" b="1" i="0" u="none" strike="noStrike" baseline="0">
                <a:solidFill>
                  <a:srgbClr val="000000"/>
                </a:solidFill>
                <a:latin typeface="Arial"/>
                <a:ea typeface="Arial"/>
                <a:cs typeface="Arial"/>
              </a:defRPr>
            </a:pPr>
            <a:endParaRPr lang="en-US"/>
          </a:p>
        </c:txPr>
        <c:crossAx val="509508992"/>
        <c:crosses val="autoZero"/>
        <c:crossBetween val="between"/>
      </c:valAx>
      <c:spPr>
        <a:noFill/>
        <a:ln w="25422">
          <a:noFill/>
        </a:ln>
      </c:spPr>
    </c:plotArea>
    <c:plotVisOnly val="1"/>
    <c:dispBlanksAs val="gap"/>
    <c:showDLblsOverMax val="0"/>
  </c:chart>
  <c:spPr>
    <a:noFill/>
    <a:ln>
      <a:noFill/>
    </a:ln>
  </c:spPr>
  <c:txPr>
    <a:bodyPr/>
    <a:lstStyle/>
    <a:p>
      <a:pPr>
        <a:defRPr sz="1076"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6.0721062618595827E-2"/>
          <c:y val="5.2845528455284556E-2"/>
          <c:w val="0.92030360531309363"/>
          <c:h val="0.79674796747968368"/>
        </c:manualLayout>
      </c:layout>
      <c:bar3DChart>
        <c:barDir val="col"/>
        <c:grouping val="clustered"/>
        <c:varyColors val="0"/>
        <c:ser>
          <c:idx val="0"/>
          <c:order val="0"/>
          <c:tx>
            <c:strRef>
              <c:f>Sheet1!$A$2</c:f>
              <c:strCache>
                <c:ptCount val="1"/>
              </c:strCache>
            </c:strRef>
          </c:tx>
          <c:spPr>
            <a:solidFill>
              <a:srgbClr val="008080"/>
            </a:solidFill>
            <a:ln w="12714">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24.3</c:v>
                </c:pt>
                <c:pt idx="1">
                  <c:v>20.6</c:v>
                </c:pt>
                <c:pt idx="2">
                  <c:v>26.8</c:v>
                </c:pt>
                <c:pt idx="3">
                  <c:v>28.4</c:v>
                </c:pt>
                <c:pt idx="4">
                  <c:v>27.1</c:v>
                </c:pt>
              </c:numCache>
            </c:numRef>
          </c:val>
        </c:ser>
        <c:dLbls>
          <c:showLegendKey val="0"/>
          <c:showVal val="0"/>
          <c:showCatName val="0"/>
          <c:showSerName val="0"/>
          <c:showPercent val="0"/>
          <c:showBubbleSize val="0"/>
        </c:dLbls>
        <c:gapWidth val="150"/>
        <c:gapDepth val="0"/>
        <c:shape val="box"/>
        <c:axId val="509699200"/>
        <c:axId val="509700736"/>
        <c:axId val="0"/>
      </c:bar3DChart>
      <c:catAx>
        <c:axId val="509699200"/>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1076" b="1" i="0" u="none" strike="noStrike" baseline="0">
                <a:solidFill>
                  <a:srgbClr val="000000"/>
                </a:solidFill>
                <a:latin typeface="Arial"/>
                <a:ea typeface="Arial"/>
                <a:cs typeface="Arial"/>
              </a:defRPr>
            </a:pPr>
            <a:endParaRPr lang="en-US"/>
          </a:p>
        </c:txPr>
        <c:crossAx val="509700736"/>
        <c:crosses val="autoZero"/>
        <c:auto val="1"/>
        <c:lblAlgn val="ctr"/>
        <c:lblOffset val="100"/>
        <c:tickLblSkip val="1"/>
        <c:tickMarkSkip val="1"/>
        <c:noMultiLvlLbl val="0"/>
      </c:catAx>
      <c:valAx>
        <c:axId val="509700736"/>
        <c:scaling>
          <c:orientation val="minMax"/>
        </c:scaling>
        <c:delete val="0"/>
        <c:axPos val="l"/>
        <c:majorGridlines>
          <c:spPr>
            <a:ln w="3179">
              <a:solidFill>
                <a:srgbClr val="000000"/>
              </a:solidFill>
              <a:prstDash val="solid"/>
            </a:ln>
          </c:spPr>
        </c:majorGridlines>
        <c:numFmt formatCode="General" sourceLinked="1"/>
        <c:majorTickMark val="out"/>
        <c:minorTickMark val="none"/>
        <c:tickLblPos val="nextTo"/>
        <c:spPr>
          <a:ln w="3179">
            <a:solidFill>
              <a:srgbClr val="000000"/>
            </a:solidFill>
            <a:prstDash val="solid"/>
          </a:ln>
        </c:spPr>
        <c:txPr>
          <a:bodyPr rot="0" vert="horz"/>
          <a:lstStyle/>
          <a:p>
            <a:pPr>
              <a:defRPr sz="1076" b="1" i="0" u="none" strike="noStrike" baseline="0">
                <a:solidFill>
                  <a:srgbClr val="000000"/>
                </a:solidFill>
                <a:latin typeface="Arial"/>
                <a:ea typeface="Arial"/>
                <a:cs typeface="Arial"/>
              </a:defRPr>
            </a:pPr>
            <a:endParaRPr lang="en-US"/>
          </a:p>
        </c:txPr>
        <c:crossAx val="509699200"/>
        <c:crosses val="autoZero"/>
        <c:crossBetween val="between"/>
      </c:valAx>
      <c:spPr>
        <a:noFill/>
        <a:ln w="25429">
          <a:noFill/>
        </a:ln>
      </c:spPr>
    </c:plotArea>
    <c:plotVisOnly val="1"/>
    <c:dispBlanksAs val="gap"/>
    <c:showDLblsOverMax val="0"/>
  </c:chart>
  <c:spPr>
    <a:noFill/>
    <a:ln>
      <a:noFill/>
    </a:ln>
  </c:spPr>
  <c:txPr>
    <a:bodyPr/>
    <a:lstStyle/>
    <a:p>
      <a:pPr>
        <a:defRPr sz="1076" b="1"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6.0836501901142259E-2"/>
          <c:y val="5.9055118110236324E-2"/>
          <c:w val="0.9201520912547525"/>
          <c:h val="0.77952755905511861"/>
        </c:manualLayout>
      </c:layout>
      <c:bar3DChart>
        <c:barDir val="col"/>
        <c:grouping val="clustered"/>
        <c:varyColors val="0"/>
        <c:ser>
          <c:idx val="0"/>
          <c:order val="0"/>
          <c:tx>
            <c:strRef>
              <c:f>Sheet1!$A$2</c:f>
              <c:strCache>
                <c:ptCount val="1"/>
              </c:strCache>
            </c:strRef>
          </c:tx>
          <c:spPr>
            <a:solidFill>
              <a:srgbClr val="008080"/>
            </a:solidFill>
            <a:ln w="12687">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30</c:v>
                </c:pt>
                <c:pt idx="1">
                  <c:v>33.700000000000003</c:v>
                </c:pt>
                <c:pt idx="2">
                  <c:v>24.91</c:v>
                </c:pt>
                <c:pt idx="3">
                  <c:v>23.12</c:v>
                </c:pt>
                <c:pt idx="4">
                  <c:v>28.93</c:v>
                </c:pt>
              </c:numCache>
            </c:numRef>
          </c:val>
        </c:ser>
        <c:dLbls>
          <c:showLegendKey val="0"/>
          <c:showVal val="0"/>
          <c:showCatName val="0"/>
          <c:showSerName val="0"/>
          <c:showPercent val="0"/>
          <c:showBubbleSize val="0"/>
        </c:dLbls>
        <c:gapWidth val="150"/>
        <c:gapDepth val="0"/>
        <c:shape val="box"/>
        <c:axId val="509721216"/>
        <c:axId val="509723008"/>
        <c:axId val="0"/>
      </c:bar3DChart>
      <c:catAx>
        <c:axId val="50972121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124" b="1" i="0" u="none" strike="noStrike" baseline="0">
                <a:solidFill>
                  <a:srgbClr val="000000"/>
                </a:solidFill>
                <a:latin typeface="Arial"/>
                <a:ea typeface="Arial"/>
                <a:cs typeface="Arial"/>
              </a:defRPr>
            </a:pPr>
            <a:endParaRPr lang="en-US"/>
          </a:p>
        </c:txPr>
        <c:crossAx val="509723008"/>
        <c:crosses val="autoZero"/>
        <c:auto val="1"/>
        <c:lblAlgn val="ctr"/>
        <c:lblOffset val="100"/>
        <c:tickLblSkip val="1"/>
        <c:tickMarkSkip val="1"/>
        <c:noMultiLvlLbl val="0"/>
      </c:catAx>
      <c:valAx>
        <c:axId val="50972300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124" b="1" i="0" u="none" strike="noStrike" baseline="0">
                <a:solidFill>
                  <a:srgbClr val="000000"/>
                </a:solidFill>
                <a:latin typeface="Arial"/>
                <a:ea typeface="Arial"/>
                <a:cs typeface="Arial"/>
              </a:defRPr>
            </a:pPr>
            <a:endParaRPr lang="en-US"/>
          </a:p>
        </c:txPr>
        <c:crossAx val="509721216"/>
        <c:crosses val="autoZero"/>
        <c:crossBetween val="between"/>
      </c:valAx>
      <c:spPr>
        <a:noFill/>
        <a:ln w="25374">
          <a:noFill/>
        </a:ln>
      </c:spPr>
    </c:plotArea>
    <c:plotVisOnly val="1"/>
    <c:dispBlanksAs val="gap"/>
    <c:showDLblsOverMax val="0"/>
  </c:chart>
  <c:spPr>
    <a:noFill/>
    <a:ln>
      <a:noFill/>
    </a:ln>
  </c:spPr>
  <c:txPr>
    <a:bodyPr/>
    <a:lstStyle/>
    <a:p>
      <a:pPr>
        <a:defRPr sz="1124" b="1"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8500914076782463E-2"/>
          <c:y val="5.5118110236220513E-2"/>
          <c:w val="0.92321755027422259"/>
          <c:h val="0.78346456692913358"/>
        </c:manualLayout>
      </c:layout>
      <c:bar3DChart>
        <c:barDir val="col"/>
        <c:grouping val="clustered"/>
        <c:varyColors val="0"/>
        <c:ser>
          <c:idx val="0"/>
          <c:order val="0"/>
          <c:tx>
            <c:strRef>
              <c:f>Sheet1!$A$2</c:f>
              <c:strCache>
                <c:ptCount val="1"/>
              </c:strCache>
            </c:strRef>
          </c:tx>
          <c:spPr>
            <a:solidFill>
              <a:srgbClr val="008080"/>
            </a:solidFill>
            <a:ln w="12684">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11.94</c:v>
                </c:pt>
                <c:pt idx="1">
                  <c:v>12.1</c:v>
                </c:pt>
                <c:pt idx="2">
                  <c:v>15.21</c:v>
                </c:pt>
                <c:pt idx="3">
                  <c:v>15.98</c:v>
                </c:pt>
                <c:pt idx="4">
                  <c:v>18.05</c:v>
                </c:pt>
              </c:numCache>
            </c:numRef>
          </c:val>
        </c:ser>
        <c:dLbls>
          <c:showLegendKey val="0"/>
          <c:showVal val="0"/>
          <c:showCatName val="0"/>
          <c:showSerName val="0"/>
          <c:showPercent val="0"/>
          <c:showBubbleSize val="0"/>
        </c:dLbls>
        <c:gapWidth val="150"/>
        <c:gapDepth val="0"/>
        <c:shape val="box"/>
        <c:axId val="509771776"/>
        <c:axId val="509773312"/>
        <c:axId val="0"/>
      </c:bar3DChart>
      <c:catAx>
        <c:axId val="50977177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24" b="1" i="0" u="none" strike="noStrike" baseline="0">
                <a:solidFill>
                  <a:srgbClr val="000000"/>
                </a:solidFill>
                <a:latin typeface="Arial"/>
                <a:ea typeface="Arial"/>
                <a:cs typeface="Arial"/>
              </a:defRPr>
            </a:pPr>
            <a:endParaRPr lang="en-US"/>
          </a:p>
        </c:txPr>
        <c:crossAx val="509773312"/>
        <c:crosses val="autoZero"/>
        <c:auto val="1"/>
        <c:lblAlgn val="ctr"/>
        <c:lblOffset val="100"/>
        <c:tickLblSkip val="1"/>
        <c:tickMarkSkip val="1"/>
        <c:noMultiLvlLbl val="0"/>
      </c:catAx>
      <c:valAx>
        <c:axId val="509773312"/>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124" b="1" i="0" u="none" strike="noStrike" baseline="0">
                <a:solidFill>
                  <a:srgbClr val="000000"/>
                </a:solidFill>
                <a:latin typeface="Arial"/>
                <a:ea typeface="Arial"/>
                <a:cs typeface="Arial"/>
              </a:defRPr>
            </a:pPr>
            <a:endParaRPr lang="en-US"/>
          </a:p>
        </c:txPr>
        <c:crossAx val="509771776"/>
        <c:crosses val="autoZero"/>
        <c:crossBetween val="between"/>
      </c:valAx>
      <c:spPr>
        <a:noFill/>
        <a:ln w="25368">
          <a:noFill/>
        </a:ln>
      </c:spPr>
    </c:plotArea>
    <c:plotVisOnly val="1"/>
    <c:dispBlanksAs val="gap"/>
    <c:showDLblsOverMax val="0"/>
  </c:chart>
  <c:spPr>
    <a:noFill/>
    <a:ln>
      <a:noFill/>
    </a:ln>
  </c:spPr>
  <c:txPr>
    <a:bodyPr/>
    <a:lstStyle/>
    <a:p>
      <a:pPr>
        <a:defRPr sz="1124" b="1"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2901554404144429E-2"/>
          <c:y val="5.5555555555555455E-2"/>
          <c:w val="0.89143615457500247"/>
          <c:h val="0.82142857142858272"/>
        </c:manualLayout>
      </c:layout>
      <c:bar3DChart>
        <c:barDir val="col"/>
        <c:grouping val="clustered"/>
        <c:varyColors val="0"/>
        <c:ser>
          <c:idx val="0"/>
          <c:order val="0"/>
          <c:tx>
            <c:strRef>
              <c:f>Sheet1!$A$2</c:f>
              <c:strCache>
                <c:ptCount val="1"/>
              </c:strCache>
            </c:strRef>
          </c:tx>
          <c:spPr>
            <a:solidFill>
              <a:srgbClr val="008080"/>
            </a:solidFill>
            <a:ln w="12696">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820</c:v>
                </c:pt>
                <c:pt idx="1">
                  <c:v>941</c:v>
                </c:pt>
                <c:pt idx="2">
                  <c:v>659</c:v>
                </c:pt>
                <c:pt idx="3">
                  <c:v>766</c:v>
                </c:pt>
                <c:pt idx="4">
                  <c:v>704</c:v>
                </c:pt>
              </c:numCache>
            </c:numRef>
          </c:val>
        </c:ser>
        <c:dLbls>
          <c:showLegendKey val="0"/>
          <c:showVal val="0"/>
          <c:showCatName val="0"/>
          <c:showSerName val="0"/>
          <c:showPercent val="0"/>
          <c:showBubbleSize val="0"/>
        </c:dLbls>
        <c:gapWidth val="150"/>
        <c:gapDepth val="0"/>
        <c:shape val="box"/>
        <c:axId val="510293504"/>
        <c:axId val="510295040"/>
        <c:axId val="0"/>
      </c:bar3DChart>
      <c:catAx>
        <c:axId val="51029350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50" b="1" i="0" u="none" strike="noStrike" baseline="0">
                <a:solidFill>
                  <a:srgbClr val="000000"/>
                </a:solidFill>
                <a:latin typeface="Arial"/>
                <a:ea typeface="Arial"/>
                <a:cs typeface="Arial"/>
              </a:defRPr>
            </a:pPr>
            <a:endParaRPr lang="en-US"/>
          </a:p>
        </c:txPr>
        <c:crossAx val="510295040"/>
        <c:crosses val="autoZero"/>
        <c:auto val="1"/>
        <c:lblAlgn val="ctr"/>
        <c:lblOffset val="100"/>
        <c:tickLblSkip val="1"/>
        <c:tickMarkSkip val="1"/>
        <c:noMultiLvlLbl val="0"/>
      </c:catAx>
      <c:valAx>
        <c:axId val="51029504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50" b="1" i="0" u="none" strike="noStrike" baseline="0">
                <a:solidFill>
                  <a:srgbClr val="000000"/>
                </a:solidFill>
                <a:latin typeface="Arial"/>
                <a:ea typeface="Arial"/>
                <a:cs typeface="Arial"/>
              </a:defRPr>
            </a:pPr>
            <a:endParaRPr lang="en-US"/>
          </a:p>
        </c:txPr>
        <c:crossAx val="510293504"/>
        <c:crosses val="autoZero"/>
        <c:crossBetween val="between"/>
      </c:valAx>
      <c:spPr>
        <a:noFill/>
        <a:ln w="25391">
          <a:noFill/>
        </a:ln>
      </c:spPr>
    </c:plotArea>
    <c:plotVisOnly val="1"/>
    <c:dispBlanksAs val="gap"/>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9574546562536467E-2"/>
          <c:y val="3.0727086266534562E-2"/>
          <c:w val="0.9001956947162425"/>
          <c:h val="0.81290322580645158"/>
        </c:manualLayout>
      </c:layout>
      <c:bar3DChart>
        <c:barDir val="col"/>
        <c:grouping val="clustered"/>
        <c:varyColors val="0"/>
        <c:ser>
          <c:idx val="0"/>
          <c:order val="0"/>
          <c:tx>
            <c:strRef>
              <c:f>Sheet1!$A$2</c:f>
              <c:strCache>
                <c:ptCount val="1"/>
              </c:strCache>
            </c:strRef>
          </c:tx>
          <c:spPr>
            <a:solidFill>
              <a:srgbClr val="008080"/>
            </a:solidFill>
            <a:ln w="12686">
              <a:solidFill>
                <a:srgbClr val="000000"/>
              </a:solidFill>
              <a:prstDash val="solid"/>
            </a:ln>
          </c:spPr>
          <c:invertIfNegative val="0"/>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0.61600000000000088</c:v>
                </c:pt>
                <c:pt idx="1">
                  <c:v>0.68100000000000005</c:v>
                </c:pt>
                <c:pt idx="2">
                  <c:v>0.66000000000000114</c:v>
                </c:pt>
                <c:pt idx="3">
                  <c:v>1.1579999999999981</c:v>
                </c:pt>
                <c:pt idx="4">
                  <c:v>0.95900000000000063</c:v>
                </c:pt>
              </c:numCache>
            </c:numRef>
          </c:val>
        </c:ser>
        <c:dLbls>
          <c:showLegendKey val="0"/>
          <c:showVal val="1"/>
          <c:showCatName val="0"/>
          <c:showSerName val="0"/>
          <c:showPercent val="0"/>
          <c:showBubbleSize val="0"/>
        </c:dLbls>
        <c:gapWidth val="150"/>
        <c:gapDepth val="0"/>
        <c:shape val="box"/>
        <c:axId val="332653312"/>
        <c:axId val="332654848"/>
        <c:axId val="0"/>
      </c:bar3DChart>
      <c:catAx>
        <c:axId val="33265331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en-US"/>
          </a:p>
        </c:txPr>
        <c:crossAx val="332654848"/>
        <c:crosses val="autoZero"/>
        <c:auto val="1"/>
        <c:lblAlgn val="ctr"/>
        <c:lblOffset val="100"/>
        <c:tickLblSkip val="1"/>
        <c:tickMarkSkip val="1"/>
        <c:noMultiLvlLbl val="0"/>
      </c:catAx>
      <c:valAx>
        <c:axId val="33265484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en-US"/>
          </a:p>
        </c:txPr>
        <c:crossAx val="332653312"/>
        <c:crosses val="autoZero"/>
        <c:crossBetween val="between"/>
      </c:valAx>
      <c:spPr>
        <a:noFill/>
        <a:ln w="25373">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5703125000000028E-2"/>
          <c:y val="5.514705882352941E-2"/>
          <c:w val="0.884765625"/>
          <c:h val="0.79044117647060064"/>
        </c:manualLayout>
      </c:layout>
      <c:bar3DChart>
        <c:barDir val="col"/>
        <c:grouping val="clustered"/>
        <c:varyColors val="0"/>
        <c:ser>
          <c:idx val="0"/>
          <c:order val="0"/>
          <c:tx>
            <c:strRef>
              <c:f>Sheet1!$A$2</c:f>
              <c:strCache>
                <c:ptCount val="1"/>
              </c:strCache>
            </c:strRef>
          </c:tx>
          <c:spPr>
            <a:solidFill>
              <a:srgbClr val="008080"/>
            </a:solidFill>
            <a:ln w="12724">
              <a:solidFill>
                <a:srgbClr val="000000"/>
              </a:solidFill>
              <a:prstDash val="solid"/>
            </a:ln>
          </c:spPr>
          <c:invertIfNegative val="0"/>
          <c:dLbls>
            <c:dLbl>
              <c:idx val="3"/>
              <c:layout>
                <c:manualLayout>
                  <c:x val="2.1680216802168025E-2"/>
                  <c:y val="1.44404332129963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5.3999999999999999E-2</c:v>
                </c:pt>
                <c:pt idx="1">
                  <c:v>5.8000000000000003E-2</c:v>
                </c:pt>
                <c:pt idx="2">
                  <c:v>0.111</c:v>
                </c:pt>
                <c:pt idx="3">
                  <c:v>0.11700000000000002</c:v>
                </c:pt>
                <c:pt idx="4">
                  <c:v>7.9000000000000112E-2</c:v>
                </c:pt>
              </c:numCache>
            </c:numRef>
          </c:val>
        </c:ser>
        <c:dLbls>
          <c:showLegendKey val="0"/>
          <c:showVal val="0"/>
          <c:showCatName val="0"/>
          <c:showSerName val="0"/>
          <c:showPercent val="0"/>
          <c:showBubbleSize val="0"/>
        </c:dLbls>
        <c:gapWidth val="150"/>
        <c:gapDepth val="0"/>
        <c:shape val="box"/>
        <c:axId val="507398400"/>
        <c:axId val="507707392"/>
        <c:axId val="0"/>
      </c:bar3DChart>
      <c:catAx>
        <c:axId val="507398400"/>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1202" b="1" i="0" u="none" strike="noStrike" baseline="0">
                <a:solidFill>
                  <a:srgbClr val="000000"/>
                </a:solidFill>
                <a:latin typeface="Arial"/>
                <a:ea typeface="Arial"/>
                <a:cs typeface="Arial"/>
              </a:defRPr>
            </a:pPr>
            <a:endParaRPr lang="en-US"/>
          </a:p>
        </c:txPr>
        <c:crossAx val="507707392"/>
        <c:crosses val="autoZero"/>
        <c:auto val="1"/>
        <c:lblAlgn val="ctr"/>
        <c:lblOffset val="100"/>
        <c:tickLblSkip val="1"/>
        <c:tickMarkSkip val="1"/>
        <c:noMultiLvlLbl val="0"/>
      </c:catAx>
      <c:valAx>
        <c:axId val="507707392"/>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202" b="1" i="0" u="none" strike="noStrike" baseline="0">
                <a:solidFill>
                  <a:srgbClr val="000000"/>
                </a:solidFill>
                <a:latin typeface="Arial"/>
                <a:ea typeface="Arial"/>
                <a:cs typeface="Arial"/>
              </a:defRPr>
            </a:pPr>
            <a:endParaRPr lang="en-US"/>
          </a:p>
        </c:txPr>
        <c:crossAx val="507398400"/>
        <c:crosses val="autoZero"/>
        <c:crossBetween val="between"/>
      </c:valAx>
      <c:spPr>
        <a:noFill/>
        <a:ln w="25449">
          <a:noFill/>
        </a:ln>
      </c:spPr>
    </c:plotArea>
    <c:plotVisOnly val="1"/>
    <c:dispBlanksAs val="gap"/>
    <c:showDLblsOverMax val="0"/>
  </c:chart>
  <c:spPr>
    <a:noFill/>
    <a:ln>
      <a:noFill/>
    </a:ln>
  </c:spPr>
  <c:txPr>
    <a:bodyPr/>
    <a:lstStyle/>
    <a:p>
      <a:pPr>
        <a:defRPr sz="1202"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3307370362489294E-2"/>
          <c:y val="5.6200679833053734E-2"/>
          <c:w val="0.91559633027522858"/>
          <c:h val="0.81016949152542372"/>
        </c:manualLayout>
      </c:layout>
      <c:bar3DChart>
        <c:barDir val="col"/>
        <c:grouping val="clustered"/>
        <c:varyColors val="0"/>
        <c:ser>
          <c:idx val="0"/>
          <c:order val="0"/>
          <c:tx>
            <c:strRef>
              <c:f>Sheet1!$A$2</c:f>
              <c:strCache>
                <c:ptCount val="1"/>
              </c:strCache>
            </c:strRef>
          </c:tx>
          <c:spPr>
            <a:solidFill>
              <a:srgbClr val="008080"/>
            </a:solidFill>
            <a:ln w="12697">
              <a:solidFill>
                <a:srgbClr val="000000"/>
              </a:solidFill>
              <a:prstDash val="solid"/>
            </a:ln>
          </c:spPr>
          <c:invertIfNegative val="0"/>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5.2859999999999996</c:v>
                </c:pt>
                <c:pt idx="1">
                  <c:v>54.65</c:v>
                </c:pt>
                <c:pt idx="2">
                  <c:v>12.747</c:v>
                </c:pt>
                <c:pt idx="3">
                  <c:v>7.7439999999999998</c:v>
                </c:pt>
                <c:pt idx="4">
                  <c:v>3.5949999999999998</c:v>
                </c:pt>
              </c:numCache>
            </c:numRef>
          </c:val>
        </c:ser>
        <c:dLbls>
          <c:showLegendKey val="0"/>
          <c:showVal val="1"/>
          <c:showCatName val="0"/>
          <c:showSerName val="0"/>
          <c:showPercent val="0"/>
          <c:showBubbleSize val="0"/>
        </c:dLbls>
        <c:gapWidth val="150"/>
        <c:gapDepth val="0"/>
        <c:shape val="box"/>
        <c:axId val="507752832"/>
        <c:axId val="507754368"/>
        <c:axId val="0"/>
      </c:bar3DChart>
      <c:catAx>
        <c:axId val="507752832"/>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507754368"/>
        <c:crosses val="autoZero"/>
        <c:auto val="1"/>
        <c:lblAlgn val="ctr"/>
        <c:lblOffset val="100"/>
        <c:tickLblSkip val="1"/>
        <c:tickMarkSkip val="1"/>
        <c:noMultiLvlLbl val="0"/>
      </c:catAx>
      <c:valAx>
        <c:axId val="50775436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507752832"/>
        <c:crosses val="autoZero"/>
        <c:crossBetween val="between"/>
      </c:valAx>
      <c:spPr>
        <a:noFill/>
        <a:ln w="25395">
          <a:noFill/>
        </a:ln>
      </c:spPr>
    </c:plotArea>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3307370362489294E-2"/>
          <c:y val="5.6200679833053734E-2"/>
          <c:w val="0.91559633027522858"/>
          <c:h val="0.81016949152542372"/>
        </c:manualLayout>
      </c:layout>
      <c:bar3DChart>
        <c:barDir val="col"/>
        <c:grouping val="clustered"/>
        <c:varyColors val="0"/>
        <c:ser>
          <c:idx val="0"/>
          <c:order val="0"/>
          <c:tx>
            <c:strRef>
              <c:f>Sheet1!$A$2</c:f>
              <c:strCache>
                <c:ptCount val="1"/>
              </c:strCache>
            </c:strRef>
          </c:tx>
          <c:spPr>
            <a:solidFill>
              <a:srgbClr val="008080"/>
            </a:solidFill>
            <a:ln w="12697">
              <a:solidFill>
                <a:srgbClr val="000000"/>
              </a:solidFill>
              <a:prstDash val="solid"/>
            </a:ln>
          </c:spPr>
          <c:invertIfNegative val="0"/>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2.39</c:v>
                </c:pt>
                <c:pt idx="1">
                  <c:v>2.7189999999999999</c:v>
                </c:pt>
                <c:pt idx="2">
                  <c:v>2.6339999999999999</c:v>
                </c:pt>
                <c:pt idx="3">
                  <c:v>3.0470000000000002</c:v>
                </c:pt>
                <c:pt idx="4">
                  <c:v>2.95</c:v>
                </c:pt>
              </c:numCache>
            </c:numRef>
          </c:val>
        </c:ser>
        <c:dLbls>
          <c:showLegendKey val="0"/>
          <c:showVal val="1"/>
          <c:showCatName val="0"/>
          <c:showSerName val="0"/>
          <c:showPercent val="0"/>
          <c:showBubbleSize val="0"/>
        </c:dLbls>
        <c:gapWidth val="150"/>
        <c:gapDepth val="0"/>
        <c:shape val="box"/>
        <c:axId val="507771136"/>
        <c:axId val="507772928"/>
        <c:axId val="0"/>
      </c:bar3DChart>
      <c:catAx>
        <c:axId val="50777113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507772928"/>
        <c:crosses val="autoZero"/>
        <c:auto val="1"/>
        <c:lblAlgn val="ctr"/>
        <c:lblOffset val="100"/>
        <c:tickLblSkip val="1"/>
        <c:tickMarkSkip val="1"/>
        <c:noMultiLvlLbl val="0"/>
      </c:catAx>
      <c:valAx>
        <c:axId val="50777292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507771136"/>
        <c:crosses val="autoZero"/>
        <c:crossBetween val="between"/>
      </c:valAx>
      <c:spPr>
        <a:noFill/>
        <a:ln w="25395">
          <a:noFill/>
        </a:ln>
      </c:spPr>
    </c:plotArea>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4411503274550687E-2"/>
          <c:y val="7.8670229106371975E-2"/>
          <c:w val="0.91446028513237376"/>
          <c:h val="0.77200000000000912"/>
        </c:manualLayout>
      </c:layout>
      <c:bar3DChart>
        <c:barDir val="col"/>
        <c:grouping val="clustered"/>
        <c:varyColors val="0"/>
        <c:ser>
          <c:idx val="0"/>
          <c:order val="0"/>
          <c:tx>
            <c:strRef>
              <c:f>Sheet1!$A$2</c:f>
              <c:strCache>
                <c:ptCount val="1"/>
              </c:strCache>
            </c:strRef>
          </c:tx>
          <c:spPr>
            <a:solidFill>
              <a:srgbClr val="008080"/>
            </a:solidFill>
            <a:ln w="12703">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33.31</c:v>
                </c:pt>
                <c:pt idx="1">
                  <c:v>27.803000000000001</c:v>
                </c:pt>
                <c:pt idx="2">
                  <c:v>29.891999999999999</c:v>
                </c:pt>
                <c:pt idx="3">
                  <c:v>20.459999999999987</c:v>
                </c:pt>
                <c:pt idx="4">
                  <c:v>21.154000000000028</c:v>
                </c:pt>
              </c:numCache>
            </c:numRef>
          </c:val>
        </c:ser>
        <c:dLbls>
          <c:showLegendKey val="0"/>
          <c:showVal val="0"/>
          <c:showCatName val="0"/>
          <c:showSerName val="0"/>
          <c:showPercent val="0"/>
          <c:showBubbleSize val="0"/>
        </c:dLbls>
        <c:gapWidth val="150"/>
        <c:gapDepth val="0"/>
        <c:shape val="box"/>
        <c:axId val="507830272"/>
        <c:axId val="507831808"/>
        <c:axId val="0"/>
      </c:bar3DChart>
      <c:catAx>
        <c:axId val="50783027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507831808"/>
        <c:crosses val="autoZero"/>
        <c:auto val="1"/>
        <c:lblAlgn val="ctr"/>
        <c:lblOffset val="100"/>
        <c:tickLblSkip val="1"/>
        <c:tickMarkSkip val="1"/>
        <c:noMultiLvlLbl val="0"/>
      </c:catAx>
      <c:valAx>
        <c:axId val="50783180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507830272"/>
        <c:crosses val="autoZero"/>
        <c:crossBetween val="between"/>
      </c:valAx>
      <c:spPr>
        <a:noFill/>
        <a:ln w="25406">
          <a:noFill/>
        </a:ln>
      </c:spPr>
    </c:plotArea>
    <c:plotVisOnly val="1"/>
    <c:dispBlanksAs val="gap"/>
    <c:showDLblsOverMax val="0"/>
  </c:chart>
  <c:spPr>
    <a:noFill/>
    <a:ln w="9525" cap="flat" cmpd="sng" algn="ctr">
      <a:noFill/>
      <a:prstDash val="solid"/>
      <a:miter lim="800000"/>
      <a:headEnd type="none" w="med" len="med"/>
      <a:tailEnd type="none" w="med" len="med"/>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6.666666666666668E-2"/>
          <c:y val="6.0483870967742034E-2"/>
          <c:w val="0.91249999999999998"/>
          <c:h val="0.77419354838709675"/>
        </c:manualLayout>
      </c:layout>
      <c:bar3DChart>
        <c:barDir val="col"/>
        <c:grouping val="clustered"/>
        <c:varyColors val="0"/>
        <c:ser>
          <c:idx val="0"/>
          <c:order val="0"/>
          <c:tx>
            <c:strRef>
              <c:f>Sheet1!$A$2</c:f>
              <c:strCache>
                <c:ptCount val="1"/>
              </c:strCache>
            </c:strRef>
          </c:tx>
          <c:spPr>
            <a:solidFill>
              <a:srgbClr val="008080"/>
            </a:solidFill>
            <a:ln w="12710">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10.807</c:v>
                </c:pt>
                <c:pt idx="1">
                  <c:v>12.948</c:v>
                </c:pt>
                <c:pt idx="2">
                  <c:v>12.043000000000001</c:v>
                </c:pt>
                <c:pt idx="3">
                  <c:v>17.594999999999999</c:v>
                </c:pt>
                <c:pt idx="4">
                  <c:v>17.018000000000001</c:v>
                </c:pt>
              </c:numCache>
            </c:numRef>
          </c:val>
        </c:ser>
        <c:dLbls>
          <c:showLegendKey val="0"/>
          <c:showVal val="0"/>
          <c:showCatName val="0"/>
          <c:showSerName val="0"/>
          <c:showPercent val="0"/>
          <c:showBubbleSize val="0"/>
        </c:dLbls>
        <c:gapWidth val="150"/>
        <c:gapDepth val="0"/>
        <c:shape val="box"/>
        <c:axId val="508708352"/>
        <c:axId val="508709888"/>
        <c:axId val="0"/>
      </c:bar3DChart>
      <c:catAx>
        <c:axId val="508708352"/>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101" b="1" i="0" u="none" strike="noStrike" baseline="0">
                <a:solidFill>
                  <a:srgbClr val="000000"/>
                </a:solidFill>
                <a:latin typeface="Arial"/>
                <a:ea typeface="Arial"/>
                <a:cs typeface="Arial"/>
              </a:defRPr>
            </a:pPr>
            <a:endParaRPr lang="en-US"/>
          </a:p>
        </c:txPr>
        <c:crossAx val="508709888"/>
        <c:crosses val="autoZero"/>
        <c:auto val="1"/>
        <c:lblAlgn val="ctr"/>
        <c:lblOffset val="100"/>
        <c:tickLblSkip val="1"/>
        <c:tickMarkSkip val="1"/>
        <c:noMultiLvlLbl val="0"/>
      </c:catAx>
      <c:valAx>
        <c:axId val="508709888"/>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101" b="1" i="0" u="none" strike="noStrike" baseline="0">
                <a:solidFill>
                  <a:srgbClr val="000000"/>
                </a:solidFill>
                <a:latin typeface="Arial"/>
                <a:ea typeface="Arial"/>
                <a:cs typeface="Arial"/>
              </a:defRPr>
            </a:pPr>
            <a:endParaRPr lang="en-US"/>
          </a:p>
        </c:txPr>
        <c:crossAx val="508708352"/>
        <c:crosses val="autoZero"/>
        <c:crossBetween val="between"/>
      </c:valAx>
      <c:spPr>
        <a:noFill/>
        <a:ln w="25420">
          <a:noFill/>
        </a:ln>
      </c:spPr>
    </c:plotArea>
    <c:plotVisOnly val="1"/>
    <c:dispBlanksAs val="gap"/>
    <c:showDLblsOverMax val="0"/>
  </c:chart>
  <c:spPr>
    <a:noFill/>
    <a:ln>
      <a:noFill/>
    </a:ln>
  </c:spPr>
  <c:txPr>
    <a:bodyPr/>
    <a:lstStyle/>
    <a:p>
      <a:pPr>
        <a:defRPr sz="1101"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0442694023860811E-2"/>
          <c:y val="6.1249276517330226E-2"/>
          <c:w val="0.90689013035382726"/>
          <c:h val="0.80071174377223331"/>
        </c:manualLayout>
      </c:layout>
      <c:bar3DChart>
        <c:barDir val="col"/>
        <c:grouping val="clustered"/>
        <c:varyColors val="0"/>
        <c:ser>
          <c:idx val="0"/>
          <c:order val="0"/>
          <c:tx>
            <c:strRef>
              <c:f>Sheet1!$A$2</c:f>
              <c:strCache>
                <c:ptCount val="1"/>
              </c:strCache>
            </c:strRef>
          </c:tx>
          <c:spPr>
            <a:solidFill>
              <a:srgbClr val="008080"/>
            </a:solidFill>
            <a:ln w="12706">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1.1020000000000001</c:v>
                </c:pt>
                <c:pt idx="1">
                  <c:v>0.995</c:v>
                </c:pt>
                <c:pt idx="2">
                  <c:v>0.93899999999999995</c:v>
                </c:pt>
                <c:pt idx="3">
                  <c:v>0.92100000000000004</c:v>
                </c:pt>
                <c:pt idx="4">
                  <c:v>8.1000000000000003E-2</c:v>
                </c:pt>
              </c:numCache>
            </c:numRef>
          </c:val>
        </c:ser>
        <c:dLbls>
          <c:showLegendKey val="0"/>
          <c:showVal val="0"/>
          <c:showCatName val="0"/>
          <c:showSerName val="0"/>
          <c:showPercent val="0"/>
          <c:showBubbleSize val="0"/>
        </c:dLbls>
        <c:gapWidth val="150"/>
        <c:gapDepth val="0"/>
        <c:shape val="box"/>
        <c:axId val="508726272"/>
        <c:axId val="508732160"/>
        <c:axId val="0"/>
      </c:bar3DChart>
      <c:catAx>
        <c:axId val="508726272"/>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en-US"/>
          </a:p>
        </c:txPr>
        <c:crossAx val="508732160"/>
        <c:crosses val="autoZero"/>
        <c:auto val="1"/>
        <c:lblAlgn val="ctr"/>
        <c:lblOffset val="100"/>
        <c:tickLblSkip val="1"/>
        <c:tickMarkSkip val="1"/>
        <c:noMultiLvlLbl val="0"/>
      </c:catAx>
      <c:valAx>
        <c:axId val="50873216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en-US"/>
          </a:p>
        </c:txPr>
        <c:crossAx val="508726272"/>
        <c:crosses val="autoZero"/>
        <c:crossBetween val="between"/>
      </c:valAx>
      <c:spPr>
        <a:noFill/>
        <a:ln w="25413">
          <a:noFill/>
        </a:ln>
      </c:spPr>
    </c:plotArea>
    <c:plotVisOnly val="1"/>
    <c:dispBlanksAs val="gap"/>
    <c:showDLblsOverMax val="0"/>
  </c:chart>
  <c:spPr>
    <a:noFill/>
    <a:ln>
      <a:noFill/>
    </a:ln>
  </c:spPr>
  <c:txPr>
    <a:bodyPr/>
    <a:lstStyle/>
    <a:p>
      <a:pPr>
        <a:defRPr sz="1201" b="1"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7.092198581560287E-2"/>
          <c:y val="5.1851851851851864E-2"/>
          <c:w val="0.9113475177304966"/>
          <c:h val="0.79259259259259263"/>
        </c:manualLayout>
      </c:layout>
      <c:bar3DChart>
        <c:barDir val="col"/>
        <c:grouping val="clustered"/>
        <c:varyColors val="0"/>
        <c:ser>
          <c:idx val="0"/>
          <c:order val="0"/>
          <c:tx>
            <c:strRef>
              <c:f>Sheet1!$A$2</c:f>
              <c:strCache>
                <c:ptCount val="1"/>
              </c:strCache>
            </c:strRef>
          </c:tx>
          <c:spPr>
            <a:solidFill>
              <a:srgbClr val="008080"/>
            </a:solidFill>
            <a:ln w="12682">
              <a:solidFill>
                <a:srgbClr val="000000"/>
              </a:solidFill>
              <a:prstDash val="solid"/>
            </a:ln>
          </c:spPr>
          <c:invertIfNegative val="0"/>
          <c:dLbls>
            <c:showLegendKey val="0"/>
            <c:showVal val="1"/>
            <c:showCatName val="0"/>
            <c:showSerName val="0"/>
            <c:showPercent val="0"/>
            <c:showBubbleSize val="0"/>
            <c:showLeaderLines val="0"/>
          </c:dLbls>
          <c:cat>
            <c:numRef>
              <c:f>Sheet1!$B$1:$F$1</c:f>
              <c:numCache>
                <c:formatCode>General</c:formatCode>
                <c:ptCount val="5"/>
                <c:pt idx="0">
                  <c:v>2009</c:v>
                </c:pt>
                <c:pt idx="1">
                  <c:v>2010</c:v>
                </c:pt>
                <c:pt idx="2">
                  <c:v>2011</c:v>
                </c:pt>
                <c:pt idx="3">
                  <c:v>2012</c:v>
                </c:pt>
                <c:pt idx="4">
                  <c:v>2013</c:v>
                </c:pt>
              </c:numCache>
            </c:numRef>
          </c:cat>
          <c:val>
            <c:numRef>
              <c:f>Sheet1!$B$2:$F$2</c:f>
              <c:numCache>
                <c:formatCode>General</c:formatCode>
                <c:ptCount val="5"/>
                <c:pt idx="0">
                  <c:v>0.71500000000000064</c:v>
                </c:pt>
                <c:pt idx="1">
                  <c:v>0.65000000000000113</c:v>
                </c:pt>
                <c:pt idx="2">
                  <c:v>0.66600000000000115</c:v>
                </c:pt>
                <c:pt idx="3">
                  <c:v>0.629000000000001</c:v>
                </c:pt>
                <c:pt idx="4">
                  <c:v>0.52</c:v>
                </c:pt>
              </c:numCache>
            </c:numRef>
          </c:val>
        </c:ser>
        <c:dLbls>
          <c:showLegendKey val="0"/>
          <c:showVal val="0"/>
          <c:showCatName val="0"/>
          <c:showSerName val="0"/>
          <c:showPercent val="0"/>
          <c:showBubbleSize val="0"/>
        </c:dLbls>
        <c:gapWidth val="150"/>
        <c:gapDepth val="0"/>
        <c:shape val="box"/>
        <c:axId val="508850944"/>
        <c:axId val="508852480"/>
        <c:axId val="0"/>
      </c:bar3DChart>
      <c:catAx>
        <c:axId val="50885094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73" b="1" i="0" u="none" strike="noStrike" baseline="0">
                <a:solidFill>
                  <a:srgbClr val="000000"/>
                </a:solidFill>
                <a:latin typeface="Arial"/>
                <a:ea typeface="Arial"/>
                <a:cs typeface="Arial"/>
              </a:defRPr>
            </a:pPr>
            <a:endParaRPr lang="en-US"/>
          </a:p>
        </c:txPr>
        <c:crossAx val="508852480"/>
        <c:crosses val="autoZero"/>
        <c:auto val="1"/>
        <c:lblAlgn val="ctr"/>
        <c:lblOffset val="100"/>
        <c:tickLblSkip val="1"/>
        <c:tickMarkSkip val="1"/>
        <c:noMultiLvlLbl val="0"/>
      </c:catAx>
      <c:valAx>
        <c:axId val="508852480"/>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173" b="1" i="0" u="none" strike="noStrike" baseline="0">
                <a:solidFill>
                  <a:srgbClr val="000000"/>
                </a:solidFill>
                <a:latin typeface="Arial"/>
                <a:ea typeface="Arial"/>
                <a:cs typeface="Arial"/>
              </a:defRPr>
            </a:pPr>
            <a:endParaRPr lang="en-US"/>
          </a:p>
        </c:txPr>
        <c:crossAx val="508850944"/>
        <c:crosses val="autoZero"/>
        <c:crossBetween val="between"/>
      </c:valAx>
      <c:spPr>
        <a:noFill/>
        <a:ln w="25365">
          <a:noFill/>
        </a:ln>
      </c:spPr>
    </c:plotArea>
    <c:plotVisOnly val="1"/>
    <c:dispBlanksAs val="gap"/>
    <c:showDLblsOverMax val="0"/>
  </c:chart>
  <c:spPr>
    <a:noFill/>
    <a:ln>
      <a:noFill/>
    </a:ln>
  </c:spPr>
  <c:txPr>
    <a:bodyPr/>
    <a:lstStyle/>
    <a:p>
      <a:pPr>
        <a:defRPr sz="1173" b="1" i="0" u="none" strike="noStrike" baseline="0">
          <a:solidFill>
            <a:srgbClr val="000000"/>
          </a:solidFill>
          <a:latin typeface="Arial"/>
          <a:ea typeface="Arial"/>
          <a:cs typeface="Arial"/>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BFD44D-0B2E-4CEF-97B3-945A8EBA94E6}" type="doc">
      <dgm:prSet loTypeId="urn:microsoft.com/office/officeart/2005/8/layout/process4" loCatId="list" qsTypeId="urn:microsoft.com/office/officeart/2005/8/quickstyle/simple1" qsCatId="simple" csTypeId="urn:microsoft.com/office/officeart/2005/8/colors/colorful1#1" csCatId="colorful" phldr="1"/>
      <dgm:spPr/>
      <dgm:t>
        <a:bodyPr/>
        <a:lstStyle/>
        <a:p>
          <a:endParaRPr lang="en-US"/>
        </a:p>
      </dgm:t>
    </dgm:pt>
    <dgm:pt modelId="{03BD616C-32EE-4277-B62C-B65385C67EC5}">
      <dgm:prSet phldrT="[Text]" custT="1"/>
      <dgm:spPr/>
      <dgm:t>
        <a:bodyPr/>
        <a:lstStyle/>
        <a:p>
          <a:r>
            <a:rPr lang="en-US" sz="1400" b="1"/>
            <a:t>Top level Management</a:t>
          </a:r>
        </a:p>
      </dgm:t>
    </dgm:pt>
    <dgm:pt modelId="{7CC4D556-4714-4915-ADBB-CAAA74FBD50D}" type="parTrans" cxnId="{4D3673D7-767A-495B-81AF-FD56878CCDD1}">
      <dgm:prSet/>
      <dgm:spPr/>
      <dgm:t>
        <a:bodyPr/>
        <a:lstStyle/>
        <a:p>
          <a:endParaRPr lang="en-US"/>
        </a:p>
      </dgm:t>
    </dgm:pt>
    <dgm:pt modelId="{C65B6724-5220-477B-946F-C76A5007EE15}" type="sibTrans" cxnId="{4D3673D7-767A-495B-81AF-FD56878CCDD1}">
      <dgm:prSet/>
      <dgm:spPr/>
      <dgm:t>
        <a:bodyPr/>
        <a:lstStyle/>
        <a:p>
          <a:endParaRPr lang="en-US"/>
        </a:p>
      </dgm:t>
    </dgm:pt>
    <dgm:pt modelId="{D03ACC88-CF9E-4A3F-9213-7AEEEF10CE26}">
      <dgm:prSet phldrT="[Text]" custT="1"/>
      <dgm:spPr/>
      <dgm:t>
        <a:bodyPr/>
        <a:lstStyle/>
        <a:p>
          <a:r>
            <a:rPr lang="en-US" sz="1200" b="1"/>
            <a:t>Chairman </a:t>
          </a:r>
        </a:p>
      </dgm:t>
    </dgm:pt>
    <dgm:pt modelId="{6A9D4F38-7A68-472C-B907-CF3F4D7C1019}" type="parTrans" cxnId="{EEE8E9D2-4A1D-438B-9985-82B543BCC852}">
      <dgm:prSet/>
      <dgm:spPr/>
      <dgm:t>
        <a:bodyPr/>
        <a:lstStyle/>
        <a:p>
          <a:endParaRPr lang="en-US"/>
        </a:p>
      </dgm:t>
    </dgm:pt>
    <dgm:pt modelId="{8B9F1054-F5B3-4AAD-A1C4-D22674D03776}" type="sibTrans" cxnId="{EEE8E9D2-4A1D-438B-9985-82B543BCC852}">
      <dgm:prSet/>
      <dgm:spPr/>
      <dgm:t>
        <a:bodyPr/>
        <a:lstStyle/>
        <a:p>
          <a:endParaRPr lang="en-US"/>
        </a:p>
      </dgm:t>
    </dgm:pt>
    <dgm:pt modelId="{53594DF9-3814-47E5-8AB1-1B9196CDC706}">
      <dgm:prSet phldrT="[Text]" custT="1"/>
      <dgm:spPr/>
      <dgm:t>
        <a:bodyPr/>
        <a:lstStyle/>
        <a:p>
          <a:r>
            <a:rPr lang="en-US" sz="1400" b="1"/>
            <a:t>Middle Level Management </a:t>
          </a:r>
        </a:p>
      </dgm:t>
    </dgm:pt>
    <dgm:pt modelId="{2412071D-C3DD-4D03-BFC6-A7BC437800ED}" type="parTrans" cxnId="{950526B3-84A2-4F67-A949-D9AAF886A5AC}">
      <dgm:prSet/>
      <dgm:spPr/>
      <dgm:t>
        <a:bodyPr/>
        <a:lstStyle/>
        <a:p>
          <a:endParaRPr lang="en-US"/>
        </a:p>
      </dgm:t>
    </dgm:pt>
    <dgm:pt modelId="{74B584F5-7D4A-4DAB-AFC1-E3EA4D8BDB8E}" type="sibTrans" cxnId="{950526B3-84A2-4F67-A949-D9AAF886A5AC}">
      <dgm:prSet/>
      <dgm:spPr/>
      <dgm:t>
        <a:bodyPr/>
        <a:lstStyle/>
        <a:p>
          <a:endParaRPr lang="en-US"/>
        </a:p>
      </dgm:t>
    </dgm:pt>
    <dgm:pt modelId="{08CDC1F7-7ADA-4475-A6F6-4A32A9F7F6AD}">
      <dgm:prSet phldrT="[Text]" custT="1"/>
      <dgm:spPr/>
      <dgm:t>
        <a:bodyPr/>
        <a:lstStyle/>
        <a:p>
          <a:r>
            <a:rPr lang="en-US" sz="1200" b="1"/>
            <a:t>General manger </a:t>
          </a:r>
        </a:p>
      </dgm:t>
    </dgm:pt>
    <dgm:pt modelId="{3E3B6A86-D687-4003-8F35-534598C73EAE}" type="sibTrans" cxnId="{D2AB508D-885E-48CA-8847-F87DB1ADB4BE}">
      <dgm:prSet/>
      <dgm:spPr/>
      <dgm:t>
        <a:bodyPr/>
        <a:lstStyle/>
        <a:p>
          <a:endParaRPr lang="en-US"/>
        </a:p>
      </dgm:t>
    </dgm:pt>
    <dgm:pt modelId="{8EBB7A0E-B7BC-4662-AC20-99B97CC6D47D}" type="parTrans" cxnId="{D2AB508D-885E-48CA-8847-F87DB1ADB4BE}">
      <dgm:prSet/>
      <dgm:spPr/>
      <dgm:t>
        <a:bodyPr/>
        <a:lstStyle/>
        <a:p>
          <a:endParaRPr lang="en-US"/>
        </a:p>
      </dgm:t>
    </dgm:pt>
    <dgm:pt modelId="{84296021-E0D3-4A92-9127-A9BC34CF92CF}">
      <dgm:prSet phldrT="[Text]" custT="1"/>
      <dgm:spPr/>
      <dgm:t>
        <a:bodyPr/>
        <a:lstStyle/>
        <a:p>
          <a:r>
            <a:rPr lang="en-US" sz="1200" b="1"/>
            <a:t>Managing Director</a:t>
          </a:r>
        </a:p>
      </dgm:t>
    </dgm:pt>
    <dgm:pt modelId="{D2C1E60A-C055-4DA8-978B-37EB1C0B859F}" type="parTrans" cxnId="{37CFC2DD-56F3-44C7-A198-137E703B6DEB}">
      <dgm:prSet/>
      <dgm:spPr/>
      <dgm:t>
        <a:bodyPr/>
        <a:lstStyle/>
        <a:p>
          <a:endParaRPr lang="en-US"/>
        </a:p>
      </dgm:t>
    </dgm:pt>
    <dgm:pt modelId="{6742E9CE-212E-4330-8F85-63C3560A1F34}" type="sibTrans" cxnId="{37CFC2DD-56F3-44C7-A198-137E703B6DEB}">
      <dgm:prSet/>
      <dgm:spPr/>
      <dgm:t>
        <a:bodyPr/>
        <a:lstStyle/>
        <a:p>
          <a:endParaRPr lang="en-US"/>
        </a:p>
      </dgm:t>
    </dgm:pt>
    <dgm:pt modelId="{E8725B09-0E9B-404C-97D0-A6659AB128F6}">
      <dgm:prSet phldrT="[Text]" custT="1"/>
      <dgm:spPr/>
      <dgm:t>
        <a:bodyPr/>
        <a:lstStyle/>
        <a:p>
          <a:r>
            <a:rPr lang="en-US" sz="1200" b="1"/>
            <a:t>Finance Manager </a:t>
          </a:r>
        </a:p>
      </dgm:t>
    </dgm:pt>
    <dgm:pt modelId="{C0AD59D3-8A9F-4EB0-AEBB-209ABDB3C4D4}" type="parTrans" cxnId="{7D32B547-1DB9-4C02-97A5-0F94985334A3}">
      <dgm:prSet/>
      <dgm:spPr/>
      <dgm:t>
        <a:bodyPr/>
        <a:lstStyle/>
        <a:p>
          <a:endParaRPr lang="en-US"/>
        </a:p>
      </dgm:t>
    </dgm:pt>
    <dgm:pt modelId="{B79FC156-F10B-41DF-B359-04B7C8B89D5D}" type="sibTrans" cxnId="{7D32B547-1DB9-4C02-97A5-0F94985334A3}">
      <dgm:prSet/>
      <dgm:spPr/>
      <dgm:t>
        <a:bodyPr/>
        <a:lstStyle/>
        <a:p>
          <a:endParaRPr lang="en-US"/>
        </a:p>
      </dgm:t>
    </dgm:pt>
    <dgm:pt modelId="{5F770B0A-4D30-4ABE-B9C6-D249E380FAAB}">
      <dgm:prSet phldrT="[Text]" custT="1"/>
      <dgm:spPr/>
      <dgm:t>
        <a:bodyPr/>
        <a:lstStyle/>
        <a:p>
          <a:r>
            <a:rPr lang="en-US" sz="1200" b="1"/>
            <a:t>Accounts Manager </a:t>
          </a:r>
        </a:p>
      </dgm:t>
    </dgm:pt>
    <dgm:pt modelId="{83177C8E-B233-4326-9BAB-B0346A71BC22}" type="parTrans" cxnId="{D10E0A5A-0736-48F7-BF20-C27250C04EE6}">
      <dgm:prSet/>
      <dgm:spPr/>
      <dgm:t>
        <a:bodyPr/>
        <a:lstStyle/>
        <a:p>
          <a:endParaRPr lang="en-US"/>
        </a:p>
      </dgm:t>
    </dgm:pt>
    <dgm:pt modelId="{E639312F-C81A-4E5F-95C4-35BE4F78E9F6}" type="sibTrans" cxnId="{D10E0A5A-0736-48F7-BF20-C27250C04EE6}">
      <dgm:prSet/>
      <dgm:spPr/>
      <dgm:t>
        <a:bodyPr/>
        <a:lstStyle/>
        <a:p>
          <a:endParaRPr lang="en-US"/>
        </a:p>
      </dgm:t>
    </dgm:pt>
    <dgm:pt modelId="{E3FA6514-E143-4B42-BD45-2C5F026E3C58}">
      <dgm:prSet phldrT="[Text]" custT="1"/>
      <dgm:spPr/>
      <dgm:t>
        <a:bodyPr/>
        <a:lstStyle/>
        <a:p>
          <a:r>
            <a:rPr lang="en-US" sz="1200" b="1"/>
            <a:t>Marketing Manager </a:t>
          </a:r>
        </a:p>
      </dgm:t>
    </dgm:pt>
    <dgm:pt modelId="{C0830231-05FA-40C1-B151-F5E92C7E0B7E}" type="parTrans" cxnId="{800C41CB-4C70-4BBE-822C-00BDADA62B48}">
      <dgm:prSet/>
      <dgm:spPr/>
      <dgm:t>
        <a:bodyPr/>
        <a:lstStyle/>
        <a:p>
          <a:endParaRPr lang="en-US"/>
        </a:p>
      </dgm:t>
    </dgm:pt>
    <dgm:pt modelId="{9BE2BDA0-8D2D-4DF7-8712-807885B75E54}" type="sibTrans" cxnId="{800C41CB-4C70-4BBE-822C-00BDADA62B48}">
      <dgm:prSet/>
      <dgm:spPr/>
      <dgm:t>
        <a:bodyPr/>
        <a:lstStyle/>
        <a:p>
          <a:endParaRPr lang="en-US"/>
        </a:p>
      </dgm:t>
    </dgm:pt>
    <dgm:pt modelId="{523FF80C-6639-4E2D-92DE-B186C892ABC8}">
      <dgm:prSet phldrT="[Text]" custT="1"/>
      <dgm:spPr/>
      <dgm:t>
        <a:bodyPr/>
        <a:lstStyle/>
        <a:p>
          <a:r>
            <a:rPr lang="en-US" sz="1200" b="1"/>
            <a:t>Distribution Manager</a:t>
          </a:r>
        </a:p>
      </dgm:t>
    </dgm:pt>
    <dgm:pt modelId="{8D224E8F-D1D8-4118-953F-4B5933C2D73C}" type="parTrans" cxnId="{2C25FCF4-803D-47C6-95C1-574CEADDAD95}">
      <dgm:prSet/>
      <dgm:spPr/>
      <dgm:t>
        <a:bodyPr/>
        <a:lstStyle/>
        <a:p>
          <a:endParaRPr lang="en-US"/>
        </a:p>
      </dgm:t>
    </dgm:pt>
    <dgm:pt modelId="{25B7C886-69C9-40EC-9C53-8784A79D28B9}" type="sibTrans" cxnId="{2C25FCF4-803D-47C6-95C1-574CEADDAD95}">
      <dgm:prSet/>
      <dgm:spPr/>
      <dgm:t>
        <a:bodyPr/>
        <a:lstStyle/>
        <a:p>
          <a:endParaRPr lang="en-US"/>
        </a:p>
      </dgm:t>
    </dgm:pt>
    <dgm:pt modelId="{14B83A54-B752-48E0-B798-2CD53F79761A}">
      <dgm:prSet phldrT="[Text]" custT="1"/>
      <dgm:spPr/>
      <dgm:t>
        <a:bodyPr/>
        <a:lstStyle/>
        <a:p>
          <a:r>
            <a:rPr lang="en-US" sz="1400" b="1"/>
            <a:t>Front line (supervisory level Manager)</a:t>
          </a:r>
        </a:p>
      </dgm:t>
    </dgm:pt>
    <dgm:pt modelId="{10D10DA0-F842-49B3-8971-6C8427A2EA15}" type="parTrans" cxnId="{96D323B6-861F-4B9A-B2DA-3A9ACE872E3D}">
      <dgm:prSet/>
      <dgm:spPr/>
      <dgm:t>
        <a:bodyPr/>
        <a:lstStyle/>
        <a:p>
          <a:endParaRPr lang="en-US"/>
        </a:p>
      </dgm:t>
    </dgm:pt>
    <dgm:pt modelId="{F286D46E-0D43-446F-83E2-81D2E545F618}" type="sibTrans" cxnId="{96D323B6-861F-4B9A-B2DA-3A9ACE872E3D}">
      <dgm:prSet/>
      <dgm:spPr/>
      <dgm:t>
        <a:bodyPr/>
        <a:lstStyle/>
        <a:p>
          <a:endParaRPr lang="en-US"/>
        </a:p>
      </dgm:t>
    </dgm:pt>
    <dgm:pt modelId="{DBB21758-A6C3-4BA5-BD32-FA68F67C6FA7}">
      <dgm:prSet phldrT="[Text]" custT="1"/>
      <dgm:spPr/>
      <dgm:t>
        <a:bodyPr/>
        <a:lstStyle/>
        <a:p>
          <a:r>
            <a:rPr lang="en-US" sz="1200" b="1"/>
            <a:t>Factory Manager </a:t>
          </a:r>
        </a:p>
      </dgm:t>
    </dgm:pt>
    <dgm:pt modelId="{20B00D97-5C4E-46DA-BBC8-4E0C95A83282}" type="parTrans" cxnId="{BABCC88C-258E-44D0-9D98-376BE9A90C94}">
      <dgm:prSet/>
      <dgm:spPr/>
      <dgm:t>
        <a:bodyPr/>
        <a:lstStyle/>
        <a:p>
          <a:endParaRPr lang="en-US"/>
        </a:p>
      </dgm:t>
    </dgm:pt>
    <dgm:pt modelId="{F50B2C8E-62B7-4990-9612-E37D5342F6A5}" type="sibTrans" cxnId="{BABCC88C-258E-44D0-9D98-376BE9A90C94}">
      <dgm:prSet/>
      <dgm:spPr/>
      <dgm:t>
        <a:bodyPr/>
        <a:lstStyle/>
        <a:p>
          <a:endParaRPr lang="en-US"/>
        </a:p>
      </dgm:t>
    </dgm:pt>
    <dgm:pt modelId="{1D61EA55-D4B2-4723-B101-747FBC4F95F9}">
      <dgm:prSet phldrT="[Text]" custT="1"/>
      <dgm:spPr/>
      <dgm:t>
        <a:bodyPr/>
        <a:lstStyle/>
        <a:p>
          <a:r>
            <a:rPr lang="en-US" sz="1200" b="1"/>
            <a:t>Sr .Factory supervisor </a:t>
          </a:r>
        </a:p>
      </dgm:t>
    </dgm:pt>
    <dgm:pt modelId="{6536D726-103A-4EC8-8092-A7A60656331C}" type="parTrans" cxnId="{1119DE71-0AE4-4092-92DE-A0DACE7C55B2}">
      <dgm:prSet/>
      <dgm:spPr/>
      <dgm:t>
        <a:bodyPr/>
        <a:lstStyle/>
        <a:p>
          <a:endParaRPr lang="en-US"/>
        </a:p>
      </dgm:t>
    </dgm:pt>
    <dgm:pt modelId="{B418A3B1-39A2-4B4E-ADB8-5576633DA61D}" type="sibTrans" cxnId="{1119DE71-0AE4-4092-92DE-A0DACE7C55B2}">
      <dgm:prSet/>
      <dgm:spPr/>
      <dgm:t>
        <a:bodyPr/>
        <a:lstStyle/>
        <a:p>
          <a:endParaRPr lang="en-US"/>
        </a:p>
      </dgm:t>
    </dgm:pt>
    <dgm:pt modelId="{640EAD9E-47E6-4C52-ABB0-ECD37F6F215A}">
      <dgm:prSet phldrT="[Text]" custT="1"/>
      <dgm:spPr/>
      <dgm:t>
        <a:bodyPr/>
        <a:lstStyle/>
        <a:p>
          <a:r>
            <a:rPr lang="en-US" sz="1200" b="1"/>
            <a:t>Other Production Department Supervisors </a:t>
          </a:r>
        </a:p>
      </dgm:t>
    </dgm:pt>
    <dgm:pt modelId="{BD787724-5845-4745-B54F-621294DC55A3}" type="parTrans" cxnId="{766EB069-07DF-46B5-9025-C232DD240F15}">
      <dgm:prSet/>
      <dgm:spPr/>
      <dgm:t>
        <a:bodyPr/>
        <a:lstStyle/>
        <a:p>
          <a:endParaRPr lang="en-US"/>
        </a:p>
      </dgm:t>
    </dgm:pt>
    <dgm:pt modelId="{6014ACCD-4D0D-4785-9599-48DAE3019EF4}" type="sibTrans" cxnId="{766EB069-07DF-46B5-9025-C232DD240F15}">
      <dgm:prSet/>
      <dgm:spPr/>
      <dgm:t>
        <a:bodyPr/>
        <a:lstStyle/>
        <a:p>
          <a:endParaRPr lang="en-US"/>
        </a:p>
      </dgm:t>
    </dgm:pt>
    <dgm:pt modelId="{7F881DDB-8106-4C57-9F53-153EB8FC0555}">
      <dgm:prSet phldrT="[Text]" custT="1"/>
      <dgm:spPr/>
      <dgm:t>
        <a:bodyPr/>
        <a:lstStyle/>
        <a:p>
          <a:r>
            <a:rPr lang="en-US" sz="1200" b="1"/>
            <a:t>Vice Chairman </a:t>
          </a:r>
        </a:p>
      </dgm:t>
    </dgm:pt>
    <dgm:pt modelId="{F559411A-E505-4C7E-84A3-D3A8AF2F60AB}" type="sibTrans" cxnId="{D45BBA49-A561-4406-BBD3-C827B3AD9ED6}">
      <dgm:prSet/>
      <dgm:spPr/>
      <dgm:t>
        <a:bodyPr/>
        <a:lstStyle/>
        <a:p>
          <a:endParaRPr lang="en-US"/>
        </a:p>
      </dgm:t>
    </dgm:pt>
    <dgm:pt modelId="{6428ED73-817E-4931-965F-A94462B35CDB}" type="parTrans" cxnId="{D45BBA49-A561-4406-BBD3-C827B3AD9ED6}">
      <dgm:prSet/>
      <dgm:spPr/>
      <dgm:t>
        <a:bodyPr/>
        <a:lstStyle/>
        <a:p>
          <a:endParaRPr lang="en-US"/>
        </a:p>
      </dgm:t>
    </dgm:pt>
    <dgm:pt modelId="{F0A40FCC-517B-4F0B-AC10-7EB43D07023A}" type="pres">
      <dgm:prSet presAssocID="{86BFD44D-0B2E-4CEF-97B3-945A8EBA94E6}" presName="Name0" presStyleCnt="0">
        <dgm:presLayoutVars>
          <dgm:dir/>
          <dgm:animLvl val="lvl"/>
          <dgm:resizeHandles val="exact"/>
        </dgm:presLayoutVars>
      </dgm:prSet>
      <dgm:spPr/>
      <dgm:t>
        <a:bodyPr/>
        <a:lstStyle/>
        <a:p>
          <a:endParaRPr lang="en-US"/>
        </a:p>
      </dgm:t>
    </dgm:pt>
    <dgm:pt modelId="{7D2C5D8A-AA34-40A5-AB2D-CA50702FC568}" type="pres">
      <dgm:prSet presAssocID="{640EAD9E-47E6-4C52-ABB0-ECD37F6F215A}" presName="boxAndChildren" presStyleCnt="0"/>
      <dgm:spPr/>
    </dgm:pt>
    <dgm:pt modelId="{C475B5F4-B9C1-42A8-9132-853889E05BCB}" type="pres">
      <dgm:prSet presAssocID="{640EAD9E-47E6-4C52-ABB0-ECD37F6F215A}" presName="parentTextBox" presStyleLbl="node1" presStyleIdx="0" presStyleCnt="9" custScaleX="54791"/>
      <dgm:spPr/>
      <dgm:t>
        <a:bodyPr/>
        <a:lstStyle/>
        <a:p>
          <a:endParaRPr lang="en-US"/>
        </a:p>
      </dgm:t>
    </dgm:pt>
    <dgm:pt modelId="{AB7713B8-EF53-4405-967C-CA660559CC51}" type="pres">
      <dgm:prSet presAssocID="{B418A3B1-39A2-4B4E-ADB8-5576633DA61D}" presName="sp" presStyleCnt="0"/>
      <dgm:spPr/>
    </dgm:pt>
    <dgm:pt modelId="{C355F49D-7199-4EB9-885B-E7C3898E099F}" type="pres">
      <dgm:prSet presAssocID="{1D61EA55-D4B2-4723-B101-747FBC4F95F9}" presName="arrowAndChildren" presStyleCnt="0"/>
      <dgm:spPr/>
    </dgm:pt>
    <dgm:pt modelId="{0C38D473-2F99-4898-AC60-C9029B615CDC}" type="pres">
      <dgm:prSet presAssocID="{1D61EA55-D4B2-4723-B101-747FBC4F95F9}" presName="parentTextArrow" presStyleLbl="node1" presStyleIdx="1" presStyleCnt="9" custScaleX="54791"/>
      <dgm:spPr/>
      <dgm:t>
        <a:bodyPr/>
        <a:lstStyle/>
        <a:p>
          <a:endParaRPr lang="en-US"/>
        </a:p>
      </dgm:t>
    </dgm:pt>
    <dgm:pt modelId="{83EE8BE5-E5BB-4653-B2FE-76EE383CB21C}" type="pres">
      <dgm:prSet presAssocID="{F50B2C8E-62B7-4990-9612-E37D5342F6A5}" presName="sp" presStyleCnt="0"/>
      <dgm:spPr/>
    </dgm:pt>
    <dgm:pt modelId="{31B9D6A1-F66B-419C-A2F9-B5BE03851EAB}" type="pres">
      <dgm:prSet presAssocID="{DBB21758-A6C3-4BA5-BD32-FA68F67C6FA7}" presName="arrowAndChildren" presStyleCnt="0"/>
      <dgm:spPr/>
    </dgm:pt>
    <dgm:pt modelId="{80EF1A68-AC05-4D14-B39F-A81BCAB4788B}" type="pres">
      <dgm:prSet presAssocID="{DBB21758-A6C3-4BA5-BD32-FA68F67C6FA7}" presName="parentTextArrow" presStyleLbl="node1" presStyleIdx="2" presStyleCnt="9" custScaleX="54791"/>
      <dgm:spPr/>
      <dgm:t>
        <a:bodyPr/>
        <a:lstStyle/>
        <a:p>
          <a:endParaRPr lang="en-US"/>
        </a:p>
      </dgm:t>
    </dgm:pt>
    <dgm:pt modelId="{CC7C047C-C43B-4157-8C2C-1936C5E41960}" type="pres">
      <dgm:prSet presAssocID="{F286D46E-0D43-446F-83E2-81D2E545F618}" presName="sp" presStyleCnt="0"/>
      <dgm:spPr/>
    </dgm:pt>
    <dgm:pt modelId="{F2AE6BE2-5EF7-4BC8-A6E7-7E4205742828}" type="pres">
      <dgm:prSet presAssocID="{14B83A54-B752-48E0-B798-2CD53F79761A}" presName="arrowAndChildren" presStyleCnt="0"/>
      <dgm:spPr/>
    </dgm:pt>
    <dgm:pt modelId="{B432D94E-FE01-4690-8679-E9D7DB989CB4}" type="pres">
      <dgm:prSet presAssocID="{14B83A54-B752-48E0-B798-2CD53F79761A}" presName="parentTextArrow" presStyleLbl="node1" presStyleIdx="3" presStyleCnt="9"/>
      <dgm:spPr/>
      <dgm:t>
        <a:bodyPr/>
        <a:lstStyle/>
        <a:p>
          <a:endParaRPr lang="en-US"/>
        </a:p>
      </dgm:t>
    </dgm:pt>
    <dgm:pt modelId="{728F8028-1964-405C-A953-545D1515C1AF}" type="pres">
      <dgm:prSet presAssocID="{74B584F5-7D4A-4DAB-AFC1-E3EA4D8BDB8E}" presName="sp" presStyleCnt="0"/>
      <dgm:spPr/>
    </dgm:pt>
    <dgm:pt modelId="{0FFD11BD-30EE-496D-B4E7-547045072C97}" type="pres">
      <dgm:prSet presAssocID="{53594DF9-3814-47E5-8AB1-1B9196CDC706}" presName="arrowAndChildren" presStyleCnt="0"/>
      <dgm:spPr/>
    </dgm:pt>
    <dgm:pt modelId="{F8869A6A-2103-46DD-87B4-C9248CFA413C}" type="pres">
      <dgm:prSet presAssocID="{53594DF9-3814-47E5-8AB1-1B9196CDC706}" presName="parentTextArrow" presStyleLbl="node1" presStyleIdx="3" presStyleCnt="9"/>
      <dgm:spPr/>
      <dgm:t>
        <a:bodyPr/>
        <a:lstStyle/>
        <a:p>
          <a:endParaRPr lang="en-US"/>
        </a:p>
      </dgm:t>
    </dgm:pt>
    <dgm:pt modelId="{A5FECF72-0557-4A2A-BC44-34616E51D6DC}" type="pres">
      <dgm:prSet presAssocID="{53594DF9-3814-47E5-8AB1-1B9196CDC706}" presName="arrow" presStyleLbl="node1" presStyleIdx="4" presStyleCnt="9" custScaleY="198131"/>
      <dgm:spPr/>
      <dgm:t>
        <a:bodyPr/>
        <a:lstStyle/>
        <a:p>
          <a:endParaRPr lang="en-US"/>
        </a:p>
      </dgm:t>
    </dgm:pt>
    <dgm:pt modelId="{2DE3C0DD-7923-4952-B16B-60F903C74DA7}" type="pres">
      <dgm:prSet presAssocID="{53594DF9-3814-47E5-8AB1-1B9196CDC706}" presName="descendantArrow" presStyleCnt="0"/>
      <dgm:spPr/>
    </dgm:pt>
    <dgm:pt modelId="{9F3244F6-A125-49E6-A71A-3B24F20284EA}" type="pres">
      <dgm:prSet presAssocID="{08CDC1F7-7ADA-4475-A6F6-4A32A9F7F6AD}" presName="childTextArrow" presStyleLbl="fgAccFollowNode1" presStyleIdx="0" presStyleCnt="5" custScaleX="2000000" custScaleY="187042">
        <dgm:presLayoutVars>
          <dgm:bulletEnabled val="1"/>
        </dgm:presLayoutVars>
      </dgm:prSet>
      <dgm:spPr/>
      <dgm:t>
        <a:bodyPr/>
        <a:lstStyle/>
        <a:p>
          <a:endParaRPr lang="en-US"/>
        </a:p>
      </dgm:t>
    </dgm:pt>
    <dgm:pt modelId="{7A56FE86-B56C-4E1B-9FA2-6EA34DA0F172}" type="pres">
      <dgm:prSet presAssocID="{E8725B09-0E9B-404C-97D0-A6659AB128F6}" presName="childTextArrow" presStyleLbl="fgAccFollowNode1" presStyleIdx="1" presStyleCnt="5" custScaleX="2000000" custScaleY="187042">
        <dgm:presLayoutVars>
          <dgm:bulletEnabled val="1"/>
        </dgm:presLayoutVars>
      </dgm:prSet>
      <dgm:spPr/>
      <dgm:t>
        <a:bodyPr/>
        <a:lstStyle/>
        <a:p>
          <a:endParaRPr lang="en-US"/>
        </a:p>
      </dgm:t>
    </dgm:pt>
    <dgm:pt modelId="{5D62F19C-7B08-465C-8B87-BFB293B23E64}" type="pres">
      <dgm:prSet presAssocID="{5F770B0A-4D30-4ABE-B9C6-D249E380FAAB}" presName="childTextArrow" presStyleLbl="fgAccFollowNode1" presStyleIdx="2" presStyleCnt="5" custScaleX="2000000" custScaleY="187042">
        <dgm:presLayoutVars>
          <dgm:bulletEnabled val="1"/>
        </dgm:presLayoutVars>
      </dgm:prSet>
      <dgm:spPr/>
      <dgm:t>
        <a:bodyPr/>
        <a:lstStyle/>
        <a:p>
          <a:endParaRPr lang="en-US"/>
        </a:p>
      </dgm:t>
    </dgm:pt>
    <dgm:pt modelId="{17766D07-3A45-42FD-A0DB-FD5380C2BD73}" type="pres">
      <dgm:prSet presAssocID="{E3FA6514-E143-4B42-BD45-2C5F026E3C58}" presName="childTextArrow" presStyleLbl="fgAccFollowNode1" presStyleIdx="3" presStyleCnt="5" custScaleX="2000000" custScaleY="187042">
        <dgm:presLayoutVars>
          <dgm:bulletEnabled val="1"/>
        </dgm:presLayoutVars>
      </dgm:prSet>
      <dgm:spPr/>
      <dgm:t>
        <a:bodyPr/>
        <a:lstStyle/>
        <a:p>
          <a:endParaRPr lang="en-US"/>
        </a:p>
      </dgm:t>
    </dgm:pt>
    <dgm:pt modelId="{FF9076B1-FD27-4898-98C6-E2A39B0BC7E0}" type="pres">
      <dgm:prSet presAssocID="{523FF80C-6639-4E2D-92DE-B186C892ABC8}" presName="childTextArrow" presStyleLbl="fgAccFollowNode1" presStyleIdx="4" presStyleCnt="5" custScaleX="2000000" custScaleY="187042">
        <dgm:presLayoutVars>
          <dgm:bulletEnabled val="1"/>
        </dgm:presLayoutVars>
      </dgm:prSet>
      <dgm:spPr/>
      <dgm:t>
        <a:bodyPr/>
        <a:lstStyle/>
        <a:p>
          <a:endParaRPr lang="en-US"/>
        </a:p>
      </dgm:t>
    </dgm:pt>
    <dgm:pt modelId="{ACBF76EA-CCA7-45BA-A9A2-67621F18D825}" type="pres">
      <dgm:prSet presAssocID="{6742E9CE-212E-4330-8F85-63C3560A1F34}" presName="sp" presStyleCnt="0"/>
      <dgm:spPr/>
    </dgm:pt>
    <dgm:pt modelId="{9201C8DF-A776-46BC-B5A3-31A68975876B}" type="pres">
      <dgm:prSet presAssocID="{84296021-E0D3-4A92-9127-A9BC34CF92CF}" presName="arrowAndChildren" presStyleCnt="0"/>
      <dgm:spPr/>
    </dgm:pt>
    <dgm:pt modelId="{478738C3-EB1A-4088-A194-2201D23AF0ED}" type="pres">
      <dgm:prSet presAssocID="{84296021-E0D3-4A92-9127-A9BC34CF92CF}" presName="parentTextArrow" presStyleLbl="node1" presStyleIdx="5" presStyleCnt="9" custScaleX="50860"/>
      <dgm:spPr/>
      <dgm:t>
        <a:bodyPr/>
        <a:lstStyle/>
        <a:p>
          <a:endParaRPr lang="en-US"/>
        </a:p>
      </dgm:t>
    </dgm:pt>
    <dgm:pt modelId="{920ABECF-0ECF-4F21-B82E-5DC5607D12B4}" type="pres">
      <dgm:prSet presAssocID="{F559411A-E505-4C7E-84A3-D3A8AF2F60AB}" presName="sp" presStyleCnt="0"/>
      <dgm:spPr/>
    </dgm:pt>
    <dgm:pt modelId="{41A5514A-9795-48DC-849D-5509D37DBC30}" type="pres">
      <dgm:prSet presAssocID="{7F881DDB-8106-4C57-9F53-153EB8FC0555}" presName="arrowAndChildren" presStyleCnt="0"/>
      <dgm:spPr/>
    </dgm:pt>
    <dgm:pt modelId="{55F34A37-FB69-4BB5-8DAC-543C40256011}" type="pres">
      <dgm:prSet presAssocID="{7F881DDB-8106-4C57-9F53-153EB8FC0555}" presName="parentTextArrow" presStyleLbl="node1" presStyleIdx="6" presStyleCnt="9" custScaleX="50860"/>
      <dgm:spPr/>
      <dgm:t>
        <a:bodyPr/>
        <a:lstStyle/>
        <a:p>
          <a:endParaRPr lang="en-US"/>
        </a:p>
      </dgm:t>
    </dgm:pt>
    <dgm:pt modelId="{0B155E2D-E07B-426C-B072-BF393E86F55D}" type="pres">
      <dgm:prSet presAssocID="{8B9F1054-F5B3-4AAD-A1C4-D22674D03776}" presName="sp" presStyleCnt="0"/>
      <dgm:spPr/>
    </dgm:pt>
    <dgm:pt modelId="{79117E48-91AF-4CB2-96DB-718110E407F5}" type="pres">
      <dgm:prSet presAssocID="{D03ACC88-CF9E-4A3F-9213-7AEEEF10CE26}" presName="arrowAndChildren" presStyleCnt="0"/>
      <dgm:spPr/>
    </dgm:pt>
    <dgm:pt modelId="{40837E3C-93E7-4EB0-BD13-5F0EEBAA5FA4}" type="pres">
      <dgm:prSet presAssocID="{D03ACC88-CF9E-4A3F-9213-7AEEEF10CE26}" presName="parentTextArrow" presStyleLbl="node1" presStyleIdx="7" presStyleCnt="9" custScaleX="50860"/>
      <dgm:spPr/>
      <dgm:t>
        <a:bodyPr/>
        <a:lstStyle/>
        <a:p>
          <a:endParaRPr lang="en-US"/>
        </a:p>
      </dgm:t>
    </dgm:pt>
    <dgm:pt modelId="{90F51B2D-67E6-4858-93E6-0E8F685F350E}" type="pres">
      <dgm:prSet presAssocID="{C65B6724-5220-477B-946F-C76A5007EE15}" presName="sp" presStyleCnt="0"/>
      <dgm:spPr/>
    </dgm:pt>
    <dgm:pt modelId="{F4A792A1-B1AD-4B18-A12D-1969929DEA9A}" type="pres">
      <dgm:prSet presAssocID="{03BD616C-32EE-4277-B62C-B65385C67EC5}" presName="arrowAndChildren" presStyleCnt="0"/>
      <dgm:spPr/>
    </dgm:pt>
    <dgm:pt modelId="{50ACE6C2-6723-4C1E-BEF6-7680F3F7D142}" type="pres">
      <dgm:prSet presAssocID="{03BD616C-32EE-4277-B62C-B65385C67EC5}" presName="parentTextArrow" presStyleLbl="node1" presStyleIdx="8" presStyleCnt="9"/>
      <dgm:spPr/>
      <dgm:t>
        <a:bodyPr/>
        <a:lstStyle/>
        <a:p>
          <a:endParaRPr lang="en-US"/>
        </a:p>
      </dgm:t>
    </dgm:pt>
  </dgm:ptLst>
  <dgm:cxnLst>
    <dgm:cxn modelId="{EEE8E9D2-4A1D-438B-9985-82B543BCC852}" srcId="{86BFD44D-0B2E-4CEF-97B3-945A8EBA94E6}" destId="{D03ACC88-CF9E-4A3F-9213-7AEEEF10CE26}" srcOrd="1" destOrd="0" parTransId="{6A9D4F38-7A68-472C-B907-CF3F4D7C1019}" sibTransId="{8B9F1054-F5B3-4AAD-A1C4-D22674D03776}"/>
    <dgm:cxn modelId="{766EB069-07DF-46B5-9025-C232DD240F15}" srcId="{86BFD44D-0B2E-4CEF-97B3-945A8EBA94E6}" destId="{640EAD9E-47E6-4C52-ABB0-ECD37F6F215A}" srcOrd="8" destOrd="0" parTransId="{BD787724-5845-4745-B54F-621294DC55A3}" sibTransId="{6014ACCD-4D0D-4785-9599-48DAE3019EF4}"/>
    <dgm:cxn modelId="{4D3673D7-767A-495B-81AF-FD56878CCDD1}" srcId="{86BFD44D-0B2E-4CEF-97B3-945A8EBA94E6}" destId="{03BD616C-32EE-4277-B62C-B65385C67EC5}" srcOrd="0" destOrd="0" parTransId="{7CC4D556-4714-4915-ADBB-CAAA74FBD50D}" sibTransId="{C65B6724-5220-477B-946F-C76A5007EE15}"/>
    <dgm:cxn modelId="{D45BBA49-A561-4406-BBD3-C827B3AD9ED6}" srcId="{86BFD44D-0B2E-4CEF-97B3-945A8EBA94E6}" destId="{7F881DDB-8106-4C57-9F53-153EB8FC0555}" srcOrd="2" destOrd="0" parTransId="{6428ED73-817E-4931-965F-A94462B35CDB}" sibTransId="{F559411A-E505-4C7E-84A3-D3A8AF2F60AB}"/>
    <dgm:cxn modelId="{FB482746-4F49-4C20-A970-B50F1AC6E80C}" type="presOf" srcId="{84296021-E0D3-4A92-9127-A9BC34CF92CF}" destId="{478738C3-EB1A-4088-A194-2201D23AF0ED}" srcOrd="0" destOrd="0" presId="urn:microsoft.com/office/officeart/2005/8/layout/process4"/>
    <dgm:cxn modelId="{A26CF70D-EA78-408C-B3C0-29DD6DEF665A}" type="presOf" srcId="{86BFD44D-0B2E-4CEF-97B3-945A8EBA94E6}" destId="{F0A40FCC-517B-4F0B-AC10-7EB43D07023A}" srcOrd="0" destOrd="0" presId="urn:microsoft.com/office/officeart/2005/8/layout/process4"/>
    <dgm:cxn modelId="{D2AB508D-885E-48CA-8847-F87DB1ADB4BE}" srcId="{53594DF9-3814-47E5-8AB1-1B9196CDC706}" destId="{08CDC1F7-7ADA-4475-A6F6-4A32A9F7F6AD}" srcOrd="0" destOrd="0" parTransId="{8EBB7A0E-B7BC-4662-AC20-99B97CC6D47D}" sibTransId="{3E3B6A86-D687-4003-8F35-534598C73EAE}"/>
    <dgm:cxn modelId="{EACD226B-33A9-4829-872E-1CD684A643E7}" type="presOf" srcId="{523FF80C-6639-4E2D-92DE-B186C892ABC8}" destId="{FF9076B1-FD27-4898-98C6-E2A39B0BC7E0}" srcOrd="0" destOrd="0" presId="urn:microsoft.com/office/officeart/2005/8/layout/process4"/>
    <dgm:cxn modelId="{93974308-7871-4A08-9012-D3BC101B9FE5}" type="presOf" srcId="{D03ACC88-CF9E-4A3F-9213-7AEEEF10CE26}" destId="{40837E3C-93E7-4EB0-BD13-5F0EEBAA5FA4}" srcOrd="0" destOrd="0" presId="urn:microsoft.com/office/officeart/2005/8/layout/process4"/>
    <dgm:cxn modelId="{2C25FCF4-803D-47C6-95C1-574CEADDAD95}" srcId="{53594DF9-3814-47E5-8AB1-1B9196CDC706}" destId="{523FF80C-6639-4E2D-92DE-B186C892ABC8}" srcOrd="4" destOrd="0" parTransId="{8D224E8F-D1D8-4118-953F-4B5933C2D73C}" sibTransId="{25B7C886-69C9-40EC-9C53-8784A79D28B9}"/>
    <dgm:cxn modelId="{950526B3-84A2-4F67-A949-D9AAF886A5AC}" srcId="{86BFD44D-0B2E-4CEF-97B3-945A8EBA94E6}" destId="{53594DF9-3814-47E5-8AB1-1B9196CDC706}" srcOrd="4" destOrd="0" parTransId="{2412071D-C3DD-4D03-BFC6-A7BC437800ED}" sibTransId="{74B584F5-7D4A-4DAB-AFC1-E3EA4D8BDB8E}"/>
    <dgm:cxn modelId="{5D055C38-F086-4D1D-9A07-47436E99FA33}" type="presOf" srcId="{53594DF9-3814-47E5-8AB1-1B9196CDC706}" destId="{A5FECF72-0557-4A2A-BC44-34616E51D6DC}" srcOrd="1" destOrd="0" presId="urn:microsoft.com/office/officeart/2005/8/layout/process4"/>
    <dgm:cxn modelId="{1119DE71-0AE4-4092-92DE-A0DACE7C55B2}" srcId="{86BFD44D-0B2E-4CEF-97B3-945A8EBA94E6}" destId="{1D61EA55-D4B2-4723-B101-747FBC4F95F9}" srcOrd="7" destOrd="0" parTransId="{6536D726-103A-4EC8-8092-A7A60656331C}" sibTransId="{B418A3B1-39A2-4B4E-ADB8-5576633DA61D}"/>
    <dgm:cxn modelId="{D3C6970C-47AA-4B92-A152-BB15CD6AAE81}" type="presOf" srcId="{03BD616C-32EE-4277-B62C-B65385C67EC5}" destId="{50ACE6C2-6723-4C1E-BEF6-7680F3F7D142}" srcOrd="0" destOrd="0" presId="urn:microsoft.com/office/officeart/2005/8/layout/process4"/>
    <dgm:cxn modelId="{12A0EE55-5A9B-4867-A63C-F79E85DD8280}" type="presOf" srcId="{E3FA6514-E143-4B42-BD45-2C5F026E3C58}" destId="{17766D07-3A45-42FD-A0DB-FD5380C2BD73}" srcOrd="0" destOrd="0" presId="urn:microsoft.com/office/officeart/2005/8/layout/process4"/>
    <dgm:cxn modelId="{7D32B547-1DB9-4C02-97A5-0F94985334A3}" srcId="{53594DF9-3814-47E5-8AB1-1B9196CDC706}" destId="{E8725B09-0E9B-404C-97D0-A6659AB128F6}" srcOrd="1" destOrd="0" parTransId="{C0AD59D3-8A9F-4EB0-AEBB-209ABDB3C4D4}" sibTransId="{B79FC156-F10B-41DF-B359-04B7C8B89D5D}"/>
    <dgm:cxn modelId="{37CFC2DD-56F3-44C7-A198-137E703B6DEB}" srcId="{86BFD44D-0B2E-4CEF-97B3-945A8EBA94E6}" destId="{84296021-E0D3-4A92-9127-A9BC34CF92CF}" srcOrd="3" destOrd="0" parTransId="{D2C1E60A-C055-4DA8-978B-37EB1C0B859F}" sibTransId="{6742E9CE-212E-4330-8F85-63C3560A1F34}"/>
    <dgm:cxn modelId="{0C2764F6-D95B-4F80-A042-EA5DDE7F62D8}" type="presOf" srcId="{7F881DDB-8106-4C57-9F53-153EB8FC0555}" destId="{55F34A37-FB69-4BB5-8DAC-543C40256011}" srcOrd="0" destOrd="0" presId="urn:microsoft.com/office/officeart/2005/8/layout/process4"/>
    <dgm:cxn modelId="{CA69D9EC-0D59-4465-B1E0-04788C0324FF}" type="presOf" srcId="{08CDC1F7-7ADA-4475-A6F6-4A32A9F7F6AD}" destId="{9F3244F6-A125-49E6-A71A-3B24F20284EA}" srcOrd="0" destOrd="0" presId="urn:microsoft.com/office/officeart/2005/8/layout/process4"/>
    <dgm:cxn modelId="{A4FFED09-2E50-4CFA-B9A5-81DD939EC5E2}" type="presOf" srcId="{E8725B09-0E9B-404C-97D0-A6659AB128F6}" destId="{7A56FE86-B56C-4E1B-9FA2-6EA34DA0F172}" srcOrd="0" destOrd="0" presId="urn:microsoft.com/office/officeart/2005/8/layout/process4"/>
    <dgm:cxn modelId="{D10E0A5A-0736-48F7-BF20-C27250C04EE6}" srcId="{53594DF9-3814-47E5-8AB1-1B9196CDC706}" destId="{5F770B0A-4D30-4ABE-B9C6-D249E380FAAB}" srcOrd="2" destOrd="0" parTransId="{83177C8E-B233-4326-9BAB-B0346A71BC22}" sibTransId="{E639312F-C81A-4E5F-95C4-35BE4F78E9F6}"/>
    <dgm:cxn modelId="{E54B6AFD-8C50-46EF-8C86-F4F67537A40C}" type="presOf" srcId="{DBB21758-A6C3-4BA5-BD32-FA68F67C6FA7}" destId="{80EF1A68-AC05-4D14-B39F-A81BCAB4788B}" srcOrd="0" destOrd="0" presId="urn:microsoft.com/office/officeart/2005/8/layout/process4"/>
    <dgm:cxn modelId="{96D323B6-861F-4B9A-B2DA-3A9ACE872E3D}" srcId="{86BFD44D-0B2E-4CEF-97B3-945A8EBA94E6}" destId="{14B83A54-B752-48E0-B798-2CD53F79761A}" srcOrd="5" destOrd="0" parTransId="{10D10DA0-F842-49B3-8971-6C8427A2EA15}" sibTransId="{F286D46E-0D43-446F-83E2-81D2E545F618}"/>
    <dgm:cxn modelId="{BABCC88C-258E-44D0-9D98-376BE9A90C94}" srcId="{86BFD44D-0B2E-4CEF-97B3-945A8EBA94E6}" destId="{DBB21758-A6C3-4BA5-BD32-FA68F67C6FA7}" srcOrd="6" destOrd="0" parTransId="{20B00D97-5C4E-46DA-BBC8-4E0C95A83282}" sibTransId="{F50B2C8E-62B7-4990-9612-E37D5342F6A5}"/>
    <dgm:cxn modelId="{800C41CB-4C70-4BBE-822C-00BDADA62B48}" srcId="{53594DF9-3814-47E5-8AB1-1B9196CDC706}" destId="{E3FA6514-E143-4B42-BD45-2C5F026E3C58}" srcOrd="3" destOrd="0" parTransId="{C0830231-05FA-40C1-B151-F5E92C7E0B7E}" sibTransId="{9BE2BDA0-8D2D-4DF7-8712-807885B75E54}"/>
    <dgm:cxn modelId="{F667831B-6DC4-4E8A-896B-CFD970F3EED3}" type="presOf" srcId="{5F770B0A-4D30-4ABE-B9C6-D249E380FAAB}" destId="{5D62F19C-7B08-465C-8B87-BFB293B23E64}" srcOrd="0" destOrd="0" presId="urn:microsoft.com/office/officeart/2005/8/layout/process4"/>
    <dgm:cxn modelId="{8AB088F5-E151-4A33-B9E5-D77D66CBE96B}" type="presOf" srcId="{1D61EA55-D4B2-4723-B101-747FBC4F95F9}" destId="{0C38D473-2F99-4898-AC60-C9029B615CDC}" srcOrd="0" destOrd="0" presId="urn:microsoft.com/office/officeart/2005/8/layout/process4"/>
    <dgm:cxn modelId="{EA4C9B68-290F-4F3A-A356-AABC31CF51C7}" type="presOf" srcId="{640EAD9E-47E6-4C52-ABB0-ECD37F6F215A}" destId="{C475B5F4-B9C1-42A8-9132-853889E05BCB}" srcOrd="0" destOrd="0" presId="urn:microsoft.com/office/officeart/2005/8/layout/process4"/>
    <dgm:cxn modelId="{8DA97AD5-CE10-4B02-8ED7-897FB5CF2CF3}" type="presOf" srcId="{14B83A54-B752-48E0-B798-2CD53F79761A}" destId="{B432D94E-FE01-4690-8679-E9D7DB989CB4}" srcOrd="0" destOrd="0" presId="urn:microsoft.com/office/officeart/2005/8/layout/process4"/>
    <dgm:cxn modelId="{E1854691-0D14-4FE8-BAEE-0458BD0F8FFE}" type="presOf" srcId="{53594DF9-3814-47E5-8AB1-1B9196CDC706}" destId="{F8869A6A-2103-46DD-87B4-C9248CFA413C}" srcOrd="0" destOrd="0" presId="urn:microsoft.com/office/officeart/2005/8/layout/process4"/>
    <dgm:cxn modelId="{48CA518D-C4F4-47DC-BE42-2B7E1057B591}" type="presParOf" srcId="{F0A40FCC-517B-4F0B-AC10-7EB43D07023A}" destId="{7D2C5D8A-AA34-40A5-AB2D-CA50702FC568}" srcOrd="0" destOrd="0" presId="urn:microsoft.com/office/officeart/2005/8/layout/process4"/>
    <dgm:cxn modelId="{3C1ADF79-A2E2-4789-9880-ADFCB5BA371B}" type="presParOf" srcId="{7D2C5D8A-AA34-40A5-AB2D-CA50702FC568}" destId="{C475B5F4-B9C1-42A8-9132-853889E05BCB}" srcOrd="0" destOrd="0" presId="urn:microsoft.com/office/officeart/2005/8/layout/process4"/>
    <dgm:cxn modelId="{A42EBC51-80F9-44B0-B23F-613DD3B02541}" type="presParOf" srcId="{F0A40FCC-517B-4F0B-AC10-7EB43D07023A}" destId="{AB7713B8-EF53-4405-967C-CA660559CC51}" srcOrd="1" destOrd="0" presId="urn:microsoft.com/office/officeart/2005/8/layout/process4"/>
    <dgm:cxn modelId="{ABE77D0A-8C15-4D24-9B5A-4F6EB6D260AB}" type="presParOf" srcId="{F0A40FCC-517B-4F0B-AC10-7EB43D07023A}" destId="{C355F49D-7199-4EB9-885B-E7C3898E099F}" srcOrd="2" destOrd="0" presId="urn:microsoft.com/office/officeart/2005/8/layout/process4"/>
    <dgm:cxn modelId="{0A587ACC-A82C-4843-A323-77481C9DF94D}" type="presParOf" srcId="{C355F49D-7199-4EB9-885B-E7C3898E099F}" destId="{0C38D473-2F99-4898-AC60-C9029B615CDC}" srcOrd="0" destOrd="0" presId="urn:microsoft.com/office/officeart/2005/8/layout/process4"/>
    <dgm:cxn modelId="{1450E3B7-C4F8-40BA-8AA8-87B46EA8DF30}" type="presParOf" srcId="{F0A40FCC-517B-4F0B-AC10-7EB43D07023A}" destId="{83EE8BE5-E5BB-4653-B2FE-76EE383CB21C}" srcOrd="3" destOrd="0" presId="urn:microsoft.com/office/officeart/2005/8/layout/process4"/>
    <dgm:cxn modelId="{7BDDE3BC-B645-4562-B048-5300657EF439}" type="presParOf" srcId="{F0A40FCC-517B-4F0B-AC10-7EB43D07023A}" destId="{31B9D6A1-F66B-419C-A2F9-B5BE03851EAB}" srcOrd="4" destOrd="0" presId="urn:microsoft.com/office/officeart/2005/8/layout/process4"/>
    <dgm:cxn modelId="{80E8D867-CBE0-4F90-8ECB-5A121F1FC1CC}" type="presParOf" srcId="{31B9D6A1-F66B-419C-A2F9-B5BE03851EAB}" destId="{80EF1A68-AC05-4D14-B39F-A81BCAB4788B}" srcOrd="0" destOrd="0" presId="urn:microsoft.com/office/officeart/2005/8/layout/process4"/>
    <dgm:cxn modelId="{71842195-5237-42EC-A5A0-E371830F34A4}" type="presParOf" srcId="{F0A40FCC-517B-4F0B-AC10-7EB43D07023A}" destId="{CC7C047C-C43B-4157-8C2C-1936C5E41960}" srcOrd="5" destOrd="0" presId="urn:microsoft.com/office/officeart/2005/8/layout/process4"/>
    <dgm:cxn modelId="{8255F8DD-EC5C-450A-BB86-4E1FC1086802}" type="presParOf" srcId="{F0A40FCC-517B-4F0B-AC10-7EB43D07023A}" destId="{F2AE6BE2-5EF7-4BC8-A6E7-7E4205742828}" srcOrd="6" destOrd="0" presId="urn:microsoft.com/office/officeart/2005/8/layout/process4"/>
    <dgm:cxn modelId="{7924F439-17AF-48E0-A6C8-CA6C670929BB}" type="presParOf" srcId="{F2AE6BE2-5EF7-4BC8-A6E7-7E4205742828}" destId="{B432D94E-FE01-4690-8679-E9D7DB989CB4}" srcOrd="0" destOrd="0" presId="urn:microsoft.com/office/officeart/2005/8/layout/process4"/>
    <dgm:cxn modelId="{3396E478-82BF-4C7B-873F-15C671B1774F}" type="presParOf" srcId="{F0A40FCC-517B-4F0B-AC10-7EB43D07023A}" destId="{728F8028-1964-405C-A953-545D1515C1AF}" srcOrd="7" destOrd="0" presId="urn:microsoft.com/office/officeart/2005/8/layout/process4"/>
    <dgm:cxn modelId="{BBDEE77B-7064-4CE6-8C91-8710AD813E25}" type="presParOf" srcId="{F0A40FCC-517B-4F0B-AC10-7EB43D07023A}" destId="{0FFD11BD-30EE-496D-B4E7-547045072C97}" srcOrd="8" destOrd="0" presId="urn:microsoft.com/office/officeart/2005/8/layout/process4"/>
    <dgm:cxn modelId="{ED0472FF-2602-43F1-B6A9-89E3D780E6A9}" type="presParOf" srcId="{0FFD11BD-30EE-496D-B4E7-547045072C97}" destId="{F8869A6A-2103-46DD-87B4-C9248CFA413C}" srcOrd="0" destOrd="0" presId="urn:microsoft.com/office/officeart/2005/8/layout/process4"/>
    <dgm:cxn modelId="{F9E0DA75-BFCB-4CED-876A-AF04B775B382}" type="presParOf" srcId="{0FFD11BD-30EE-496D-B4E7-547045072C97}" destId="{A5FECF72-0557-4A2A-BC44-34616E51D6DC}" srcOrd="1" destOrd="0" presId="urn:microsoft.com/office/officeart/2005/8/layout/process4"/>
    <dgm:cxn modelId="{FFCB07EC-1F5B-43B7-AFC2-A66D27A82D57}" type="presParOf" srcId="{0FFD11BD-30EE-496D-B4E7-547045072C97}" destId="{2DE3C0DD-7923-4952-B16B-60F903C74DA7}" srcOrd="2" destOrd="0" presId="urn:microsoft.com/office/officeart/2005/8/layout/process4"/>
    <dgm:cxn modelId="{1A14BF6A-7421-4668-ACBF-7A31BA6AE8E7}" type="presParOf" srcId="{2DE3C0DD-7923-4952-B16B-60F903C74DA7}" destId="{9F3244F6-A125-49E6-A71A-3B24F20284EA}" srcOrd="0" destOrd="0" presId="urn:microsoft.com/office/officeart/2005/8/layout/process4"/>
    <dgm:cxn modelId="{96E1983B-C709-4A91-ABFF-0AEDCF40D7F6}" type="presParOf" srcId="{2DE3C0DD-7923-4952-B16B-60F903C74DA7}" destId="{7A56FE86-B56C-4E1B-9FA2-6EA34DA0F172}" srcOrd="1" destOrd="0" presId="urn:microsoft.com/office/officeart/2005/8/layout/process4"/>
    <dgm:cxn modelId="{08DE586F-F65D-4671-9AE2-E8B6149EFF68}" type="presParOf" srcId="{2DE3C0DD-7923-4952-B16B-60F903C74DA7}" destId="{5D62F19C-7B08-465C-8B87-BFB293B23E64}" srcOrd="2" destOrd="0" presId="urn:microsoft.com/office/officeart/2005/8/layout/process4"/>
    <dgm:cxn modelId="{27B3F0D4-167D-44E2-974B-5F44A5461BC7}" type="presParOf" srcId="{2DE3C0DD-7923-4952-B16B-60F903C74DA7}" destId="{17766D07-3A45-42FD-A0DB-FD5380C2BD73}" srcOrd="3" destOrd="0" presId="urn:microsoft.com/office/officeart/2005/8/layout/process4"/>
    <dgm:cxn modelId="{58519075-BBBC-46FA-937A-C21FECCBD156}" type="presParOf" srcId="{2DE3C0DD-7923-4952-B16B-60F903C74DA7}" destId="{FF9076B1-FD27-4898-98C6-E2A39B0BC7E0}" srcOrd="4" destOrd="0" presId="urn:microsoft.com/office/officeart/2005/8/layout/process4"/>
    <dgm:cxn modelId="{07D4C5EC-72FD-4D9D-A502-7E87DE13C567}" type="presParOf" srcId="{F0A40FCC-517B-4F0B-AC10-7EB43D07023A}" destId="{ACBF76EA-CCA7-45BA-A9A2-67621F18D825}" srcOrd="9" destOrd="0" presId="urn:microsoft.com/office/officeart/2005/8/layout/process4"/>
    <dgm:cxn modelId="{E785AFBF-98EA-423B-8A69-4BE497E9936D}" type="presParOf" srcId="{F0A40FCC-517B-4F0B-AC10-7EB43D07023A}" destId="{9201C8DF-A776-46BC-B5A3-31A68975876B}" srcOrd="10" destOrd="0" presId="urn:microsoft.com/office/officeart/2005/8/layout/process4"/>
    <dgm:cxn modelId="{5CC43B44-0924-4C8F-8E8D-01A2DA61D82D}" type="presParOf" srcId="{9201C8DF-A776-46BC-B5A3-31A68975876B}" destId="{478738C3-EB1A-4088-A194-2201D23AF0ED}" srcOrd="0" destOrd="0" presId="urn:microsoft.com/office/officeart/2005/8/layout/process4"/>
    <dgm:cxn modelId="{B118587D-F915-4F69-84AD-640C83F63CEC}" type="presParOf" srcId="{F0A40FCC-517B-4F0B-AC10-7EB43D07023A}" destId="{920ABECF-0ECF-4F21-B82E-5DC5607D12B4}" srcOrd="11" destOrd="0" presId="urn:microsoft.com/office/officeart/2005/8/layout/process4"/>
    <dgm:cxn modelId="{57EF8F86-A267-4E07-9BA6-CCBE2097F596}" type="presParOf" srcId="{F0A40FCC-517B-4F0B-AC10-7EB43D07023A}" destId="{41A5514A-9795-48DC-849D-5509D37DBC30}" srcOrd="12" destOrd="0" presId="urn:microsoft.com/office/officeart/2005/8/layout/process4"/>
    <dgm:cxn modelId="{2EF87D31-B768-40FD-88DE-C587C28B7A21}" type="presParOf" srcId="{41A5514A-9795-48DC-849D-5509D37DBC30}" destId="{55F34A37-FB69-4BB5-8DAC-543C40256011}" srcOrd="0" destOrd="0" presId="urn:microsoft.com/office/officeart/2005/8/layout/process4"/>
    <dgm:cxn modelId="{98FC3BA5-180E-4302-BF29-74D85A97F59E}" type="presParOf" srcId="{F0A40FCC-517B-4F0B-AC10-7EB43D07023A}" destId="{0B155E2D-E07B-426C-B072-BF393E86F55D}" srcOrd="13" destOrd="0" presId="urn:microsoft.com/office/officeart/2005/8/layout/process4"/>
    <dgm:cxn modelId="{78F7C426-07DC-40AA-86D0-71C6253DDD2F}" type="presParOf" srcId="{F0A40FCC-517B-4F0B-AC10-7EB43D07023A}" destId="{79117E48-91AF-4CB2-96DB-718110E407F5}" srcOrd="14" destOrd="0" presId="urn:microsoft.com/office/officeart/2005/8/layout/process4"/>
    <dgm:cxn modelId="{F59089B9-44DD-44C3-8CCF-63ADCECEECA0}" type="presParOf" srcId="{79117E48-91AF-4CB2-96DB-718110E407F5}" destId="{40837E3C-93E7-4EB0-BD13-5F0EEBAA5FA4}" srcOrd="0" destOrd="0" presId="urn:microsoft.com/office/officeart/2005/8/layout/process4"/>
    <dgm:cxn modelId="{EDD236CE-F9B2-4D05-B26B-49D1351171A6}" type="presParOf" srcId="{F0A40FCC-517B-4F0B-AC10-7EB43D07023A}" destId="{90F51B2D-67E6-4858-93E6-0E8F685F350E}" srcOrd="15" destOrd="0" presId="urn:microsoft.com/office/officeart/2005/8/layout/process4"/>
    <dgm:cxn modelId="{BB046D60-FE4A-42E9-A14F-C43489E00091}" type="presParOf" srcId="{F0A40FCC-517B-4F0B-AC10-7EB43D07023A}" destId="{F4A792A1-B1AD-4B18-A12D-1969929DEA9A}" srcOrd="16" destOrd="0" presId="urn:microsoft.com/office/officeart/2005/8/layout/process4"/>
    <dgm:cxn modelId="{B0A227D6-2678-471F-92E9-39B494CCF596}" type="presParOf" srcId="{F4A792A1-B1AD-4B18-A12D-1969929DEA9A}" destId="{50ACE6C2-6723-4C1E-BEF6-7680F3F7D142}"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5B5F4-B9C1-42A8-9132-853889E05BCB}">
      <dsp:nvSpPr>
        <dsp:cNvPr id="0" name=""/>
        <dsp:cNvSpPr/>
      </dsp:nvSpPr>
      <dsp:spPr>
        <a:xfrm>
          <a:off x="1092615" y="6965145"/>
          <a:ext cx="2648388" cy="50839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Other Production Department Supervisors </a:t>
          </a:r>
        </a:p>
      </dsp:txBody>
      <dsp:txXfrm>
        <a:off x="1092615" y="6965145"/>
        <a:ext cx="2648388" cy="508393"/>
      </dsp:txXfrm>
    </dsp:sp>
    <dsp:sp modelId="{0C38D473-2F99-4898-AC60-C9029B615CDC}">
      <dsp:nvSpPr>
        <dsp:cNvPr id="0" name=""/>
        <dsp:cNvSpPr/>
      </dsp:nvSpPr>
      <dsp:spPr>
        <a:xfrm rot="10800000">
          <a:off x="1092615" y="6190862"/>
          <a:ext cx="2648388" cy="781909"/>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Sr .Factory supervisor </a:t>
          </a:r>
        </a:p>
      </dsp:txBody>
      <dsp:txXfrm rot="10800000">
        <a:off x="1092615" y="6190862"/>
        <a:ext cx="2648388" cy="508061"/>
      </dsp:txXfrm>
    </dsp:sp>
    <dsp:sp modelId="{80EF1A68-AC05-4D14-B39F-A81BCAB4788B}">
      <dsp:nvSpPr>
        <dsp:cNvPr id="0" name=""/>
        <dsp:cNvSpPr/>
      </dsp:nvSpPr>
      <dsp:spPr>
        <a:xfrm rot="10800000">
          <a:off x="1092615" y="5416579"/>
          <a:ext cx="2648388" cy="781909"/>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Factory Manager </a:t>
          </a:r>
        </a:p>
      </dsp:txBody>
      <dsp:txXfrm rot="10800000">
        <a:off x="1092615" y="5416579"/>
        <a:ext cx="2648388" cy="508061"/>
      </dsp:txXfrm>
    </dsp:sp>
    <dsp:sp modelId="{B432D94E-FE01-4690-8679-E9D7DB989CB4}">
      <dsp:nvSpPr>
        <dsp:cNvPr id="0" name=""/>
        <dsp:cNvSpPr/>
      </dsp:nvSpPr>
      <dsp:spPr>
        <a:xfrm rot="10800000">
          <a:off x="0" y="4642296"/>
          <a:ext cx="4833620" cy="781909"/>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Front line (supervisory level Manager)</a:t>
          </a:r>
        </a:p>
      </dsp:txBody>
      <dsp:txXfrm rot="10800000">
        <a:off x="0" y="4642296"/>
        <a:ext cx="4833620" cy="508061"/>
      </dsp:txXfrm>
    </dsp:sp>
    <dsp:sp modelId="{A5FECF72-0557-4A2A-BC44-34616E51D6DC}">
      <dsp:nvSpPr>
        <dsp:cNvPr id="0" name=""/>
        <dsp:cNvSpPr/>
      </dsp:nvSpPr>
      <dsp:spPr>
        <a:xfrm rot="10800000">
          <a:off x="0" y="3100718"/>
          <a:ext cx="4833620" cy="1549204"/>
        </a:xfrm>
        <a:prstGeom prst="upArrowCallou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Middle Level Management </a:t>
          </a:r>
        </a:p>
      </dsp:txBody>
      <dsp:txXfrm rot="-10800000">
        <a:off x="0" y="3100718"/>
        <a:ext cx="4833620" cy="543770"/>
      </dsp:txXfrm>
    </dsp:sp>
    <dsp:sp modelId="{9F3244F6-A125-49E6-A71A-3B24F20284EA}">
      <dsp:nvSpPr>
        <dsp:cNvPr id="0" name=""/>
        <dsp:cNvSpPr/>
      </dsp:nvSpPr>
      <dsp:spPr>
        <a:xfrm>
          <a:off x="1327" y="3657067"/>
          <a:ext cx="966192" cy="437286"/>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b="1" kern="1200"/>
            <a:t>General manger </a:t>
          </a:r>
        </a:p>
      </dsp:txBody>
      <dsp:txXfrm>
        <a:off x="1327" y="3657067"/>
        <a:ext cx="966192" cy="437286"/>
      </dsp:txXfrm>
    </dsp:sp>
    <dsp:sp modelId="{7A56FE86-B56C-4E1B-9FA2-6EA34DA0F172}">
      <dsp:nvSpPr>
        <dsp:cNvPr id="0" name=""/>
        <dsp:cNvSpPr/>
      </dsp:nvSpPr>
      <dsp:spPr>
        <a:xfrm>
          <a:off x="967520" y="3657067"/>
          <a:ext cx="966192" cy="437286"/>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b="1" kern="1200"/>
            <a:t>Finance Manager </a:t>
          </a:r>
        </a:p>
      </dsp:txBody>
      <dsp:txXfrm>
        <a:off x="967520" y="3657067"/>
        <a:ext cx="966192" cy="437286"/>
      </dsp:txXfrm>
    </dsp:sp>
    <dsp:sp modelId="{5D62F19C-7B08-465C-8B87-BFB293B23E64}">
      <dsp:nvSpPr>
        <dsp:cNvPr id="0" name=""/>
        <dsp:cNvSpPr/>
      </dsp:nvSpPr>
      <dsp:spPr>
        <a:xfrm>
          <a:off x="1933713" y="3657067"/>
          <a:ext cx="966192" cy="437286"/>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b="1" kern="1200"/>
            <a:t>Accounts Manager </a:t>
          </a:r>
        </a:p>
      </dsp:txBody>
      <dsp:txXfrm>
        <a:off x="1933713" y="3657067"/>
        <a:ext cx="966192" cy="437286"/>
      </dsp:txXfrm>
    </dsp:sp>
    <dsp:sp modelId="{17766D07-3A45-42FD-A0DB-FD5380C2BD73}">
      <dsp:nvSpPr>
        <dsp:cNvPr id="0" name=""/>
        <dsp:cNvSpPr/>
      </dsp:nvSpPr>
      <dsp:spPr>
        <a:xfrm>
          <a:off x="2899906" y="3657067"/>
          <a:ext cx="966192" cy="437286"/>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b="1" kern="1200"/>
            <a:t>Marketing Manager </a:t>
          </a:r>
        </a:p>
      </dsp:txBody>
      <dsp:txXfrm>
        <a:off x="2899906" y="3657067"/>
        <a:ext cx="966192" cy="437286"/>
      </dsp:txXfrm>
    </dsp:sp>
    <dsp:sp modelId="{FF9076B1-FD27-4898-98C6-E2A39B0BC7E0}">
      <dsp:nvSpPr>
        <dsp:cNvPr id="0" name=""/>
        <dsp:cNvSpPr/>
      </dsp:nvSpPr>
      <dsp:spPr>
        <a:xfrm>
          <a:off x="3866099" y="3657067"/>
          <a:ext cx="966192" cy="437286"/>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b="1" kern="1200"/>
            <a:t>Distribution Manager</a:t>
          </a:r>
        </a:p>
      </dsp:txBody>
      <dsp:txXfrm>
        <a:off x="3866099" y="3657067"/>
        <a:ext cx="966192" cy="437286"/>
      </dsp:txXfrm>
    </dsp:sp>
    <dsp:sp modelId="{478738C3-EB1A-4088-A194-2201D23AF0ED}">
      <dsp:nvSpPr>
        <dsp:cNvPr id="0" name=""/>
        <dsp:cNvSpPr/>
      </dsp:nvSpPr>
      <dsp:spPr>
        <a:xfrm rot="10800000">
          <a:off x="1187620" y="2326435"/>
          <a:ext cx="2458379" cy="781909"/>
        </a:xfrm>
        <a:prstGeom prst="upArrowCallou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Managing Director</a:t>
          </a:r>
        </a:p>
      </dsp:txBody>
      <dsp:txXfrm rot="10800000">
        <a:off x="1187620" y="2326435"/>
        <a:ext cx="2458379" cy="508061"/>
      </dsp:txXfrm>
    </dsp:sp>
    <dsp:sp modelId="{55F34A37-FB69-4BB5-8DAC-543C40256011}">
      <dsp:nvSpPr>
        <dsp:cNvPr id="0" name=""/>
        <dsp:cNvSpPr/>
      </dsp:nvSpPr>
      <dsp:spPr>
        <a:xfrm rot="10800000">
          <a:off x="1187620" y="1552151"/>
          <a:ext cx="2458379" cy="781909"/>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Vice Chairman </a:t>
          </a:r>
        </a:p>
      </dsp:txBody>
      <dsp:txXfrm rot="10800000">
        <a:off x="1187620" y="1552151"/>
        <a:ext cx="2458379" cy="508061"/>
      </dsp:txXfrm>
    </dsp:sp>
    <dsp:sp modelId="{40837E3C-93E7-4EB0-BD13-5F0EEBAA5FA4}">
      <dsp:nvSpPr>
        <dsp:cNvPr id="0" name=""/>
        <dsp:cNvSpPr/>
      </dsp:nvSpPr>
      <dsp:spPr>
        <a:xfrm rot="10800000">
          <a:off x="1187620" y="777868"/>
          <a:ext cx="2458379" cy="781909"/>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Chairman </a:t>
          </a:r>
        </a:p>
      </dsp:txBody>
      <dsp:txXfrm rot="10800000">
        <a:off x="1187620" y="777868"/>
        <a:ext cx="2458379" cy="508061"/>
      </dsp:txXfrm>
    </dsp:sp>
    <dsp:sp modelId="{50ACE6C2-6723-4C1E-BEF6-7680F3F7D142}">
      <dsp:nvSpPr>
        <dsp:cNvPr id="0" name=""/>
        <dsp:cNvSpPr/>
      </dsp:nvSpPr>
      <dsp:spPr>
        <a:xfrm rot="10800000">
          <a:off x="0" y="3585"/>
          <a:ext cx="4833620" cy="781909"/>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Top level Management</a:t>
          </a:r>
        </a:p>
      </dsp:txBody>
      <dsp:txXfrm rot="10800000">
        <a:off x="0" y="3585"/>
        <a:ext cx="4833620" cy="5080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Vrinda"/>
      </a:majorFont>
      <a:minorFont>
        <a:latin typeface="Times New Roman"/>
        <a:ea typeface=""/>
        <a:cs typeface="Vrind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6CEB-CEFD-42D3-BA5B-39EA45DF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47</Pages>
  <Words>8277</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Trimatrik</dc:creator>
  <cp:lastModifiedBy>user</cp:lastModifiedBy>
  <cp:revision>812</cp:revision>
  <cp:lastPrinted>2015-03-11T13:30:00Z</cp:lastPrinted>
  <dcterms:created xsi:type="dcterms:W3CDTF">2013-07-21T06:41:00Z</dcterms:created>
  <dcterms:modified xsi:type="dcterms:W3CDTF">2020-04-03T11:25:00Z</dcterms:modified>
</cp:coreProperties>
</file>