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E4B" w:rsidRPr="001A483C" w:rsidRDefault="00584E4B" w:rsidP="00584E4B">
      <w:pPr>
        <w:jc w:val="center"/>
        <w:rPr>
          <w:rFonts w:ascii="Times New Roman" w:hAnsi="Times New Roman"/>
          <w:b/>
          <w:sz w:val="32"/>
          <w:szCs w:val="36"/>
        </w:rPr>
      </w:pPr>
      <w:r w:rsidRPr="001A483C">
        <w:rPr>
          <w:rFonts w:ascii="Times New Roman" w:hAnsi="Times New Roman"/>
          <w:b/>
          <w:sz w:val="32"/>
          <w:szCs w:val="36"/>
        </w:rPr>
        <w:t>INTERNSHIP REPORT</w:t>
      </w:r>
    </w:p>
    <w:p w:rsidR="00584E4B" w:rsidRPr="001A483C" w:rsidRDefault="00584E4B" w:rsidP="00584E4B">
      <w:pPr>
        <w:jc w:val="center"/>
        <w:rPr>
          <w:rFonts w:ascii="Times New Roman" w:hAnsi="Times New Roman"/>
          <w:b/>
          <w:sz w:val="32"/>
          <w:szCs w:val="36"/>
        </w:rPr>
      </w:pPr>
      <w:r w:rsidRPr="001A483C">
        <w:rPr>
          <w:rFonts w:ascii="Times New Roman" w:hAnsi="Times New Roman"/>
          <w:b/>
          <w:sz w:val="32"/>
          <w:szCs w:val="36"/>
        </w:rPr>
        <w:t>ON</w:t>
      </w:r>
    </w:p>
    <w:p w:rsidR="00584E4B" w:rsidRPr="001A483C" w:rsidRDefault="00584E4B" w:rsidP="00584E4B">
      <w:pPr>
        <w:pStyle w:val="Heading4"/>
        <w:rPr>
          <w:sz w:val="32"/>
          <w:szCs w:val="36"/>
        </w:rPr>
      </w:pPr>
      <w:r w:rsidRPr="001A483C">
        <w:rPr>
          <w:sz w:val="32"/>
          <w:szCs w:val="36"/>
        </w:rPr>
        <w:t>An Investment Mechanism Analysis of Al-</w:t>
      </w:r>
      <w:proofErr w:type="spellStart"/>
      <w:r w:rsidRPr="001A483C">
        <w:rPr>
          <w:sz w:val="32"/>
          <w:szCs w:val="36"/>
        </w:rPr>
        <w:t>Arafah</w:t>
      </w:r>
      <w:proofErr w:type="spellEnd"/>
      <w:r>
        <w:rPr>
          <w:sz w:val="32"/>
          <w:szCs w:val="36"/>
        </w:rPr>
        <w:t xml:space="preserve"> </w:t>
      </w:r>
      <w:proofErr w:type="spellStart"/>
      <w:r>
        <w:rPr>
          <w:sz w:val="32"/>
          <w:szCs w:val="36"/>
        </w:rPr>
        <w:t>Islami</w:t>
      </w:r>
      <w:proofErr w:type="spellEnd"/>
      <w:r>
        <w:rPr>
          <w:sz w:val="32"/>
          <w:szCs w:val="36"/>
        </w:rPr>
        <w:t xml:space="preserve"> Bank Ltd</w:t>
      </w:r>
    </w:p>
    <w:p w:rsidR="00584E4B" w:rsidRPr="00857865" w:rsidRDefault="00584E4B" w:rsidP="00584E4B">
      <w:pPr>
        <w:pStyle w:val="Heading4"/>
        <w:rPr>
          <w:sz w:val="36"/>
          <w:szCs w:val="36"/>
        </w:rPr>
      </w:pPr>
    </w:p>
    <w:p w:rsidR="00584E4B" w:rsidRPr="001A483C" w:rsidRDefault="00584E4B" w:rsidP="00584E4B">
      <w:pPr>
        <w:tabs>
          <w:tab w:val="center" w:pos="4320"/>
          <w:tab w:val="right" w:pos="8640"/>
        </w:tabs>
        <w:autoSpaceDE w:val="0"/>
        <w:autoSpaceDN w:val="0"/>
        <w:adjustRightInd w:val="0"/>
        <w:spacing w:after="0" w:line="240" w:lineRule="auto"/>
        <w:jc w:val="center"/>
        <w:rPr>
          <w:rFonts w:ascii="Times New Roman" w:hAnsi="Times New Roman"/>
          <w:b/>
          <w:bCs/>
          <w:color w:val="0070C0"/>
          <w:sz w:val="28"/>
          <w:szCs w:val="28"/>
          <w:u w:val="single"/>
        </w:rPr>
      </w:pPr>
      <w:r w:rsidRPr="001A483C">
        <w:rPr>
          <w:rFonts w:ascii="Times New Roman" w:hAnsi="Times New Roman"/>
          <w:b/>
          <w:bCs/>
          <w:color w:val="0070C0"/>
          <w:sz w:val="28"/>
          <w:szCs w:val="28"/>
          <w:u w:val="single"/>
        </w:rPr>
        <w:t>Submitted To</w:t>
      </w:r>
    </w:p>
    <w:p w:rsidR="00584E4B" w:rsidRPr="00514E4A" w:rsidRDefault="00584E4B" w:rsidP="00584E4B">
      <w:pPr>
        <w:tabs>
          <w:tab w:val="center" w:pos="4320"/>
          <w:tab w:val="right" w:pos="8640"/>
        </w:tabs>
        <w:autoSpaceDE w:val="0"/>
        <w:autoSpaceDN w:val="0"/>
        <w:adjustRightInd w:val="0"/>
        <w:spacing w:after="0" w:line="240" w:lineRule="auto"/>
        <w:jc w:val="center"/>
        <w:rPr>
          <w:rFonts w:ascii="Times New Roman" w:hAnsi="Times New Roman"/>
          <w:b/>
          <w:bCs/>
          <w:sz w:val="16"/>
          <w:szCs w:val="16"/>
          <w:u w:val="single"/>
        </w:rPr>
      </w:pPr>
    </w:p>
    <w:p w:rsidR="00584E4B" w:rsidRPr="00514E4A" w:rsidRDefault="00584E4B" w:rsidP="00584E4B">
      <w:pPr>
        <w:tabs>
          <w:tab w:val="center" w:pos="4320"/>
          <w:tab w:val="right" w:pos="8640"/>
        </w:tabs>
        <w:autoSpaceDE w:val="0"/>
        <w:autoSpaceDN w:val="0"/>
        <w:adjustRightInd w:val="0"/>
        <w:spacing w:after="0" w:line="240" w:lineRule="auto"/>
        <w:jc w:val="center"/>
        <w:rPr>
          <w:rFonts w:ascii="Times New Roman" w:hAnsi="Times New Roman"/>
          <w:b/>
          <w:bCs/>
          <w:sz w:val="28"/>
          <w:szCs w:val="28"/>
        </w:rPr>
      </w:pPr>
      <w:r w:rsidRPr="00514E4A">
        <w:rPr>
          <w:rFonts w:ascii="Times New Roman" w:hAnsi="Times New Roman"/>
          <w:b/>
          <w:bCs/>
          <w:sz w:val="28"/>
          <w:szCs w:val="28"/>
        </w:rPr>
        <w:t>Controller of Examinations</w:t>
      </w:r>
    </w:p>
    <w:p w:rsidR="00584E4B" w:rsidRPr="00514E4A" w:rsidRDefault="00584E4B" w:rsidP="00584E4B">
      <w:pPr>
        <w:tabs>
          <w:tab w:val="center" w:pos="4320"/>
          <w:tab w:val="right" w:pos="8640"/>
        </w:tabs>
        <w:autoSpaceDE w:val="0"/>
        <w:autoSpaceDN w:val="0"/>
        <w:adjustRightInd w:val="0"/>
        <w:spacing w:after="0" w:line="240" w:lineRule="auto"/>
        <w:jc w:val="center"/>
        <w:rPr>
          <w:rFonts w:ascii="Times New Roman" w:hAnsi="Times New Roman"/>
          <w:b/>
          <w:bCs/>
          <w:sz w:val="28"/>
          <w:szCs w:val="28"/>
        </w:rPr>
      </w:pPr>
      <w:r w:rsidRPr="00514E4A">
        <w:rPr>
          <w:rFonts w:ascii="Times New Roman" w:hAnsi="Times New Roman"/>
          <w:b/>
          <w:bCs/>
          <w:sz w:val="28"/>
          <w:szCs w:val="28"/>
        </w:rPr>
        <w:t xml:space="preserve">National University </w:t>
      </w:r>
    </w:p>
    <w:p w:rsidR="00584E4B" w:rsidRDefault="00584E4B" w:rsidP="00584E4B">
      <w:pPr>
        <w:tabs>
          <w:tab w:val="center" w:pos="4320"/>
          <w:tab w:val="right" w:pos="8640"/>
        </w:tabs>
        <w:autoSpaceDE w:val="0"/>
        <w:autoSpaceDN w:val="0"/>
        <w:adjustRightInd w:val="0"/>
        <w:spacing w:after="0" w:line="240" w:lineRule="auto"/>
        <w:jc w:val="center"/>
        <w:rPr>
          <w:rFonts w:ascii="Times New Roman" w:hAnsi="Times New Roman"/>
          <w:b/>
          <w:bCs/>
          <w:sz w:val="28"/>
          <w:szCs w:val="28"/>
        </w:rPr>
      </w:pPr>
      <w:proofErr w:type="spellStart"/>
      <w:r w:rsidRPr="00514E4A">
        <w:rPr>
          <w:rFonts w:ascii="Times New Roman" w:hAnsi="Times New Roman"/>
          <w:b/>
          <w:bCs/>
          <w:sz w:val="28"/>
          <w:szCs w:val="28"/>
        </w:rPr>
        <w:t>Gazipur</w:t>
      </w:r>
      <w:proofErr w:type="spellEnd"/>
      <w:r w:rsidRPr="00514E4A">
        <w:rPr>
          <w:rFonts w:ascii="Times New Roman" w:hAnsi="Times New Roman"/>
          <w:b/>
          <w:bCs/>
          <w:sz w:val="28"/>
          <w:szCs w:val="28"/>
        </w:rPr>
        <w:t xml:space="preserve"> -1704</w:t>
      </w:r>
    </w:p>
    <w:p w:rsidR="00584E4B" w:rsidRDefault="00584E4B" w:rsidP="00584E4B">
      <w:pPr>
        <w:tabs>
          <w:tab w:val="center" w:pos="4320"/>
          <w:tab w:val="right" w:pos="8640"/>
        </w:tabs>
        <w:autoSpaceDE w:val="0"/>
        <w:autoSpaceDN w:val="0"/>
        <w:adjustRightInd w:val="0"/>
        <w:spacing w:after="0" w:line="240" w:lineRule="auto"/>
        <w:jc w:val="center"/>
        <w:rPr>
          <w:rFonts w:ascii="Times New Roman" w:hAnsi="Times New Roman"/>
          <w:b/>
          <w:bCs/>
          <w:sz w:val="28"/>
          <w:szCs w:val="28"/>
        </w:rPr>
      </w:pPr>
    </w:p>
    <w:p w:rsidR="00584E4B" w:rsidRPr="001A483C" w:rsidRDefault="00584E4B" w:rsidP="00584E4B">
      <w:pPr>
        <w:jc w:val="center"/>
        <w:rPr>
          <w:rFonts w:ascii="Times New Roman" w:hAnsi="Times New Roman"/>
          <w:b/>
          <w:color w:val="0070C0"/>
          <w:sz w:val="28"/>
          <w:szCs w:val="24"/>
          <w:u w:val="single"/>
        </w:rPr>
      </w:pPr>
      <w:r w:rsidRPr="001A483C">
        <w:rPr>
          <w:rFonts w:ascii="Times New Roman" w:hAnsi="Times New Roman"/>
          <w:b/>
          <w:color w:val="0070C0"/>
          <w:sz w:val="28"/>
          <w:szCs w:val="24"/>
          <w:u w:val="single"/>
        </w:rPr>
        <w:t>Supervised By:</w:t>
      </w:r>
    </w:p>
    <w:p w:rsidR="00584E4B" w:rsidRPr="001A483C" w:rsidRDefault="00584E4B" w:rsidP="00584E4B">
      <w:pPr>
        <w:spacing w:after="0" w:line="240" w:lineRule="auto"/>
        <w:jc w:val="center"/>
        <w:rPr>
          <w:rFonts w:ascii="Times New Roman" w:hAnsi="Times New Roman"/>
          <w:b/>
          <w:sz w:val="24"/>
          <w:szCs w:val="24"/>
        </w:rPr>
      </w:pPr>
      <w:r w:rsidRPr="001A483C">
        <w:rPr>
          <w:rFonts w:ascii="Times New Roman" w:hAnsi="Times New Roman"/>
          <w:b/>
          <w:sz w:val="24"/>
          <w:szCs w:val="24"/>
        </w:rPr>
        <w:t>AMINUL HAQUE RUSSEL</w:t>
      </w:r>
    </w:p>
    <w:p w:rsidR="00584E4B" w:rsidRPr="001A483C" w:rsidRDefault="00584E4B" w:rsidP="00584E4B">
      <w:pPr>
        <w:spacing w:after="0" w:line="240" w:lineRule="auto"/>
        <w:jc w:val="center"/>
        <w:rPr>
          <w:rFonts w:ascii="Times New Roman" w:hAnsi="Times New Roman"/>
          <w:b/>
          <w:sz w:val="24"/>
          <w:szCs w:val="24"/>
        </w:rPr>
      </w:pPr>
      <w:r w:rsidRPr="001A483C">
        <w:rPr>
          <w:rFonts w:ascii="Times New Roman" w:hAnsi="Times New Roman"/>
          <w:b/>
          <w:sz w:val="24"/>
          <w:szCs w:val="24"/>
        </w:rPr>
        <w:t>Lecturer,</w:t>
      </w:r>
    </w:p>
    <w:p w:rsidR="00584E4B" w:rsidRPr="001A483C" w:rsidRDefault="00584E4B" w:rsidP="00584E4B">
      <w:pPr>
        <w:spacing w:after="0" w:line="240" w:lineRule="auto"/>
        <w:jc w:val="center"/>
        <w:rPr>
          <w:rFonts w:ascii="Times New Roman" w:hAnsi="Times New Roman"/>
          <w:b/>
          <w:sz w:val="24"/>
          <w:szCs w:val="24"/>
        </w:rPr>
      </w:pPr>
      <w:r w:rsidRPr="001A483C">
        <w:rPr>
          <w:rFonts w:ascii="Times New Roman" w:hAnsi="Times New Roman"/>
          <w:b/>
          <w:sz w:val="24"/>
          <w:szCs w:val="24"/>
        </w:rPr>
        <w:t>Department of Business Administration</w:t>
      </w:r>
    </w:p>
    <w:p w:rsidR="00584E4B" w:rsidRPr="001A483C" w:rsidRDefault="00584E4B" w:rsidP="00584E4B">
      <w:pPr>
        <w:spacing w:after="0" w:line="240" w:lineRule="auto"/>
        <w:jc w:val="center"/>
        <w:rPr>
          <w:rFonts w:ascii="Times New Roman" w:hAnsi="Times New Roman"/>
          <w:b/>
          <w:sz w:val="24"/>
          <w:szCs w:val="24"/>
        </w:rPr>
      </w:pPr>
      <w:r w:rsidRPr="001A483C">
        <w:rPr>
          <w:rFonts w:ascii="Times New Roman" w:hAnsi="Times New Roman"/>
          <w:b/>
          <w:sz w:val="24"/>
          <w:szCs w:val="24"/>
        </w:rPr>
        <w:t>Daffodil Institute of IT (DIIT)</w:t>
      </w:r>
    </w:p>
    <w:p w:rsidR="00584E4B" w:rsidRPr="003E04D3" w:rsidRDefault="00584E4B" w:rsidP="00584E4B">
      <w:pPr>
        <w:jc w:val="center"/>
        <w:rPr>
          <w:rFonts w:ascii="Times New Roman" w:hAnsi="Times New Roman"/>
          <w:sz w:val="4"/>
        </w:rPr>
      </w:pPr>
    </w:p>
    <w:p w:rsidR="00584E4B" w:rsidRPr="00C47168" w:rsidRDefault="00584E4B" w:rsidP="00584E4B">
      <w:pPr>
        <w:jc w:val="center"/>
        <w:rPr>
          <w:rFonts w:ascii="Times New Roman" w:hAnsi="Times New Roman"/>
          <w:sz w:val="8"/>
          <w:szCs w:val="24"/>
        </w:rPr>
      </w:pPr>
    </w:p>
    <w:p w:rsidR="00584E4B" w:rsidRPr="00FA287F" w:rsidRDefault="00584E4B" w:rsidP="00584E4B">
      <w:pPr>
        <w:jc w:val="center"/>
        <w:rPr>
          <w:rFonts w:ascii="Times New Roman" w:hAnsi="Times New Roman"/>
          <w:b/>
          <w:color w:val="0070C0"/>
          <w:sz w:val="24"/>
          <w:szCs w:val="24"/>
          <w:u w:val="single"/>
        </w:rPr>
      </w:pPr>
      <w:r w:rsidRPr="00FA287F">
        <w:rPr>
          <w:rFonts w:ascii="Times New Roman" w:hAnsi="Times New Roman"/>
          <w:b/>
          <w:color w:val="0070C0"/>
          <w:sz w:val="24"/>
          <w:szCs w:val="24"/>
          <w:u w:val="single"/>
        </w:rPr>
        <w:t>Submitted By:</w:t>
      </w:r>
    </w:p>
    <w:p w:rsidR="00584E4B" w:rsidRPr="001A483C" w:rsidRDefault="00584E4B" w:rsidP="00584E4B">
      <w:pPr>
        <w:spacing w:after="0" w:line="240" w:lineRule="auto"/>
        <w:jc w:val="center"/>
        <w:rPr>
          <w:rFonts w:ascii="Times New Roman" w:hAnsi="Times New Roman"/>
          <w:b/>
          <w:sz w:val="24"/>
          <w:szCs w:val="24"/>
        </w:rPr>
      </w:pPr>
      <w:r w:rsidRPr="001A483C">
        <w:rPr>
          <w:rFonts w:ascii="Times New Roman" w:hAnsi="Times New Roman"/>
          <w:b/>
          <w:sz w:val="24"/>
          <w:szCs w:val="24"/>
        </w:rPr>
        <w:t>KULSUMARA SHAPNA</w:t>
      </w:r>
    </w:p>
    <w:p w:rsidR="00584E4B" w:rsidRPr="001A483C" w:rsidRDefault="00584E4B" w:rsidP="00584E4B">
      <w:pPr>
        <w:spacing w:after="0" w:line="240" w:lineRule="auto"/>
        <w:jc w:val="center"/>
        <w:rPr>
          <w:rFonts w:ascii="Times New Roman" w:hAnsi="Times New Roman"/>
          <w:b/>
          <w:sz w:val="24"/>
          <w:szCs w:val="24"/>
        </w:rPr>
      </w:pPr>
      <w:r w:rsidRPr="001A483C">
        <w:rPr>
          <w:rFonts w:ascii="Times New Roman" w:hAnsi="Times New Roman"/>
          <w:b/>
          <w:sz w:val="24"/>
          <w:szCs w:val="24"/>
        </w:rPr>
        <w:t>Bachelor of Business Administration</w:t>
      </w:r>
    </w:p>
    <w:p w:rsidR="00584E4B" w:rsidRPr="001A483C" w:rsidRDefault="00584E4B" w:rsidP="00584E4B">
      <w:pPr>
        <w:spacing w:after="0" w:line="240" w:lineRule="auto"/>
        <w:jc w:val="center"/>
        <w:rPr>
          <w:rFonts w:ascii="Times New Roman" w:hAnsi="Times New Roman"/>
          <w:b/>
          <w:sz w:val="24"/>
          <w:szCs w:val="24"/>
        </w:rPr>
      </w:pPr>
      <w:r w:rsidRPr="001A483C">
        <w:rPr>
          <w:rFonts w:ascii="Times New Roman" w:hAnsi="Times New Roman"/>
          <w:b/>
          <w:sz w:val="24"/>
          <w:szCs w:val="24"/>
        </w:rPr>
        <w:t>Major in Finance</w:t>
      </w:r>
    </w:p>
    <w:p w:rsidR="00584E4B" w:rsidRPr="001A483C" w:rsidRDefault="00584E4B" w:rsidP="00584E4B">
      <w:pPr>
        <w:spacing w:after="0" w:line="240" w:lineRule="auto"/>
        <w:jc w:val="center"/>
        <w:rPr>
          <w:rFonts w:ascii="Times New Roman" w:hAnsi="Times New Roman"/>
          <w:b/>
          <w:sz w:val="24"/>
          <w:szCs w:val="24"/>
        </w:rPr>
      </w:pPr>
      <w:r w:rsidRPr="001A483C">
        <w:rPr>
          <w:rFonts w:ascii="Times New Roman" w:hAnsi="Times New Roman"/>
          <w:b/>
          <w:sz w:val="24"/>
          <w:szCs w:val="24"/>
        </w:rPr>
        <w:t>Reg. No-1177098</w:t>
      </w:r>
    </w:p>
    <w:p w:rsidR="00584E4B" w:rsidRPr="001A483C" w:rsidRDefault="00584E4B" w:rsidP="00584E4B">
      <w:pPr>
        <w:spacing w:after="0" w:line="240" w:lineRule="auto"/>
        <w:jc w:val="center"/>
        <w:rPr>
          <w:rFonts w:ascii="Times New Roman" w:hAnsi="Times New Roman"/>
          <w:b/>
          <w:sz w:val="24"/>
          <w:szCs w:val="24"/>
        </w:rPr>
      </w:pPr>
      <w:r w:rsidRPr="001A483C">
        <w:rPr>
          <w:rFonts w:ascii="Times New Roman" w:hAnsi="Times New Roman"/>
          <w:b/>
          <w:sz w:val="24"/>
          <w:szCs w:val="24"/>
        </w:rPr>
        <w:t>Roll No-1172455</w:t>
      </w:r>
    </w:p>
    <w:p w:rsidR="00584E4B" w:rsidRPr="001A483C" w:rsidRDefault="00584E4B" w:rsidP="00584E4B">
      <w:pPr>
        <w:spacing w:after="0" w:line="240" w:lineRule="auto"/>
        <w:jc w:val="center"/>
        <w:rPr>
          <w:rFonts w:ascii="Times New Roman" w:hAnsi="Times New Roman"/>
          <w:b/>
          <w:sz w:val="24"/>
          <w:szCs w:val="24"/>
        </w:rPr>
      </w:pPr>
      <w:r w:rsidRPr="001A483C">
        <w:rPr>
          <w:rFonts w:ascii="Times New Roman" w:hAnsi="Times New Roman"/>
          <w:b/>
          <w:sz w:val="24"/>
          <w:szCs w:val="24"/>
        </w:rPr>
        <w:t>Session-2010-2011</w:t>
      </w:r>
    </w:p>
    <w:p w:rsidR="00584E4B" w:rsidRPr="00C47168" w:rsidRDefault="00584E4B" w:rsidP="00584E4B">
      <w:pPr>
        <w:spacing w:after="0" w:line="240" w:lineRule="auto"/>
        <w:jc w:val="center"/>
        <w:rPr>
          <w:rFonts w:ascii="Times New Roman" w:hAnsi="Times New Roman"/>
          <w:sz w:val="24"/>
          <w:szCs w:val="24"/>
        </w:rPr>
      </w:pPr>
      <w:r>
        <w:rPr>
          <w:rFonts w:ascii="Times New Roman" w:hAnsi="Times New Roman"/>
          <w:noProof/>
          <w:sz w:val="28"/>
          <w:szCs w:val="24"/>
        </w:rPr>
        <w:pict>
          <v:shape id="_x0000_s1026" type="#_x0000_t75" style="position:absolute;left:0;text-align:left;margin-left:176.75pt;margin-top:11.8pt;width:97.6pt;height:52.75pt;z-index:-251657216;mso-wrap-edited:f" wrapcoords="-263 0 -263 21120 21600 21120 21600 0 -263 0">
            <v:imagedata r:id="rId8" o:title=""/>
            <w10:wrap type="tight" side="right"/>
          </v:shape>
          <o:OLEObject Type="Embed" ProgID="PBrush" ShapeID="_x0000_s1026" DrawAspect="Content" ObjectID="_1647436041" r:id="rId9"/>
        </w:pict>
      </w:r>
    </w:p>
    <w:p w:rsidR="00584E4B" w:rsidRDefault="00584E4B" w:rsidP="00584E4B">
      <w:pPr>
        <w:spacing w:after="0" w:line="240" w:lineRule="auto"/>
        <w:ind w:left="2160" w:firstLine="720"/>
        <w:rPr>
          <w:rFonts w:ascii="Times New Roman" w:hAnsi="Times New Roman"/>
          <w:sz w:val="28"/>
          <w:szCs w:val="24"/>
        </w:rPr>
      </w:pPr>
    </w:p>
    <w:p w:rsidR="00584E4B" w:rsidRDefault="00584E4B" w:rsidP="00584E4B">
      <w:pPr>
        <w:spacing w:after="0" w:line="240" w:lineRule="auto"/>
        <w:rPr>
          <w:rFonts w:ascii="Times New Roman" w:hAnsi="Times New Roman"/>
          <w:sz w:val="28"/>
          <w:szCs w:val="24"/>
        </w:rPr>
      </w:pPr>
    </w:p>
    <w:p w:rsidR="00584E4B" w:rsidRDefault="00584E4B" w:rsidP="00584E4B">
      <w:pPr>
        <w:spacing w:after="0" w:line="240" w:lineRule="auto"/>
        <w:rPr>
          <w:rFonts w:ascii="Times New Roman" w:hAnsi="Times New Roman"/>
          <w:sz w:val="28"/>
          <w:szCs w:val="24"/>
        </w:rPr>
      </w:pPr>
    </w:p>
    <w:p w:rsidR="00584E4B" w:rsidRDefault="00584E4B" w:rsidP="00584E4B">
      <w:pPr>
        <w:spacing w:after="0" w:line="240" w:lineRule="auto"/>
        <w:rPr>
          <w:rFonts w:ascii="Times New Roman" w:hAnsi="Times New Roman"/>
          <w:sz w:val="28"/>
          <w:szCs w:val="24"/>
        </w:rPr>
      </w:pPr>
    </w:p>
    <w:p w:rsidR="00584E4B" w:rsidRDefault="00584E4B" w:rsidP="00584E4B">
      <w:pPr>
        <w:spacing w:after="0" w:line="240" w:lineRule="auto"/>
        <w:jc w:val="center"/>
        <w:rPr>
          <w:rFonts w:ascii="Times New Roman" w:hAnsi="Times New Roman"/>
          <w:sz w:val="28"/>
          <w:szCs w:val="24"/>
        </w:rPr>
      </w:pPr>
      <w:r w:rsidRPr="00514E4A">
        <w:rPr>
          <w:rFonts w:ascii="Times New Roman" w:hAnsi="Times New Roman"/>
          <w:noProof/>
          <w:sz w:val="36"/>
          <w:szCs w:val="36"/>
        </w:rPr>
        <w:drawing>
          <wp:inline distT="0" distB="0" distL="0" distR="0" wp14:anchorId="0914B99D" wp14:editId="7B21646B">
            <wp:extent cx="1345952" cy="982494"/>
            <wp:effectExtent l="0" t="0" r="0" b="0"/>
            <wp:docPr id="1" name="Picture 1" descr="National-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universi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8285" cy="998797"/>
                    </a:xfrm>
                    <a:prstGeom prst="rect">
                      <a:avLst/>
                    </a:prstGeom>
                    <a:noFill/>
                    <a:ln>
                      <a:noFill/>
                    </a:ln>
                  </pic:spPr>
                </pic:pic>
              </a:graphicData>
            </a:graphic>
          </wp:inline>
        </w:drawing>
      </w:r>
    </w:p>
    <w:p w:rsidR="00584E4B" w:rsidRPr="001A483C" w:rsidRDefault="00584E4B" w:rsidP="00584E4B">
      <w:pPr>
        <w:autoSpaceDE w:val="0"/>
        <w:autoSpaceDN w:val="0"/>
        <w:adjustRightInd w:val="0"/>
        <w:spacing w:after="0" w:line="360" w:lineRule="auto"/>
        <w:jc w:val="center"/>
        <w:rPr>
          <w:rFonts w:ascii="Times New Roman" w:hAnsi="Times New Roman"/>
          <w:sz w:val="28"/>
          <w:szCs w:val="28"/>
        </w:rPr>
      </w:pPr>
      <w:r w:rsidRPr="001A483C">
        <w:rPr>
          <w:rFonts w:ascii="Times New Roman" w:hAnsi="Times New Roman"/>
          <w:sz w:val="28"/>
          <w:szCs w:val="28"/>
        </w:rPr>
        <w:t>National University, Bangladesh</w:t>
      </w:r>
    </w:p>
    <w:p w:rsidR="00584E4B" w:rsidRDefault="00584E4B" w:rsidP="00584E4B">
      <w:pPr>
        <w:autoSpaceDE w:val="0"/>
        <w:autoSpaceDN w:val="0"/>
        <w:adjustRightInd w:val="0"/>
        <w:spacing w:after="0" w:line="360" w:lineRule="auto"/>
        <w:jc w:val="center"/>
        <w:rPr>
          <w:rFonts w:ascii="Times New Roman" w:hAnsi="Times New Roman"/>
          <w:b/>
          <w:sz w:val="36"/>
          <w:szCs w:val="36"/>
        </w:rPr>
      </w:pPr>
      <w:r w:rsidRPr="001A483C">
        <w:rPr>
          <w:rFonts w:ascii="Times New Roman" w:hAnsi="Times New Roman"/>
          <w:b/>
          <w:sz w:val="36"/>
          <w:szCs w:val="36"/>
        </w:rPr>
        <w:t>Date of Submission: 09</w:t>
      </w:r>
      <w:r w:rsidRPr="001A483C">
        <w:rPr>
          <w:rFonts w:ascii="Times New Roman" w:hAnsi="Times New Roman"/>
          <w:b/>
          <w:sz w:val="36"/>
          <w:szCs w:val="36"/>
          <w:vertAlign w:val="superscript"/>
        </w:rPr>
        <w:t xml:space="preserve">th </w:t>
      </w:r>
      <w:r w:rsidRPr="001A483C">
        <w:rPr>
          <w:rFonts w:ascii="Times New Roman" w:hAnsi="Times New Roman"/>
          <w:b/>
          <w:sz w:val="36"/>
          <w:szCs w:val="36"/>
        </w:rPr>
        <w:t xml:space="preserve">April, 2016 </w:t>
      </w:r>
    </w:p>
    <w:p w:rsidR="00584E4B" w:rsidRDefault="00584E4B" w:rsidP="00CD684A">
      <w:pPr>
        <w:spacing w:after="0" w:line="240" w:lineRule="auto"/>
        <w:jc w:val="center"/>
        <w:rPr>
          <w:rFonts w:ascii="Times New Roman" w:hAnsi="Times New Roman"/>
          <w:b/>
          <w:color w:val="00B050"/>
          <w:sz w:val="32"/>
          <w:szCs w:val="28"/>
        </w:rPr>
      </w:pPr>
    </w:p>
    <w:p w:rsidR="00800312" w:rsidRPr="001266DB" w:rsidRDefault="00800312" w:rsidP="00CD684A">
      <w:pPr>
        <w:spacing w:after="0" w:line="240" w:lineRule="auto"/>
        <w:jc w:val="center"/>
        <w:rPr>
          <w:b/>
          <w:bCs/>
          <w:color w:val="000000" w:themeColor="text1"/>
          <w:sz w:val="24"/>
          <w:lang w:bidi="bn-BD"/>
        </w:rPr>
      </w:pPr>
      <w:r w:rsidRPr="001266DB">
        <w:rPr>
          <w:rFonts w:ascii="Times New Roman" w:hAnsi="Times New Roman"/>
          <w:b/>
          <w:color w:val="00B050"/>
          <w:sz w:val="32"/>
          <w:szCs w:val="28"/>
        </w:rPr>
        <w:lastRenderedPageBreak/>
        <w:t>Letter of Transmittal</w:t>
      </w:r>
    </w:p>
    <w:p w:rsidR="001841F4" w:rsidRPr="005814A5" w:rsidRDefault="001841F4" w:rsidP="00720E2C">
      <w:pPr>
        <w:spacing w:after="0" w:line="360" w:lineRule="auto"/>
        <w:jc w:val="both"/>
        <w:rPr>
          <w:rFonts w:ascii="Times New Roman" w:hAnsi="Times New Roman"/>
          <w:sz w:val="24"/>
          <w:szCs w:val="24"/>
        </w:rPr>
      </w:pPr>
    </w:p>
    <w:p w:rsidR="00800312" w:rsidRDefault="00800312" w:rsidP="00720E2C">
      <w:pPr>
        <w:spacing w:after="0"/>
        <w:jc w:val="both"/>
        <w:rPr>
          <w:rFonts w:ascii="Times New Roman" w:hAnsi="Times New Roman"/>
          <w:sz w:val="24"/>
          <w:szCs w:val="24"/>
        </w:rPr>
      </w:pPr>
      <w:r w:rsidRPr="005814A5">
        <w:rPr>
          <w:rFonts w:ascii="Times New Roman" w:hAnsi="Times New Roman"/>
          <w:sz w:val="24"/>
          <w:szCs w:val="24"/>
        </w:rPr>
        <w:t>Date:</w:t>
      </w:r>
      <w:r w:rsidR="00D828D8">
        <w:rPr>
          <w:rFonts w:ascii="Times New Roman" w:hAnsi="Times New Roman"/>
          <w:sz w:val="24"/>
          <w:szCs w:val="24"/>
        </w:rPr>
        <w:t xml:space="preserve"> 09</w:t>
      </w:r>
      <w:r w:rsidR="00D828D8" w:rsidRPr="00D828D8">
        <w:rPr>
          <w:rFonts w:ascii="Times New Roman" w:hAnsi="Times New Roman"/>
          <w:sz w:val="24"/>
          <w:szCs w:val="24"/>
          <w:vertAlign w:val="superscript"/>
        </w:rPr>
        <w:t>th</w:t>
      </w:r>
      <w:r w:rsidR="00D828D8">
        <w:rPr>
          <w:rFonts w:ascii="Times New Roman" w:hAnsi="Times New Roman"/>
          <w:sz w:val="24"/>
          <w:szCs w:val="24"/>
        </w:rPr>
        <w:t xml:space="preserve"> April, 2016</w:t>
      </w:r>
    </w:p>
    <w:p w:rsidR="00D828D8" w:rsidRPr="005814A5" w:rsidRDefault="00D828D8" w:rsidP="00720E2C">
      <w:pPr>
        <w:spacing w:after="0"/>
        <w:jc w:val="both"/>
        <w:rPr>
          <w:rFonts w:ascii="Times New Roman" w:hAnsi="Times New Roman"/>
          <w:sz w:val="24"/>
          <w:szCs w:val="24"/>
        </w:rPr>
      </w:pPr>
    </w:p>
    <w:p w:rsidR="00CD684A" w:rsidRDefault="003E04D3" w:rsidP="0077079C">
      <w:pPr>
        <w:spacing w:after="0"/>
        <w:jc w:val="both"/>
        <w:rPr>
          <w:rFonts w:ascii="Times New Roman" w:hAnsi="Times New Roman"/>
          <w:sz w:val="24"/>
          <w:szCs w:val="24"/>
        </w:rPr>
      </w:pPr>
      <w:r w:rsidRPr="005814A5">
        <w:rPr>
          <w:rFonts w:ascii="Times New Roman" w:hAnsi="Times New Roman"/>
          <w:sz w:val="24"/>
          <w:szCs w:val="24"/>
        </w:rPr>
        <w:t>Controller of Examinations</w:t>
      </w:r>
    </w:p>
    <w:p w:rsidR="00CD684A" w:rsidRDefault="003E04D3" w:rsidP="0077079C">
      <w:pPr>
        <w:spacing w:after="0"/>
        <w:jc w:val="both"/>
        <w:rPr>
          <w:rFonts w:ascii="Times New Roman" w:hAnsi="Times New Roman"/>
          <w:sz w:val="24"/>
          <w:szCs w:val="24"/>
        </w:rPr>
      </w:pPr>
      <w:r w:rsidRPr="005814A5">
        <w:rPr>
          <w:rFonts w:ascii="Times New Roman" w:hAnsi="Times New Roman"/>
          <w:sz w:val="24"/>
          <w:szCs w:val="24"/>
        </w:rPr>
        <w:t>National Unive</w:t>
      </w:r>
      <w:r w:rsidR="001712E4">
        <w:rPr>
          <w:rFonts w:ascii="Times New Roman" w:hAnsi="Times New Roman"/>
          <w:sz w:val="24"/>
          <w:szCs w:val="24"/>
        </w:rPr>
        <w:t>r</w:t>
      </w:r>
      <w:r w:rsidRPr="005814A5">
        <w:rPr>
          <w:rFonts w:ascii="Times New Roman" w:hAnsi="Times New Roman"/>
          <w:sz w:val="24"/>
          <w:szCs w:val="24"/>
        </w:rPr>
        <w:t>sity</w:t>
      </w:r>
    </w:p>
    <w:p w:rsidR="003E04D3" w:rsidRPr="005814A5" w:rsidRDefault="003E04D3" w:rsidP="0077079C">
      <w:pPr>
        <w:spacing w:after="0"/>
        <w:jc w:val="both"/>
        <w:rPr>
          <w:rFonts w:ascii="Times New Roman" w:hAnsi="Times New Roman"/>
          <w:sz w:val="24"/>
          <w:szCs w:val="24"/>
        </w:rPr>
      </w:pPr>
      <w:proofErr w:type="spellStart"/>
      <w:r w:rsidRPr="005814A5">
        <w:rPr>
          <w:rFonts w:ascii="Times New Roman" w:hAnsi="Times New Roman"/>
          <w:sz w:val="24"/>
          <w:szCs w:val="24"/>
        </w:rPr>
        <w:t>Gazipur</w:t>
      </w:r>
      <w:proofErr w:type="spellEnd"/>
      <w:r w:rsidRPr="005814A5">
        <w:rPr>
          <w:rFonts w:ascii="Times New Roman" w:hAnsi="Times New Roman"/>
          <w:sz w:val="24"/>
          <w:szCs w:val="24"/>
        </w:rPr>
        <w:t>, Dhaka.</w:t>
      </w:r>
    </w:p>
    <w:p w:rsidR="0077079C" w:rsidRDefault="0077079C" w:rsidP="00720E2C">
      <w:pPr>
        <w:pStyle w:val="Heading4"/>
        <w:spacing w:line="276" w:lineRule="auto"/>
        <w:jc w:val="both"/>
        <w:rPr>
          <w:sz w:val="24"/>
          <w:szCs w:val="24"/>
        </w:rPr>
      </w:pPr>
    </w:p>
    <w:p w:rsidR="00800312" w:rsidRPr="00D828D8" w:rsidRDefault="00800312" w:rsidP="00720E2C">
      <w:pPr>
        <w:pStyle w:val="Heading4"/>
        <w:spacing w:line="276" w:lineRule="auto"/>
        <w:jc w:val="both"/>
        <w:rPr>
          <w:b w:val="0"/>
          <w:sz w:val="24"/>
          <w:szCs w:val="24"/>
        </w:rPr>
      </w:pPr>
      <w:r w:rsidRPr="005814A5">
        <w:rPr>
          <w:sz w:val="24"/>
          <w:szCs w:val="24"/>
        </w:rPr>
        <w:t>Subject</w:t>
      </w:r>
      <w:r w:rsidRPr="005814A5">
        <w:rPr>
          <w:b w:val="0"/>
          <w:sz w:val="24"/>
          <w:szCs w:val="24"/>
        </w:rPr>
        <w:t xml:space="preserve">: </w:t>
      </w:r>
      <w:r w:rsidRPr="00D828D8">
        <w:rPr>
          <w:b w:val="0"/>
          <w:sz w:val="24"/>
          <w:szCs w:val="24"/>
        </w:rPr>
        <w:t>Sub</w:t>
      </w:r>
      <w:r w:rsidR="00D828D8">
        <w:rPr>
          <w:b w:val="0"/>
          <w:sz w:val="24"/>
          <w:szCs w:val="24"/>
        </w:rPr>
        <w:t xml:space="preserve">mission of Internship report </w:t>
      </w:r>
    </w:p>
    <w:p w:rsidR="007D0994" w:rsidRPr="005814A5" w:rsidRDefault="007D0994" w:rsidP="00720E2C">
      <w:pPr>
        <w:spacing w:after="0"/>
        <w:jc w:val="both"/>
        <w:rPr>
          <w:rFonts w:ascii="Times New Roman" w:hAnsi="Times New Roman"/>
          <w:sz w:val="24"/>
          <w:szCs w:val="24"/>
          <w:u w:val="single"/>
        </w:rPr>
      </w:pPr>
    </w:p>
    <w:p w:rsidR="00800312" w:rsidRPr="005814A5" w:rsidRDefault="00800312" w:rsidP="00720E2C">
      <w:pPr>
        <w:spacing w:after="0"/>
        <w:jc w:val="both"/>
        <w:rPr>
          <w:rFonts w:ascii="Times New Roman" w:hAnsi="Times New Roman"/>
          <w:sz w:val="24"/>
          <w:szCs w:val="24"/>
        </w:rPr>
      </w:pPr>
      <w:r w:rsidRPr="005814A5">
        <w:rPr>
          <w:rFonts w:ascii="Times New Roman" w:hAnsi="Times New Roman"/>
          <w:sz w:val="24"/>
          <w:szCs w:val="24"/>
        </w:rPr>
        <w:t>Dear Sir,</w:t>
      </w:r>
    </w:p>
    <w:p w:rsidR="00800312" w:rsidRPr="005814A5" w:rsidRDefault="00800312" w:rsidP="00720E2C">
      <w:pPr>
        <w:spacing w:after="0"/>
        <w:jc w:val="both"/>
        <w:rPr>
          <w:rFonts w:ascii="Times New Roman" w:hAnsi="Times New Roman"/>
          <w:sz w:val="24"/>
          <w:szCs w:val="24"/>
        </w:rPr>
      </w:pPr>
      <w:r w:rsidRPr="005814A5">
        <w:rPr>
          <w:rFonts w:ascii="Times New Roman" w:hAnsi="Times New Roman"/>
          <w:sz w:val="24"/>
          <w:szCs w:val="24"/>
        </w:rPr>
        <w:t>It’s my great pleasure to submit internshi</w:t>
      </w:r>
      <w:r w:rsidR="00581473">
        <w:rPr>
          <w:rFonts w:ascii="Times New Roman" w:hAnsi="Times New Roman"/>
          <w:sz w:val="24"/>
          <w:szCs w:val="24"/>
        </w:rPr>
        <w:t>p report on the project titled</w:t>
      </w:r>
      <w:r w:rsidR="00581473" w:rsidRPr="00D828D8">
        <w:rPr>
          <w:rFonts w:ascii="Times New Roman" w:hAnsi="Times New Roman"/>
          <w:b/>
          <w:sz w:val="24"/>
          <w:szCs w:val="24"/>
        </w:rPr>
        <w:t xml:space="preserve"> </w:t>
      </w:r>
      <w:r w:rsidR="007D0994" w:rsidRPr="00D828D8">
        <w:rPr>
          <w:rFonts w:ascii="Times New Roman" w:hAnsi="Times New Roman"/>
          <w:b/>
          <w:sz w:val="24"/>
          <w:szCs w:val="24"/>
        </w:rPr>
        <w:t xml:space="preserve">Investment </w:t>
      </w:r>
      <w:r w:rsidR="00B646CD" w:rsidRPr="00D828D8">
        <w:rPr>
          <w:rFonts w:ascii="Times New Roman" w:hAnsi="Times New Roman"/>
          <w:b/>
          <w:sz w:val="24"/>
          <w:szCs w:val="24"/>
        </w:rPr>
        <w:t>Mechanism</w:t>
      </w:r>
      <w:r w:rsidRPr="00D828D8">
        <w:rPr>
          <w:rFonts w:ascii="Times New Roman" w:hAnsi="Times New Roman"/>
          <w:b/>
          <w:sz w:val="24"/>
          <w:szCs w:val="24"/>
        </w:rPr>
        <w:t xml:space="preserve"> of Al-</w:t>
      </w:r>
      <w:proofErr w:type="spellStart"/>
      <w:r w:rsidRPr="00D828D8">
        <w:rPr>
          <w:rFonts w:ascii="Times New Roman" w:hAnsi="Times New Roman"/>
          <w:b/>
          <w:sz w:val="24"/>
          <w:szCs w:val="24"/>
        </w:rPr>
        <w:t>Arafah</w:t>
      </w:r>
      <w:proofErr w:type="spellEnd"/>
      <w:r w:rsidR="00D828D8" w:rsidRPr="00D828D8">
        <w:rPr>
          <w:rFonts w:ascii="Times New Roman" w:hAnsi="Times New Roman"/>
          <w:b/>
          <w:sz w:val="24"/>
          <w:szCs w:val="24"/>
        </w:rPr>
        <w:t xml:space="preserve"> </w:t>
      </w:r>
      <w:proofErr w:type="spellStart"/>
      <w:r w:rsidRPr="00D828D8">
        <w:rPr>
          <w:rFonts w:ascii="Times New Roman" w:hAnsi="Times New Roman"/>
          <w:b/>
          <w:sz w:val="24"/>
          <w:szCs w:val="24"/>
        </w:rPr>
        <w:t>Islami</w:t>
      </w:r>
      <w:proofErr w:type="spellEnd"/>
      <w:r w:rsidRPr="00D828D8">
        <w:rPr>
          <w:rFonts w:ascii="Times New Roman" w:hAnsi="Times New Roman"/>
          <w:b/>
          <w:sz w:val="24"/>
          <w:szCs w:val="24"/>
        </w:rPr>
        <w:t xml:space="preserve"> Bank Ltd</w:t>
      </w:r>
      <w:r w:rsidR="00D828D8">
        <w:rPr>
          <w:rFonts w:ascii="Times New Roman" w:hAnsi="Times New Roman"/>
          <w:b/>
          <w:sz w:val="24"/>
          <w:szCs w:val="24"/>
        </w:rPr>
        <w:t>.</w:t>
      </w:r>
      <w:r w:rsidR="00D828D8">
        <w:rPr>
          <w:rFonts w:ascii="Times New Roman" w:hAnsi="Times New Roman"/>
          <w:sz w:val="24"/>
          <w:szCs w:val="24"/>
        </w:rPr>
        <w:t>,</w:t>
      </w:r>
      <w:r w:rsidRPr="005814A5">
        <w:rPr>
          <w:rFonts w:ascii="Times New Roman" w:hAnsi="Times New Roman"/>
          <w:sz w:val="24"/>
          <w:szCs w:val="24"/>
        </w:rPr>
        <w:t xml:space="preserve"> which is a partial fulfillment of the requirement of </w:t>
      </w:r>
      <w:r w:rsidR="0059616E" w:rsidRPr="005814A5">
        <w:rPr>
          <w:rFonts w:ascii="Times New Roman" w:hAnsi="Times New Roman"/>
          <w:sz w:val="24"/>
          <w:szCs w:val="24"/>
        </w:rPr>
        <w:t>B</w:t>
      </w:r>
      <w:r w:rsidRPr="005814A5">
        <w:rPr>
          <w:rFonts w:ascii="Times New Roman" w:hAnsi="Times New Roman"/>
          <w:sz w:val="24"/>
          <w:szCs w:val="24"/>
        </w:rPr>
        <w:t>BA program. As an intern of Al-</w:t>
      </w:r>
      <w:proofErr w:type="spellStart"/>
      <w:r w:rsidRPr="005814A5">
        <w:rPr>
          <w:rFonts w:ascii="Times New Roman" w:hAnsi="Times New Roman"/>
          <w:sz w:val="24"/>
          <w:szCs w:val="24"/>
        </w:rPr>
        <w:t>Arafah</w:t>
      </w:r>
      <w:proofErr w:type="spellEnd"/>
      <w:r w:rsidR="00D828D8">
        <w:rPr>
          <w:rFonts w:ascii="Times New Roman" w:hAnsi="Times New Roman"/>
          <w:sz w:val="24"/>
          <w:szCs w:val="24"/>
        </w:rPr>
        <w:t xml:space="preserve"> </w:t>
      </w:r>
      <w:proofErr w:type="spellStart"/>
      <w:r w:rsidR="00D828D8">
        <w:rPr>
          <w:rFonts w:ascii="Times New Roman" w:hAnsi="Times New Roman"/>
          <w:sz w:val="24"/>
          <w:szCs w:val="24"/>
        </w:rPr>
        <w:t>Islami</w:t>
      </w:r>
      <w:proofErr w:type="spellEnd"/>
      <w:r w:rsidRPr="005814A5">
        <w:rPr>
          <w:rFonts w:ascii="Times New Roman" w:hAnsi="Times New Roman"/>
          <w:sz w:val="24"/>
          <w:szCs w:val="24"/>
        </w:rPr>
        <w:t xml:space="preserve"> Bank Ltd I’ve </w:t>
      </w:r>
      <w:r w:rsidR="00B72092" w:rsidRPr="005814A5">
        <w:rPr>
          <w:rFonts w:ascii="Times New Roman" w:hAnsi="Times New Roman"/>
          <w:sz w:val="24"/>
          <w:szCs w:val="24"/>
        </w:rPr>
        <w:t>gone Investment</w:t>
      </w:r>
      <w:r w:rsidRPr="005814A5">
        <w:rPr>
          <w:rFonts w:ascii="Times New Roman" w:hAnsi="Times New Roman"/>
          <w:sz w:val="24"/>
          <w:szCs w:val="24"/>
        </w:rPr>
        <w:t xml:space="preserve"> department of the branch and report is prepared focusing on </w:t>
      </w:r>
      <w:r w:rsidR="00B72092" w:rsidRPr="005814A5">
        <w:rPr>
          <w:rFonts w:ascii="Times New Roman" w:hAnsi="Times New Roman"/>
          <w:sz w:val="24"/>
          <w:szCs w:val="24"/>
        </w:rPr>
        <w:t>the Investment</w:t>
      </w:r>
      <w:r w:rsidR="0077079C">
        <w:rPr>
          <w:rFonts w:ascii="Times New Roman" w:hAnsi="Times New Roman"/>
          <w:sz w:val="24"/>
          <w:szCs w:val="24"/>
        </w:rPr>
        <w:t xml:space="preserve"> </w:t>
      </w:r>
      <w:r w:rsidRPr="005814A5">
        <w:rPr>
          <w:rFonts w:ascii="Times New Roman" w:hAnsi="Times New Roman"/>
          <w:sz w:val="24"/>
          <w:szCs w:val="24"/>
        </w:rPr>
        <w:t>banking function and procedure of this branch. A careful attention has been taken regarding data collection, relevance of data and preparation of this report. The information provide in this report is very authentic and effort has been provided to make this a comprehensive one.</w:t>
      </w:r>
    </w:p>
    <w:p w:rsidR="00800312" w:rsidRPr="005814A5" w:rsidRDefault="00800312" w:rsidP="00720E2C">
      <w:pPr>
        <w:spacing w:after="0"/>
        <w:jc w:val="both"/>
        <w:rPr>
          <w:rFonts w:ascii="Times New Roman" w:hAnsi="Times New Roman"/>
          <w:sz w:val="24"/>
          <w:szCs w:val="24"/>
        </w:rPr>
      </w:pPr>
    </w:p>
    <w:p w:rsidR="00800312" w:rsidRPr="005814A5" w:rsidRDefault="00800312" w:rsidP="00720E2C">
      <w:pPr>
        <w:spacing w:after="0"/>
        <w:jc w:val="both"/>
        <w:rPr>
          <w:rFonts w:ascii="Times New Roman" w:hAnsi="Times New Roman"/>
          <w:sz w:val="24"/>
          <w:szCs w:val="24"/>
        </w:rPr>
      </w:pPr>
      <w:r w:rsidRPr="005814A5">
        <w:rPr>
          <w:rFonts w:ascii="Times New Roman" w:hAnsi="Times New Roman"/>
          <w:sz w:val="24"/>
          <w:szCs w:val="24"/>
        </w:rPr>
        <w:t>For better understanding and reliability, this is being segmented various chapters and this will provide an extensive source of information.</w:t>
      </w:r>
    </w:p>
    <w:p w:rsidR="00800312" w:rsidRPr="005814A5" w:rsidRDefault="00800312" w:rsidP="00720E2C">
      <w:pPr>
        <w:spacing w:after="0"/>
        <w:jc w:val="both"/>
        <w:rPr>
          <w:rFonts w:ascii="Times New Roman" w:hAnsi="Times New Roman"/>
          <w:sz w:val="24"/>
          <w:szCs w:val="24"/>
        </w:rPr>
      </w:pPr>
    </w:p>
    <w:p w:rsidR="00800312" w:rsidRPr="005814A5" w:rsidRDefault="00800312" w:rsidP="00720E2C">
      <w:pPr>
        <w:spacing w:after="0"/>
        <w:jc w:val="both"/>
        <w:rPr>
          <w:rFonts w:ascii="Times New Roman" w:hAnsi="Times New Roman"/>
          <w:sz w:val="24"/>
          <w:szCs w:val="24"/>
        </w:rPr>
      </w:pPr>
      <w:r w:rsidRPr="005814A5">
        <w:rPr>
          <w:rFonts w:ascii="Times New Roman" w:hAnsi="Times New Roman"/>
          <w:sz w:val="24"/>
          <w:szCs w:val="24"/>
        </w:rPr>
        <w:t>I convey my sincerest thanks and gratitude for giving me the scope and I believe that this report will certainly help you in evaluating my course work.</w:t>
      </w:r>
    </w:p>
    <w:p w:rsidR="00800312" w:rsidRPr="005814A5" w:rsidRDefault="00800312" w:rsidP="00720E2C">
      <w:pPr>
        <w:spacing w:after="0"/>
        <w:jc w:val="both"/>
        <w:rPr>
          <w:rFonts w:ascii="Times New Roman" w:hAnsi="Times New Roman"/>
          <w:sz w:val="24"/>
          <w:szCs w:val="24"/>
        </w:rPr>
      </w:pPr>
    </w:p>
    <w:p w:rsidR="00AE2273" w:rsidRPr="005814A5" w:rsidRDefault="00AE2273" w:rsidP="00720E2C">
      <w:pPr>
        <w:spacing w:after="0"/>
        <w:jc w:val="both"/>
        <w:rPr>
          <w:rFonts w:ascii="Times New Roman" w:hAnsi="Times New Roman"/>
          <w:sz w:val="24"/>
          <w:szCs w:val="24"/>
        </w:rPr>
      </w:pPr>
      <w:r w:rsidRPr="005814A5">
        <w:rPr>
          <w:rFonts w:ascii="Times New Roman" w:hAnsi="Times New Roman"/>
          <w:sz w:val="24"/>
          <w:szCs w:val="24"/>
        </w:rPr>
        <w:t>I shall be pleased to answer any query as and when needed.</w:t>
      </w:r>
    </w:p>
    <w:p w:rsidR="005D7964" w:rsidRPr="005814A5" w:rsidRDefault="005D7964" w:rsidP="00720E2C">
      <w:pPr>
        <w:spacing w:after="0"/>
        <w:jc w:val="both"/>
        <w:rPr>
          <w:rFonts w:ascii="Times New Roman" w:hAnsi="Times New Roman"/>
          <w:sz w:val="24"/>
          <w:szCs w:val="24"/>
        </w:rPr>
      </w:pPr>
    </w:p>
    <w:p w:rsidR="00800312" w:rsidRPr="005814A5" w:rsidRDefault="00800312" w:rsidP="00720E2C">
      <w:pPr>
        <w:spacing w:after="0"/>
        <w:jc w:val="both"/>
        <w:rPr>
          <w:rFonts w:ascii="Times New Roman" w:hAnsi="Times New Roman"/>
          <w:sz w:val="24"/>
          <w:szCs w:val="24"/>
        </w:rPr>
      </w:pPr>
      <w:r w:rsidRPr="005814A5">
        <w:rPr>
          <w:rFonts w:ascii="Times New Roman" w:hAnsi="Times New Roman"/>
          <w:sz w:val="24"/>
          <w:szCs w:val="24"/>
        </w:rPr>
        <w:t>Thank you.</w:t>
      </w:r>
    </w:p>
    <w:p w:rsidR="00800312" w:rsidRPr="005814A5" w:rsidRDefault="00800312" w:rsidP="00720E2C">
      <w:pPr>
        <w:spacing w:after="0"/>
        <w:jc w:val="both"/>
        <w:rPr>
          <w:rFonts w:ascii="Times New Roman" w:hAnsi="Times New Roman"/>
          <w:sz w:val="24"/>
          <w:szCs w:val="24"/>
        </w:rPr>
      </w:pPr>
    </w:p>
    <w:p w:rsidR="00800312" w:rsidRPr="005814A5" w:rsidRDefault="00800312" w:rsidP="00720E2C">
      <w:pPr>
        <w:spacing w:after="0"/>
        <w:jc w:val="both"/>
        <w:rPr>
          <w:rFonts w:ascii="Times New Roman" w:hAnsi="Times New Roman"/>
          <w:sz w:val="24"/>
          <w:szCs w:val="24"/>
        </w:rPr>
      </w:pPr>
      <w:r w:rsidRPr="005814A5">
        <w:rPr>
          <w:rFonts w:ascii="Times New Roman" w:hAnsi="Times New Roman"/>
          <w:sz w:val="24"/>
          <w:szCs w:val="24"/>
        </w:rPr>
        <w:t>Sincerely yours,</w:t>
      </w:r>
    </w:p>
    <w:p w:rsidR="00B72092" w:rsidRDefault="00B72092" w:rsidP="00B72092">
      <w:pPr>
        <w:tabs>
          <w:tab w:val="left" w:pos="1503"/>
        </w:tabs>
        <w:spacing w:after="0"/>
        <w:jc w:val="both"/>
        <w:rPr>
          <w:rFonts w:ascii="Times New Roman" w:hAnsi="Times New Roman"/>
          <w:sz w:val="24"/>
          <w:szCs w:val="24"/>
        </w:rPr>
      </w:pPr>
    </w:p>
    <w:p w:rsidR="00B72092" w:rsidRPr="005814A5" w:rsidRDefault="00B72092" w:rsidP="00B72092">
      <w:pPr>
        <w:tabs>
          <w:tab w:val="left" w:pos="1503"/>
        </w:tabs>
        <w:spacing w:after="0"/>
        <w:jc w:val="both"/>
        <w:rPr>
          <w:rFonts w:ascii="Times New Roman" w:hAnsi="Times New Roman"/>
          <w:sz w:val="24"/>
          <w:szCs w:val="24"/>
        </w:rPr>
      </w:pPr>
      <w:r>
        <w:rPr>
          <w:rFonts w:ascii="Times New Roman" w:hAnsi="Times New Roman"/>
          <w:sz w:val="24"/>
          <w:szCs w:val="24"/>
        </w:rPr>
        <w:tab/>
      </w:r>
    </w:p>
    <w:p w:rsidR="00FF0328" w:rsidRPr="005814A5" w:rsidRDefault="00C57DFC" w:rsidP="00720E2C">
      <w:pPr>
        <w:spacing w:after="0"/>
        <w:jc w:val="both"/>
        <w:rPr>
          <w:rFonts w:ascii="Times New Roman" w:hAnsi="Times New Roman"/>
          <w:sz w:val="24"/>
          <w:szCs w:val="24"/>
        </w:rPr>
      </w:pPr>
      <w:r w:rsidRPr="005814A5">
        <w:rPr>
          <w:rFonts w:ascii="Times New Roman" w:hAnsi="Times New Roman"/>
          <w:sz w:val="24"/>
          <w:szCs w:val="24"/>
        </w:rPr>
        <w:t>……………….</w:t>
      </w:r>
    </w:p>
    <w:p w:rsidR="00FF0328" w:rsidRPr="005814A5" w:rsidRDefault="00107C64" w:rsidP="00720E2C">
      <w:pPr>
        <w:spacing w:after="0"/>
        <w:jc w:val="both"/>
        <w:rPr>
          <w:rFonts w:ascii="Times New Roman" w:hAnsi="Times New Roman"/>
          <w:sz w:val="24"/>
          <w:szCs w:val="24"/>
        </w:rPr>
      </w:pPr>
      <w:r>
        <w:rPr>
          <w:rFonts w:ascii="Times New Roman" w:hAnsi="Times New Roman"/>
          <w:sz w:val="24"/>
          <w:szCs w:val="24"/>
        </w:rPr>
        <w:t>KULSUMARA SHAPNA</w:t>
      </w:r>
    </w:p>
    <w:p w:rsidR="00FF0328" w:rsidRPr="005814A5" w:rsidRDefault="00FF0328" w:rsidP="00720E2C">
      <w:pPr>
        <w:spacing w:after="0"/>
        <w:jc w:val="both"/>
        <w:rPr>
          <w:rFonts w:ascii="Times New Roman" w:hAnsi="Times New Roman"/>
          <w:sz w:val="24"/>
          <w:szCs w:val="24"/>
        </w:rPr>
      </w:pPr>
      <w:r w:rsidRPr="005814A5">
        <w:rPr>
          <w:rFonts w:ascii="Times New Roman" w:hAnsi="Times New Roman"/>
          <w:sz w:val="24"/>
          <w:szCs w:val="24"/>
        </w:rPr>
        <w:t>Bachelor of Business Administration</w:t>
      </w:r>
    </w:p>
    <w:p w:rsidR="00FF0328" w:rsidRPr="005814A5" w:rsidRDefault="00FF0328" w:rsidP="00720E2C">
      <w:pPr>
        <w:spacing w:after="0"/>
        <w:jc w:val="both"/>
        <w:rPr>
          <w:rFonts w:ascii="Times New Roman" w:hAnsi="Times New Roman"/>
          <w:sz w:val="24"/>
          <w:szCs w:val="24"/>
        </w:rPr>
      </w:pPr>
      <w:r w:rsidRPr="005814A5">
        <w:rPr>
          <w:rFonts w:ascii="Times New Roman" w:hAnsi="Times New Roman"/>
          <w:sz w:val="24"/>
          <w:szCs w:val="24"/>
        </w:rPr>
        <w:t>Major in Finance</w:t>
      </w:r>
    </w:p>
    <w:p w:rsidR="00107C64" w:rsidRDefault="00FF0328" w:rsidP="00720E2C">
      <w:pPr>
        <w:spacing w:after="0"/>
        <w:jc w:val="both"/>
        <w:rPr>
          <w:rFonts w:ascii="Times New Roman" w:hAnsi="Times New Roman"/>
          <w:sz w:val="24"/>
          <w:szCs w:val="24"/>
        </w:rPr>
      </w:pPr>
      <w:r w:rsidRPr="005814A5">
        <w:rPr>
          <w:rFonts w:ascii="Times New Roman" w:hAnsi="Times New Roman"/>
          <w:sz w:val="24"/>
          <w:szCs w:val="24"/>
        </w:rPr>
        <w:t>Reg. No-</w:t>
      </w:r>
      <w:r w:rsidR="00107C64">
        <w:rPr>
          <w:rFonts w:ascii="Times New Roman" w:hAnsi="Times New Roman"/>
          <w:sz w:val="24"/>
          <w:szCs w:val="24"/>
        </w:rPr>
        <w:t>1177098</w:t>
      </w:r>
    </w:p>
    <w:p w:rsidR="00FF0328" w:rsidRPr="005814A5" w:rsidRDefault="00FF0328" w:rsidP="00720E2C">
      <w:pPr>
        <w:spacing w:after="0"/>
        <w:jc w:val="both"/>
        <w:rPr>
          <w:rFonts w:ascii="Times New Roman" w:hAnsi="Times New Roman"/>
          <w:sz w:val="24"/>
          <w:szCs w:val="24"/>
        </w:rPr>
      </w:pPr>
      <w:r w:rsidRPr="005814A5">
        <w:rPr>
          <w:rFonts w:ascii="Times New Roman" w:hAnsi="Times New Roman"/>
          <w:sz w:val="24"/>
          <w:szCs w:val="24"/>
        </w:rPr>
        <w:t>Roll No-</w:t>
      </w:r>
      <w:r w:rsidR="00107C64">
        <w:rPr>
          <w:rFonts w:ascii="Times New Roman" w:hAnsi="Times New Roman"/>
          <w:sz w:val="24"/>
          <w:szCs w:val="24"/>
        </w:rPr>
        <w:t>1172455</w:t>
      </w:r>
    </w:p>
    <w:p w:rsidR="00FF0328" w:rsidRPr="005814A5" w:rsidRDefault="00FF0328" w:rsidP="00720E2C">
      <w:pPr>
        <w:spacing w:after="0"/>
        <w:jc w:val="both"/>
        <w:rPr>
          <w:rFonts w:ascii="Times New Roman" w:hAnsi="Times New Roman"/>
          <w:sz w:val="24"/>
          <w:szCs w:val="24"/>
        </w:rPr>
      </w:pPr>
      <w:r w:rsidRPr="005814A5">
        <w:rPr>
          <w:rFonts w:ascii="Times New Roman" w:hAnsi="Times New Roman"/>
          <w:sz w:val="24"/>
          <w:szCs w:val="24"/>
        </w:rPr>
        <w:t>Session-20</w:t>
      </w:r>
      <w:r w:rsidR="00107C64">
        <w:rPr>
          <w:rFonts w:ascii="Times New Roman" w:hAnsi="Times New Roman"/>
          <w:sz w:val="24"/>
          <w:szCs w:val="24"/>
        </w:rPr>
        <w:t>10-2011</w:t>
      </w:r>
    </w:p>
    <w:p w:rsidR="0077079C" w:rsidRDefault="0077079C" w:rsidP="001712E4">
      <w:pPr>
        <w:jc w:val="center"/>
        <w:rPr>
          <w:rFonts w:ascii="Times New Roman" w:hAnsi="Times New Roman"/>
          <w:b/>
          <w:color w:val="00B050"/>
          <w:sz w:val="32"/>
          <w:szCs w:val="28"/>
        </w:rPr>
      </w:pPr>
    </w:p>
    <w:p w:rsidR="00B87116" w:rsidRPr="001266DB" w:rsidRDefault="006632F0" w:rsidP="001712E4">
      <w:pPr>
        <w:jc w:val="center"/>
        <w:rPr>
          <w:rFonts w:ascii="Times New Roman" w:hAnsi="Times New Roman"/>
          <w:b/>
          <w:color w:val="00B050"/>
          <w:sz w:val="32"/>
          <w:szCs w:val="28"/>
        </w:rPr>
      </w:pPr>
      <w:r w:rsidRPr="001266DB">
        <w:rPr>
          <w:rFonts w:ascii="Times New Roman" w:hAnsi="Times New Roman"/>
          <w:b/>
          <w:color w:val="00B050"/>
          <w:sz w:val="32"/>
          <w:szCs w:val="28"/>
        </w:rPr>
        <w:lastRenderedPageBreak/>
        <w:t>Student’s Declaration</w:t>
      </w:r>
    </w:p>
    <w:p w:rsidR="00B87116" w:rsidRPr="00471A18" w:rsidRDefault="00B87116" w:rsidP="0077079C">
      <w:pPr>
        <w:spacing w:after="0" w:line="360" w:lineRule="auto"/>
        <w:jc w:val="both"/>
        <w:rPr>
          <w:rFonts w:ascii="Times New Roman" w:hAnsi="Times New Roman"/>
          <w:sz w:val="24"/>
          <w:szCs w:val="24"/>
        </w:rPr>
      </w:pPr>
      <w:r w:rsidRPr="00471A18">
        <w:rPr>
          <w:rFonts w:ascii="Times New Roman" w:hAnsi="Times New Roman"/>
          <w:sz w:val="24"/>
          <w:szCs w:val="24"/>
        </w:rPr>
        <w:t xml:space="preserve">I am, </w:t>
      </w:r>
      <w:r w:rsidR="00010AC8">
        <w:rPr>
          <w:rFonts w:ascii="Times New Roman" w:hAnsi="Times New Roman"/>
          <w:sz w:val="24"/>
          <w:szCs w:val="24"/>
        </w:rPr>
        <w:t>KULSUMARA SHAPNA</w:t>
      </w:r>
      <w:r w:rsidR="00471A18" w:rsidRPr="00471A18">
        <w:rPr>
          <w:rFonts w:ascii="Times New Roman" w:hAnsi="Times New Roman"/>
          <w:sz w:val="24"/>
          <w:szCs w:val="24"/>
        </w:rPr>
        <w:t xml:space="preserve">, student of BBA, </w:t>
      </w:r>
      <w:r w:rsidR="0046707E" w:rsidRPr="005814A5">
        <w:rPr>
          <w:rFonts w:ascii="Times New Roman" w:hAnsi="Times New Roman"/>
          <w:sz w:val="24"/>
          <w:szCs w:val="24"/>
        </w:rPr>
        <w:t>Roll No-</w:t>
      </w:r>
      <w:r w:rsidR="0046707E">
        <w:rPr>
          <w:rFonts w:ascii="Times New Roman" w:hAnsi="Times New Roman"/>
          <w:sz w:val="24"/>
          <w:szCs w:val="24"/>
        </w:rPr>
        <w:t xml:space="preserve">1172455 </w:t>
      </w:r>
      <w:r w:rsidRPr="00471A18">
        <w:rPr>
          <w:rFonts w:ascii="Times New Roman" w:hAnsi="Times New Roman"/>
          <w:sz w:val="24"/>
          <w:szCs w:val="24"/>
        </w:rPr>
        <w:t xml:space="preserve">at </w:t>
      </w:r>
      <w:r w:rsidR="00471A18" w:rsidRPr="00130178">
        <w:rPr>
          <w:rFonts w:ascii="Times New Roman" w:hAnsi="Times New Roman"/>
          <w:b/>
          <w:sz w:val="24"/>
          <w:szCs w:val="24"/>
        </w:rPr>
        <w:t>Daffodil Institute of IT</w:t>
      </w:r>
      <w:r w:rsidRPr="00471A18">
        <w:rPr>
          <w:rFonts w:ascii="Times New Roman" w:hAnsi="Times New Roman"/>
          <w:sz w:val="24"/>
          <w:szCs w:val="24"/>
        </w:rPr>
        <w:t>, hereby declare</w:t>
      </w:r>
      <w:r w:rsidR="00130178">
        <w:rPr>
          <w:rFonts w:ascii="Times New Roman" w:hAnsi="Times New Roman"/>
          <w:sz w:val="24"/>
          <w:szCs w:val="24"/>
        </w:rPr>
        <w:t xml:space="preserve"> that the internship report on </w:t>
      </w:r>
      <w:r w:rsidRPr="00130178">
        <w:rPr>
          <w:rFonts w:ascii="Times New Roman" w:hAnsi="Times New Roman"/>
          <w:b/>
          <w:sz w:val="24"/>
          <w:szCs w:val="24"/>
        </w:rPr>
        <w:t xml:space="preserve">Investment </w:t>
      </w:r>
      <w:r w:rsidR="00471A18" w:rsidRPr="00130178">
        <w:rPr>
          <w:rFonts w:ascii="Times New Roman" w:hAnsi="Times New Roman"/>
          <w:b/>
          <w:sz w:val="24"/>
          <w:szCs w:val="24"/>
        </w:rPr>
        <w:t xml:space="preserve">Mechanism </w:t>
      </w:r>
      <w:r w:rsidRPr="00130178">
        <w:rPr>
          <w:rFonts w:ascii="Times New Roman" w:hAnsi="Times New Roman"/>
          <w:sz w:val="24"/>
          <w:szCs w:val="24"/>
        </w:rPr>
        <w:t xml:space="preserve">of </w:t>
      </w:r>
      <w:r w:rsidRPr="00130178">
        <w:rPr>
          <w:rFonts w:ascii="Times New Roman" w:hAnsi="Times New Roman"/>
          <w:b/>
          <w:sz w:val="24"/>
          <w:szCs w:val="24"/>
        </w:rPr>
        <w:t>Al-</w:t>
      </w:r>
      <w:proofErr w:type="spellStart"/>
      <w:r w:rsidRPr="00130178">
        <w:rPr>
          <w:rFonts w:ascii="Times New Roman" w:hAnsi="Times New Roman"/>
          <w:b/>
          <w:sz w:val="24"/>
          <w:szCs w:val="24"/>
        </w:rPr>
        <w:t>Arafah</w:t>
      </w:r>
      <w:proofErr w:type="spellEnd"/>
      <w:r w:rsidR="00D828D8">
        <w:rPr>
          <w:rFonts w:ascii="Times New Roman" w:hAnsi="Times New Roman"/>
          <w:b/>
          <w:sz w:val="24"/>
          <w:szCs w:val="24"/>
        </w:rPr>
        <w:t xml:space="preserve"> </w:t>
      </w:r>
      <w:proofErr w:type="spellStart"/>
      <w:r w:rsidRPr="00130178">
        <w:rPr>
          <w:rFonts w:ascii="Times New Roman" w:hAnsi="Times New Roman"/>
          <w:b/>
          <w:sz w:val="24"/>
          <w:szCs w:val="24"/>
        </w:rPr>
        <w:t>Islami</w:t>
      </w:r>
      <w:proofErr w:type="spellEnd"/>
      <w:r w:rsidRPr="00130178">
        <w:rPr>
          <w:rFonts w:ascii="Times New Roman" w:hAnsi="Times New Roman"/>
          <w:b/>
          <w:sz w:val="24"/>
          <w:szCs w:val="24"/>
        </w:rPr>
        <w:t xml:space="preserve"> Bank Limited</w:t>
      </w:r>
      <w:r w:rsidR="00D828D8">
        <w:rPr>
          <w:rFonts w:ascii="Times New Roman" w:hAnsi="Times New Roman"/>
          <w:b/>
          <w:sz w:val="24"/>
          <w:szCs w:val="24"/>
        </w:rPr>
        <w:t xml:space="preserve"> </w:t>
      </w:r>
      <w:r w:rsidRPr="00471A18">
        <w:rPr>
          <w:rFonts w:ascii="Times New Roman" w:hAnsi="Times New Roman"/>
          <w:sz w:val="24"/>
          <w:szCs w:val="24"/>
        </w:rPr>
        <w:t xml:space="preserve">is prepared by me after the completion of </w:t>
      </w:r>
      <w:r w:rsidRPr="00471A18">
        <w:rPr>
          <w:rFonts w:ascii="Times New Roman" w:hAnsi="Times New Roman"/>
          <w:spacing w:val="8"/>
          <w:sz w:val="24"/>
          <w:szCs w:val="24"/>
        </w:rPr>
        <w:t>my internship at</w:t>
      </w:r>
      <w:r w:rsidRPr="00471A18">
        <w:rPr>
          <w:rFonts w:ascii="Times New Roman" w:hAnsi="Times New Roman"/>
          <w:sz w:val="24"/>
          <w:szCs w:val="24"/>
        </w:rPr>
        <w:t xml:space="preserve"> Al-</w:t>
      </w:r>
      <w:proofErr w:type="spellStart"/>
      <w:r w:rsidRPr="00471A18">
        <w:rPr>
          <w:rFonts w:ascii="Times New Roman" w:hAnsi="Times New Roman"/>
          <w:sz w:val="24"/>
          <w:szCs w:val="24"/>
        </w:rPr>
        <w:t>Arafah</w:t>
      </w:r>
      <w:proofErr w:type="spellEnd"/>
      <w:r w:rsidR="00D828D8">
        <w:rPr>
          <w:rFonts w:ascii="Times New Roman" w:hAnsi="Times New Roman"/>
          <w:sz w:val="24"/>
          <w:szCs w:val="24"/>
        </w:rPr>
        <w:t xml:space="preserve"> </w:t>
      </w:r>
      <w:proofErr w:type="spellStart"/>
      <w:r w:rsidRPr="00471A18">
        <w:rPr>
          <w:rFonts w:ascii="Times New Roman" w:hAnsi="Times New Roman"/>
          <w:sz w:val="24"/>
          <w:szCs w:val="24"/>
        </w:rPr>
        <w:t>Islami</w:t>
      </w:r>
      <w:proofErr w:type="spellEnd"/>
      <w:r w:rsidRPr="00471A18">
        <w:rPr>
          <w:rFonts w:ascii="Times New Roman" w:hAnsi="Times New Roman"/>
          <w:sz w:val="24"/>
          <w:szCs w:val="24"/>
        </w:rPr>
        <w:t xml:space="preserve"> Bank Limited. </w:t>
      </w:r>
      <w:r w:rsidRPr="00471A18">
        <w:rPr>
          <w:rFonts w:ascii="Times New Roman" w:hAnsi="Times New Roman"/>
          <w:spacing w:val="8"/>
          <w:sz w:val="24"/>
          <w:szCs w:val="24"/>
        </w:rPr>
        <w:t xml:space="preserve">Under the extensive supervision and guidance </w:t>
      </w:r>
      <w:r w:rsidRPr="00471A18">
        <w:rPr>
          <w:rFonts w:ascii="Times New Roman" w:hAnsi="Times New Roman"/>
          <w:sz w:val="24"/>
          <w:szCs w:val="24"/>
        </w:rPr>
        <w:t xml:space="preserve">of principal Officer (investment Department) </w:t>
      </w:r>
      <w:r w:rsidR="0046707E">
        <w:rPr>
          <w:rFonts w:ascii="Times New Roman" w:hAnsi="Times New Roman"/>
          <w:sz w:val="24"/>
          <w:szCs w:val="24"/>
        </w:rPr>
        <w:t>- Al-</w:t>
      </w:r>
      <w:proofErr w:type="spellStart"/>
      <w:r w:rsidR="0046707E">
        <w:rPr>
          <w:rFonts w:ascii="Times New Roman" w:hAnsi="Times New Roman"/>
          <w:sz w:val="24"/>
          <w:szCs w:val="24"/>
        </w:rPr>
        <w:t>Arafah</w:t>
      </w:r>
      <w:proofErr w:type="spellEnd"/>
      <w:r w:rsidR="00D828D8">
        <w:rPr>
          <w:rFonts w:ascii="Times New Roman" w:hAnsi="Times New Roman"/>
          <w:sz w:val="24"/>
          <w:szCs w:val="24"/>
        </w:rPr>
        <w:t xml:space="preserve"> </w:t>
      </w:r>
      <w:proofErr w:type="spellStart"/>
      <w:r w:rsidR="0046707E">
        <w:rPr>
          <w:rFonts w:ascii="Times New Roman" w:hAnsi="Times New Roman"/>
          <w:sz w:val="24"/>
          <w:szCs w:val="24"/>
        </w:rPr>
        <w:t>Islami</w:t>
      </w:r>
      <w:proofErr w:type="spellEnd"/>
      <w:r w:rsidR="0046707E">
        <w:rPr>
          <w:rFonts w:ascii="Times New Roman" w:hAnsi="Times New Roman"/>
          <w:sz w:val="24"/>
          <w:szCs w:val="24"/>
        </w:rPr>
        <w:t xml:space="preserve"> Bank Limited.</w:t>
      </w:r>
    </w:p>
    <w:p w:rsidR="00B87116" w:rsidRPr="00471A18" w:rsidRDefault="00B87116" w:rsidP="00A94BAF">
      <w:pPr>
        <w:spacing w:line="360" w:lineRule="auto"/>
        <w:jc w:val="both"/>
        <w:rPr>
          <w:rFonts w:ascii="Times New Roman" w:hAnsi="Times New Roman"/>
          <w:sz w:val="24"/>
          <w:szCs w:val="24"/>
        </w:rPr>
      </w:pPr>
    </w:p>
    <w:p w:rsidR="00B87116" w:rsidRPr="00471A18" w:rsidRDefault="00B87116" w:rsidP="00A94BAF">
      <w:pPr>
        <w:spacing w:line="360" w:lineRule="auto"/>
        <w:jc w:val="both"/>
        <w:rPr>
          <w:rFonts w:ascii="Times New Roman" w:hAnsi="Times New Roman"/>
          <w:spacing w:val="7"/>
          <w:sz w:val="24"/>
          <w:szCs w:val="24"/>
        </w:rPr>
      </w:pPr>
    </w:p>
    <w:p w:rsidR="00B87116" w:rsidRPr="00471A18" w:rsidRDefault="00B87116" w:rsidP="00A94BAF">
      <w:pPr>
        <w:spacing w:line="360" w:lineRule="auto"/>
        <w:jc w:val="both"/>
        <w:rPr>
          <w:rFonts w:ascii="Times New Roman" w:hAnsi="Times New Roman"/>
          <w:sz w:val="24"/>
          <w:szCs w:val="24"/>
        </w:rPr>
      </w:pPr>
      <w:r w:rsidRPr="00471A18">
        <w:rPr>
          <w:rFonts w:ascii="Times New Roman" w:hAnsi="Times New Roman"/>
          <w:spacing w:val="7"/>
          <w:sz w:val="24"/>
          <w:szCs w:val="24"/>
        </w:rPr>
        <w:t xml:space="preserve">I also declare that the internship report is prepared for an academic purpose, </w:t>
      </w:r>
      <w:r w:rsidRPr="00471A18">
        <w:rPr>
          <w:rFonts w:ascii="Times New Roman" w:hAnsi="Times New Roman"/>
          <w:sz w:val="24"/>
          <w:szCs w:val="24"/>
        </w:rPr>
        <w:t>alone.</w:t>
      </w:r>
    </w:p>
    <w:p w:rsidR="006F1AB0" w:rsidRDefault="006F1AB0" w:rsidP="00A94BAF">
      <w:pPr>
        <w:spacing w:line="360" w:lineRule="auto"/>
        <w:jc w:val="both"/>
        <w:rPr>
          <w:rFonts w:ascii="Times New Roman" w:hAnsi="Times New Roman"/>
          <w:sz w:val="24"/>
          <w:szCs w:val="24"/>
        </w:rPr>
      </w:pPr>
    </w:p>
    <w:p w:rsidR="00B87116" w:rsidRDefault="00B87116" w:rsidP="00A94BAF">
      <w:pPr>
        <w:spacing w:line="360" w:lineRule="auto"/>
        <w:jc w:val="both"/>
        <w:rPr>
          <w:rFonts w:ascii="Times New Roman" w:hAnsi="Times New Roman"/>
          <w:sz w:val="24"/>
          <w:szCs w:val="24"/>
        </w:rPr>
      </w:pPr>
      <w:r w:rsidRPr="00471A18">
        <w:rPr>
          <w:rFonts w:ascii="Times New Roman" w:hAnsi="Times New Roman"/>
          <w:sz w:val="24"/>
          <w:szCs w:val="24"/>
        </w:rPr>
        <w:t>Signature</w:t>
      </w:r>
    </w:p>
    <w:p w:rsidR="004E6D32" w:rsidRDefault="004E6D32" w:rsidP="00A94BAF">
      <w:pPr>
        <w:spacing w:line="360" w:lineRule="auto"/>
        <w:jc w:val="both"/>
        <w:rPr>
          <w:rFonts w:ascii="Times New Roman" w:hAnsi="Times New Roman"/>
          <w:sz w:val="24"/>
          <w:szCs w:val="24"/>
        </w:rPr>
      </w:pPr>
    </w:p>
    <w:p w:rsidR="004E6D32" w:rsidRDefault="004E6D32" w:rsidP="00A94BAF">
      <w:pPr>
        <w:spacing w:line="360" w:lineRule="auto"/>
        <w:jc w:val="both"/>
        <w:rPr>
          <w:rFonts w:ascii="Times New Roman" w:hAnsi="Times New Roman"/>
          <w:sz w:val="24"/>
          <w:szCs w:val="24"/>
        </w:rPr>
      </w:pPr>
    </w:p>
    <w:p w:rsidR="004E6D32" w:rsidRPr="00471A18" w:rsidRDefault="004E6D32" w:rsidP="00A94BAF">
      <w:pPr>
        <w:spacing w:line="360" w:lineRule="auto"/>
        <w:jc w:val="both"/>
        <w:rPr>
          <w:rFonts w:ascii="Times New Roman" w:hAnsi="Times New Roman"/>
          <w:sz w:val="24"/>
          <w:szCs w:val="24"/>
        </w:rPr>
      </w:pPr>
    </w:p>
    <w:p w:rsidR="00B87116" w:rsidRPr="00471A18" w:rsidRDefault="00B87116" w:rsidP="00A94BAF">
      <w:pPr>
        <w:spacing w:line="360" w:lineRule="auto"/>
        <w:jc w:val="both"/>
        <w:rPr>
          <w:rFonts w:ascii="Times New Roman" w:hAnsi="Times New Roman"/>
          <w:sz w:val="24"/>
          <w:szCs w:val="24"/>
        </w:rPr>
      </w:pPr>
      <w:r w:rsidRPr="00471A18">
        <w:rPr>
          <w:rFonts w:ascii="Times New Roman" w:hAnsi="Times New Roman"/>
          <w:sz w:val="24"/>
          <w:szCs w:val="24"/>
        </w:rPr>
        <w:t>……………………..</w:t>
      </w:r>
    </w:p>
    <w:p w:rsidR="0046707E" w:rsidRPr="005814A5" w:rsidRDefault="0046707E" w:rsidP="0046707E">
      <w:pPr>
        <w:spacing w:after="0"/>
        <w:jc w:val="both"/>
        <w:rPr>
          <w:rFonts w:ascii="Times New Roman" w:hAnsi="Times New Roman"/>
          <w:sz w:val="24"/>
          <w:szCs w:val="24"/>
        </w:rPr>
      </w:pPr>
      <w:r>
        <w:rPr>
          <w:rFonts w:ascii="Times New Roman" w:hAnsi="Times New Roman"/>
          <w:sz w:val="24"/>
          <w:szCs w:val="24"/>
        </w:rPr>
        <w:t>KULSUMARA SHAPNA</w:t>
      </w:r>
    </w:p>
    <w:p w:rsidR="0046707E" w:rsidRPr="005814A5" w:rsidRDefault="0046707E" w:rsidP="0046707E">
      <w:pPr>
        <w:spacing w:after="0"/>
        <w:jc w:val="both"/>
        <w:rPr>
          <w:rFonts w:ascii="Times New Roman" w:hAnsi="Times New Roman"/>
          <w:sz w:val="24"/>
          <w:szCs w:val="24"/>
        </w:rPr>
      </w:pPr>
      <w:r w:rsidRPr="005814A5">
        <w:rPr>
          <w:rFonts w:ascii="Times New Roman" w:hAnsi="Times New Roman"/>
          <w:sz w:val="24"/>
          <w:szCs w:val="24"/>
        </w:rPr>
        <w:t>Bachelor of Business Administration</w:t>
      </w:r>
    </w:p>
    <w:p w:rsidR="0046707E" w:rsidRPr="005814A5" w:rsidRDefault="0046707E" w:rsidP="0046707E">
      <w:pPr>
        <w:spacing w:after="0"/>
        <w:jc w:val="both"/>
        <w:rPr>
          <w:rFonts w:ascii="Times New Roman" w:hAnsi="Times New Roman"/>
          <w:sz w:val="24"/>
          <w:szCs w:val="24"/>
        </w:rPr>
      </w:pPr>
      <w:r w:rsidRPr="005814A5">
        <w:rPr>
          <w:rFonts w:ascii="Times New Roman" w:hAnsi="Times New Roman"/>
          <w:sz w:val="24"/>
          <w:szCs w:val="24"/>
        </w:rPr>
        <w:t>Major in Finance</w:t>
      </w:r>
    </w:p>
    <w:p w:rsidR="0046707E" w:rsidRDefault="0046707E" w:rsidP="0046707E">
      <w:pPr>
        <w:spacing w:after="0"/>
        <w:jc w:val="both"/>
        <w:rPr>
          <w:rFonts w:ascii="Times New Roman" w:hAnsi="Times New Roman"/>
          <w:sz w:val="24"/>
          <w:szCs w:val="24"/>
        </w:rPr>
      </w:pPr>
      <w:r w:rsidRPr="005814A5">
        <w:rPr>
          <w:rFonts w:ascii="Times New Roman" w:hAnsi="Times New Roman"/>
          <w:sz w:val="24"/>
          <w:szCs w:val="24"/>
        </w:rPr>
        <w:t>Reg. No-</w:t>
      </w:r>
      <w:r>
        <w:rPr>
          <w:rFonts w:ascii="Times New Roman" w:hAnsi="Times New Roman"/>
          <w:sz w:val="24"/>
          <w:szCs w:val="24"/>
        </w:rPr>
        <w:t>1177098</w:t>
      </w:r>
    </w:p>
    <w:p w:rsidR="0046707E" w:rsidRPr="005814A5" w:rsidRDefault="0046707E" w:rsidP="0046707E">
      <w:pPr>
        <w:spacing w:after="0"/>
        <w:jc w:val="both"/>
        <w:rPr>
          <w:rFonts w:ascii="Times New Roman" w:hAnsi="Times New Roman"/>
          <w:sz w:val="24"/>
          <w:szCs w:val="24"/>
        </w:rPr>
      </w:pPr>
      <w:r w:rsidRPr="005814A5">
        <w:rPr>
          <w:rFonts w:ascii="Times New Roman" w:hAnsi="Times New Roman"/>
          <w:sz w:val="24"/>
          <w:szCs w:val="24"/>
        </w:rPr>
        <w:t>Roll No-</w:t>
      </w:r>
      <w:r>
        <w:rPr>
          <w:rFonts w:ascii="Times New Roman" w:hAnsi="Times New Roman"/>
          <w:sz w:val="24"/>
          <w:szCs w:val="24"/>
        </w:rPr>
        <w:t>1172455</w:t>
      </w:r>
    </w:p>
    <w:p w:rsidR="0046707E" w:rsidRPr="005814A5" w:rsidRDefault="0046707E" w:rsidP="0046707E">
      <w:pPr>
        <w:spacing w:after="0"/>
        <w:jc w:val="both"/>
        <w:rPr>
          <w:rFonts w:ascii="Times New Roman" w:hAnsi="Times New Roman"/>
          <w:sz w:val="24"/>
          <w:szCs w:val="24"/>
        </w:rPr>
      </w:pPr>
      <w:r w:rsidRPr="005814A5">
        <w:rPr>
          <w:rFonts w:ascii="Times New Roman" w:hAnsi="Times New Roman"/>
          <w:sz w:val="24"/>
          <w:szCs w:val="24"/>
        </w:rPr>
        <w:t>Session-20</w:t>
      </w:r>
      <w:r>
        <w:rPr>
          <w:rFonts w:ascii="Times New Roman" w:hAnsi="Times New Roman"/>
          <w:sz w:val="24"/>
          <w:szCs w:val="24"/>
        </w:rPr>
        <w:t>10-2011</w:t>
      </w:r>
    </w:p>
    <w:p w:rsidR="00471A18" w:rsidRPr="00C81B04" w:rsidRDefault="00471A18" w:rsidP="00A94BAF">
      <w:pPr>
        <w:spacing w:line="360" w:lineRule="auto"/>
        <w:jc w:val="both"/>
        <w:rPr>
          <w:rFonts w:ascii="Times New Roman" w:hAnsi="Times New Roman"/>
          <w:sz w:val="24"/>
          <w:szCs w:val="24"/>
        </w:rPr>
      </w:pPr>
      <w:proofErr w:type="gramStart"/>
      <w:r w:rsidRPr="00C81B04">
        <w:rPr>
          <w:rFonts w:ascii="Times New Roman" w:hAnsi="Times New Roman"/>
          <w:sz w:val="24"/>
          <w:szCs w:val="24"/>
        </w:rPr>
        <w:t>Under National University.</w:t>
      </w:r>
      <w:proofErr w:type="gramEnd"/>
      <w:r w:rsidRPr="00C81B04">
        <w:rPr>
          <w:rFonts w:ascii="Times New Roman" w:hAnsi="Times New Roman"/>
          <w:sz w:val="24"/>
          <w:szCs w:val="24"/>
        </w:rPr>
        <w:t xml:space="preserve"> </w:t>
      </w:r>
    </w:p>
    <w:p w:rsidR="00610F9A" w:rsidRDefault="00610F9A" w:rsidP="00FF0328">
      <w:pPr>
        <w:spacing w:line="360" w:lineRule="auto"/>
        <w:jc w:val="both"/>
        <w:rPr>
          <w:rFonts w:ascii="Times New Roman" w:hAnsi="Times New Roman"/>
        </w:rPr>
      </w:pPr>
    </w:p>
    <w:p w:rsidR="00610F9A" w:rsidRDefault="00610F9A">
      <w:pPr>
        <w:rPr>
          <w:rFonts w:ascii="Times New Roman" w:hAnsi="Times New Roman"/>
        </w:rPr>
      </w:pPr>
    </w:p>
    <w:p w:rsidR="00610F9A" w:rsidRPr="001266DB" w:rsidRDefault="00610F9A" w:rsidP="004E6D32">
      <w:pPr>
        <w:jc w:val="center"/>
        <w:rPr>
          <w:rFonts w:ascii="Times New Roman" w:hAnsi="Times New Roman"/>
          <w:b/>
          <w:color w:val="00B050"/>
          <w:sz w:val="28"/>
          <w:szCs w:val="24"/>
        </w:rPr>
      </w:pPr>
      <w:r>
        <w:rPr>
          <w:rFonts w:ascii="Times New Roman" w:hAnsi="Times New Roman"/>
        </w:rPr>
        <w:br w:type="page"/>
      </w:r>
      <w:r w:rsidRPr="001266DB">
        <w:rPr>
          <w:rFonts w:ascii="Times New Roman" w:hAnsi="Times New Roman"/>
          <w:b/>
          <w:color w:val="00B050"/>
          <w:sz w:val="32"/>
          <w:szCs w:val="24"/>
        </w:rPr>
        <w:lastRenderedPageBreak/>
        <w:t>Acknowledgement</w:t>
      </w:r>
    </w:p>
    <w:p w:rsidR="00610F9A" w:rsidRDefault="00610F9A" w:rsidP="00E515BC">
      <w:pPr>
        <w:jc w:val="both"/>
      </w:pPr>
    </w:p>
    <w:p w:rsidR="00610F9A" w:rsidRPr="00BB022D" w:rsidRDefault="00610F9A" w:rsidP="00A94BAF">
      <w:pPr>
        <w:spacing w:line="360" w:lineRule="auto"/>
        <w:jc w:val="both"/>
        <w:rPr>
          <w:rFonts w:ascii="Times New Roman" w:hAnsi="Times New Roman"/>
          <w:sz w:val="24"/>
          <w:szCs w:val="24"/>
        </w:rPr>
      </w:pPr>
      <w:r w:rsidRPr="00BB022D">
        <w:rPr>
          <w:rFonts w:ascii="Times New Roman" w:hAnsi="Times New Roman"/>
          <w:sz w:val="24"/>
          <w:szCs w:val="24"/>
        </w:rPr>
        <w:t>First of all I would like to acknowledge “</w:t>
      </w:r>
      <w:r w:rsidRPr="00130178">
        <w:rPr>
          <w:rFonts w:ascii="Times New Roman" w:hAnsi="Times New Roman"/>
          <w:b/>
          <w:sz w:val="24"/>
          <w:szCs w:val="24"/>
        </w:rPr>
        <w:t>The Almighty</w:t>
      </w:r>
      <w:r w:rsidRPr="00BB022D">
        <w:rPr>
          <w:rFonts w:ascii="Times New Roman" w:hAnsi="Times New Roman"/>
          <w:sz w:val="24"/>
          <w:szCs w:val="24"/>
        </w:rPr>
        <w:t>”, the supreme authority of the universe.</w:t>
      </w:r>
    </w:p>
    <w:p w:rsidR="00610F9A" w:rsidRPr="00BB022D" w:rsidRDefault="00610F9A" w:rsidP="00A94BAF">
      <w:pPr>
        <w:spacing w:line="360" w:lineRule="auto"/>
        <w:jc w:val="both"/>
        <w:rPr>
          <w:rFonts w:ascii="Times New Roman" w:hAnsi="Times New Roman"/>
          <w:sz w:val="24"/>
          <w:szCs w:val="24"/>
        </w:rPr>
      </w:pPr>
      <w:r w:rsidRPr="00BB022D">
        <w:rPr>
          <w:rFonts w:ascii="Times New Roman" w:hAnsi="Times New Roman"/>
          <w:sz w:val="24"/>
          <w:szCs w:val="24"/>
        </w:rPr>
        <w:t>This report is a product of hard study; query involves many people’s considerate attention to it. Without their assistance, suggestion, direction and co-operation preparation of this report would have been impossible. So, I want to pay my gratitude to them.</w:t>
      </w:r>
    </w:p>
    <w:p w:rsidR="00DD6494" w:rsidRDefault="00610F9A" w:rsidP="000F5BD4">
      <w:pPr>
        <w:spacing w:after="0" w:line="360" w:lineRule="auto"/>
        <w:jc w:val="both"/>
        <w:rPr>
          <w:rFonts w:ascii="Times New Roman" w:hAnsi="Times New Roman"/>
          <w:sz w:val="24"/>
          <w:szCs w:val="24"/>
        </w:rPr>
      </w:pPr>
      <w:r w:rsidRPr="00BB022D">
        <w:rPr>
          <w:rFonts w:ascii="Times New Roman" w:hAnsi="Times New Roman"/>
          <w:sz w:val="24"/>
          <w:szCs w:val="24"/>
        </w:rPr>
        <w:t>I want to express my gratit</w:t>
      </w:r>
      <w:r>
        <w:rPr>
          <w:rFonts w:ascii="Times New Roman" w:hAnsi="Times New Roman"/>
          <w:sz w:val="24"/>
          <w:szCs w:val="24"/>
        </w:rPr>
        <w:t xml:space="preserve">ude mainly to my supervisor </w:t>
      </w:r>
      <w:r w:rsidR="00DD6494">
        <w:rPr>
          <w:rFonts w:ascii="Times New Roman" w:hAnsi="Times New Roman"/>
          <w:sz w:val="24"/>
          <w:szCs w:val="24"/>
        </w:rPr>
        <w:t>AMINUL HAQUE RUSSEL. Lecturer,</w:t>
      </w:r>
    </w:p>
    <w:p w:rsidR="00610F9A" w:rsidRPr="00BB022D" w:rsidRDefault="00DD6494" w:rsidP="000F5BD4">
      <w:pPr>
        <w:spacing w:after="0" w:line="360" w:lineRule="auto"/>
        <w:jc w:val="both"/>
        <w:rPr>
          <w:rFonts w:ascii="Times New Roman" w:hAnsi="Times New Roman"/>
          <w:sz w:val="24"/>
          <w:szCs w:val="24"/>
        </w:rPr>
      </w:pPr>
      <w:r>
        <w:rPr>
          <w:rFonts w:ascii="Times New Roman" w:hAnsi="Times New Roman"/>
          <w:sz w:val="24"/>
          <w:szCs w:val="24"/>
        </w:rPr>
        <w:t xml:space="preserve">BBA Program, </w:t>
      </w:r>
      <w:r w:rsidRPr="00C47168">
        <w:rPr>
          <w:rFonts w:ascii="Times New Roman" w:hAnsi="Times New Roman"/>
          <w:sz w:val="24"/>
          <w:szCs w:val="24"/>
        </w:rPr>
        <w:t>Daffodil Institution of IT</w:t>
      </w:r>
      <w:r w:rsidR="00610F9A" w:rsidRPr="00BB022D">
        <w:rPr>
          <w:rFonts w:ascii="Times New Roman" w:hAnsi="Times New Roman"/>
          <w:sz w:val="24"/>
          <w:szCs w:val="24"/>
        </w:rPr>
        <w:t>, who helped me from the very beginning of my internship search for attachment. My honorable supervisor from time to time give me appointment and suggest me to prepare this report that finally made me possible to complete this report whi</w:t>
      </w:r>
      <w:r w:rsidR="00610F9A">
        <w:rPr>
          <w:rFonts w:ascii="Times New Roman" w:hAnsi="Times New Roman"/>
          <w:sz w:val="24"/>
          <w:szCs w:val="24"/>
        </w:rPr>
        <w:t>ch is a partial requirement of B</w:t>
      </w:r>
      <w:r w:rsidR="00610F9A" w:rsidRPr="00BB022D">
        <w:rPr>
          <w:rFonts w:ascii="Times New Roman" w:hAnsi="Times New Roman"/>
          <w:sz w:val="24"/>
          <w:szCs w:val="24"/>
        </w:rPr>
        <w:t>BA program.</w:t>
      </w:r>
    </w:p>
    <w:p w:rsidR="00610F9A" w:rsidRDefault="00610F9A" w:rsidP="00DD6494">
      <w:pPr>
        <w:spacing w:after="0" w:line="360" w:lineRule="auto"/>
        <w:jc w:val="both"/>
        <w:rPr>
          <w:rFonts w:ascii="Times New Roman" w:hAnsi="Times New Roman"/>
          <w:sz w:val="24"/>
          <w:szCs w:val="24"/>
        </w:rPr>
      </w:pPr>
    </w:p>
    <w:p w:rsidR="00610F9A" w:rsidRDefault="00610F9A" w:rsidP="00A94BAF">
      <w:pPr>
        <w:spacing w:after="0" w:line="360" w:lineRule="auto"/>
        <w:jc w:val="both"/>
        <w:rPr>
          <w:rFonts w:ascii="Times New Roman" w:hAnsi="Times New Roman"/>
          <w:sz w:val="24"/>
          <w:szCs w:val="24"/>
        </w:rPr>
      </w:pPr>
      <w:r>
        <w:rPr>
          <w:rFonts w:ascii="Times New Roman" w:hAnsi="Times New Roman"/>
          <w:sz w:val="24"/>
          <w:szCs w:val="24"/>
        </w:rPr>
        <w:t xml:space="preserve">I also want to acknowledge </w:t>
      </w:r>
      <w:r w:rsidR="00DD6494">
        <w:rPr>
          <w:rFonts w:ascii="Times New Roman" w:hAnsi="Times New Roman"/>
          <w:sz w:val="24"/>
          <w:szCs w:val="24"/>
        </w:rPr>
        <w:t xml:space="preserve">S. M. ZABIDUL HEQUE </w:t>
      </w:r>
      <w:r w:rsidR="00F85447">
        <w:rPr>
          <w:rFonts w:ascii="Times New Roman" w:hAnsi="Times New Roman"/>
          <w:sz w:val="24"/>
          <w:szCs w:val="24"/>
        </w:rPr>
        <w:t>branch manager mirpur-10</w:t>
      </w:r>
      <w:r>
        <w:rPr>
          <w:rFonts w:ascii="Times New Roman" w:hAnsi="Times New Roman"/>
          <w:sz w:val="24"/>
          <w:szCs w:val="24"/>
        </w:rPr>
        <w:t>of Al-</w:t>
      </w:r>
      <w:proofErr w:type="spellStart"/>
      <w:r>
        <w:rPr>
          <w:rFonts w:ascii="Times New Roman" w:hAnsi="Times New Roman"/>
          <w:sz w:val="24"/>
          <w:szCs w:val="24"/>
        </w:rPr>
        <w:t>Arafah</w:t>
      </w:r>
      <w:proofErr w:type="spellEnd"/>
      <w:r w:rsidR="00D828D8">
        <w:rPr>
          <w:rFonts w:ascii="Times New Roman" w:hAnsi="Times New Roman"/>
          <w:sz w:val="24"/>
          <w:szCs w:val="24"/>
        </w:rPr>
        <w:t xml:space="preserve"> </w:t>
      </w:r>
      <w:proofErr w:type="spellStart"/>
      <w:r>
        <w:rPr>
          <w:rFonts w:ascii="Times New Roman" w:hAnsi="Times New Roman"/>
          <w:sz w:val="24"/>
          <w:szCs w:val="24"/>
        </w:rPr>
        <w:t>Islami</w:t>
      </w:r>
      <w:proofErr w:type="spellEnd"/>
      <w:r>
        <w:rPr>
          <w:rFonts w:ascii="Times New Roman" w:hAnsi="Times New Roman"/>
          <w:sz w:val="24"/>
          <w:szCs w:val="24"/>
        </w:rPr>
        <w:t xml:space="preserve"> Bank Ltd. who helped me to manage attachment in this bank. </w:t>
      </w:r>
      <w:r w:rsidRPr="006A1B12">
        <w:rPr>
          <w:rFonts w:ascii="Times New Roman" w:hAnsi="Times New Roman"/>
          <w:sz w:val="24"/>
          <w:szCs w:val="24"/>
        </w:rPr>
        <w:t>T</w:t>
      </w:r>
      <w:r w:rsidR="00F32DF1">
        <w:rPr>
          <w:rFonts w:ascii="Times New Roman" w:hAnsi="Times New Roman"/>
          <w:sz w:val="24"/>
          <w:szCs w:val="24"/>
        </w:rPr>
        <w:t>hen I would like to thank to Principal Officer of</w:t>
      </w:r>
      <w:r w:rsidRPr="006A1B12">
        <w:rPr>
          <w:rFonts w:ascii="Times New Roman" w:hAnsi="Times New Roman"/>
          <w:sz w:val="24"/>
          <w:szCs w:val="24"/>
        </w:rPr>
        <w:t xml:space="preserve"> Investment Department </w:t>
      </w:r>
      <w:proofErr w:type="spellStart"/>
      <w:r w:rsidR="00F85447">
        <w:rPr>
          <w:rFonts w:ascii="Times New Roman" w:hAnsi="Times New Roman"/>
          <w:b/>
          <w:sz w:val="24"/>
          <w:szCs w:val="24"/>
        </w:rPr>
        <w:t>Abdur</w:t>
      </w:r>
      <w:proofErr w:type="spellEnd"/>
      <w:r w:rsidR="00F85447">
        <w:rPr>
          <w:rFonts w:ascii="Times New Roman" w:hAnsi="Times New Roman"/>
          <w:b/>
          <w:sz w:val="24"/>
          <w:szCs w:val="24"/>
        </w:rPr>
        <w:t xml:space="preserve"> Rob </w:t>
      </w:r>
      <w:proofErr w:type="gramStart"/>
      <w:r w:rsidR="00F85447">
        <w:rPr>
          <w:rFonts w:ascii="Times New Roman" w:hAnsi="Times New Roman"/>
          <w:b/>
          <w:sz w:val="24"/>
          <w:szCs w:val="24"/>
        </w:rPr>
        <w:t xml:space="preserve">sheikh </w:t>
      </w:r>
      <w:r w:rsidR="006F1AB0">
        <w:rPr>
          <w:rFonts w:ascii="Times New Roman" w:hAnsi="Times New Roman"/>
          <w:sz w:val="24"/>
          <w:szCs w:val="24"/>
        </w:rPr>
        <w:t>,</w:t>
      </w:r>
      <w:proofErr w:type="gramEnd"/>
      <w:r w:rsidR="006F1AB0">
        <w:rPr>
          <w:rFonts w:ascii="Times New Roman" w:hAnsi="Times New Roman"/>
          <w:sz w:val="24"/>
          <w:szCs w:val="24"/>
        </w:rPr>
        <w:t xml:space="preserve"> </w:t>
      </w:r>
      <w:r w:rsidR="006F1AB0" w:rsidRPr="00130178">
        <w:rPr>
          <w:rFonts w:ascii="Times New Roman" w:hAnsi="Times New Roman"/>
          <w:b/>
          <w:sz w:val="24"/>
          <w:szCs w:val="24"/>
        </w:rPr>
        <w:t>Md</w:t>
      </w:r>
      <w:r w:rsidR="00D35EE3" w:rsidRPr="00130178">
        <w:rPr>
          <w:rFonts w:ascii="Times New Roman" w:hAnsi="Times New Roman"/>
          <w:b/>
          <w:sz w:val="24"/>
          <w:szCs w:val="24"/>
        </w:rPr>
        <w:t xml:space="preserve">. </w:t>
      </w:r>
      <w:proofErr w:type="spellStart"/>
      <w:r w:rsidR="00D35EE3" w:rsidRPr="00130178">
        <w:rPr>
          <w:rFonts w:ascii="Times New Roman" w:hAnsi="Times New Roman"/>
          <w:b/>
          <w:sz w:val="24"/>
          <w:szCs w:val="24"/>
        </w:rPr>
        <w:t>Aminur</w:t>
      </w:r>
      <w:proofErr w:type="spellEnd"/>
      <w:r w:rsidR="00D828D8">
        <w:rPr>
          <w:rFonts w:ascii="Times New Roman" w:hAnsi="Times New Roman"/>
          <w:b/>
          <w:sz w:val="24"/>
          <w:szCs w:val="24"/>
        </w:rPr>
        <w:t xml:space="preserve"> </w:t>
      </w:r>
      <w:proofErr w:type="spellStart"/>
      <w:r w:rsidR="00F85447">
        <w:rPr>
          <w:rFonts w:ascii="Times New Roman" w:hAnsi="Times New Roman"/>
          <w:b/>
          <w:sz w:val="24"/>
          <w:szCs w:val="24"/>
        </w:rPr>
        <w:t>Rahman</w:t>
      </w:r>
      <w:proofErr w:type="spellEnd"/>
      <w:r w:rsidR="00F85447">
        <w:rPr>
          <w:rFonts w:ascii="Times New Roman" w:hAnsi="Times New Roman"/>
          <w:b/>
          <w:sz w:val="24"/>
          <w:szCs w:val="24"/>
        </w:rPr>
        <w:t xml:space="preserve"> Khan</w:t>
      </w:r>
      <w:r w:rsidR="006F1AB0" w:rsidRPr="00130178">
        <w:rPr>
          <w:rFonts w:ascii="Times New Roman" w:hAnsi="Times New Roman"/>
          <w:b/>
          <w:sz w:val="24"/>
          <w:szCs w:val="24"/>
        </w:rPr>
        <w:t>,</w:t>
      </w:r>
      <w:r w:rsidR="006F1AB0">
        <w:rPr>
          <w:rFonts w:ascii="Times New Roman" w:hAnsi="Times New Roman"/>
          <w:sz w:val="24"/>
          <w:szCs w:val="24"/>
        </w:rPr>
        <w:t xml:space="preserve"> And</w:t>
      </w:r>
      <w:r w:rsidR="00D828D8">
        <w:rPr>
          <w:rFonts w:ascii="Times New Roman" w:hAnsi="Times New Roman"/>
          <w:sz w:val="24"/>
          <w:szCs w:val="24"/>
        </w:rPr>
        <w:t xml:space="preserve"> </w:t>
      </w:r>
      <w:r w:rsidR="00155E2D">
        <w:rPr>
          <w:rFonts w:ascii="Times New Roman" w:hAnsi="Times New Roman"/>
          <w:sz w:val="24"/>
          <w:szCs w:val="24"/>
        </w:rPr>
        <w:t>officers</w:t>
      </w:r>
      <w:r w:rsidR="00D828D8">
        <w:rPr>
          <w:rFonts w:ascii="Times New Roman" w:hAnsi="Times New Roman"/>
          <w:sz w:val="24"/>
          <w:szCs w:val="24"/>
        </w:rPr>
        <w:t xml:space="preserve"> </w:t>
      </w:r>
      <w:proofErr w:type="spellStart"/>
      <w:r w:rsidR="00F85447">
        <w:rPr>
          <w:rFonts w:ascii="Times New Roman" w:hAnsi="Times New Roman"/>
          <w:b/>
          <w:sz w:val="24"/>
          <w:szCs w:val="24"/>
        </w:rPr>
        <w:t>Kamrunnahar</w:t>
      </w:r>
      <w:proofErr w:type="spellEnd"/>
      <w:r w:rsidR="00155E2D" w:rsidRPr="00130178">
        <w:rPr>
          <w:rFonts w:ascii="Times New Roman" w:hAnsi="Times New Roman"/>
          <w:b/>
          <w:sz w:val="24"/>
          <w:szCs w:val="24"/>
        </w:rPr>
        <w:t xml:space="preserve">, </w:t>
      </w:r>
      <w:r w:rsidRPr="006A1B12">
        <w:rPr>
          <w:rFonts w:ascii="Times New Roman" w:hAnsi="Times New Roman"/>
          <w:sz w:val="24"/>
          <w:szCs w:val="24"/>
        </w:rPr>
        <w:t>who provide me all the required information to make this report successful</w:t>
      </w:r>
      <w:r>
        <w:rPr>
          <w:rFonts w:ascii="Times New Roman" w:hAnsi="Times New Roman"/>
          <w:sz w:val="24"/>
          <w:szCs w:val="24"/>
        </w:rPr>
        <w:t xml:space="preserve"> and also foreign exchange. I sincerely thanks to the executives of </w:t>
      </w:r>
      <w:r w:rsidR="00F85447">
        <w:rPr>
          <w:rFonts w:ascii="Times New Roman" w:hAnsi="Times New Roman"/>
          <w:sz w:val="24"/>
          <w:szCs w:val="24"/>
        </w:rPr>
        <w:t>mirpur-</w:t>
      </w:r>
      <w:r w:rsidR="00DC5746">
        <w:rPr>
          <w:rFonts w:ascii="Times New Roman" w:hAnsi="Times New Roman"/>
          <w:sz w:val="24"/>
          <w:szCs w:val="24"/>
        </w:rPr>
        <w:t>10 of</w:t>
      </w:r>
      <w:r>
        <w:rPr>
          <w:rFonts w:ascii="Times New Roman" w:hAnsi="Times New Roman"/>
          <w:sz w:val="24"/>
          <w:szCs w:val="24"/>
        </w:rPr>
        <w:t xml:space="preserve"> Al-</w:t>
      </w:r>
      <w:proofErr w:type="spellStart"/>
      <w:r>
        <w:rPr>
          <w:rFonts w:ascii="Times New Roman" w:hAnsi="Times New Roman"/>
          <w:sz w:val="24"/>
          <w:szCs w:val="24"/>
        </w:rPr>
        <w:t>Arafah</w:t>
      </w:r>
      <w:proofErr w:type="spellEnd"/>
      <w:r w:rsidR="00D828D8">
        <w:rPr>
          <w:rFonts w:ascii="Times New Roman" w:hAnsi="Times New Roman"/>
          <w:sz w:val="24"/>
          <w:szCs w:val="24"/>
        </w:rPr>
        <w:t xml:space="preserve"> </w:t>
      </w:r>
      <w:proofErr w:type="spellStart"/>
      <w:r>
        <w:rPr>
          <w:rFonts w:ascii="Times New Roman" w:hAnsi="Times New Roman"/>
          <w:sz w:val="24"/>
          <w:szCs w:val="24"/>
        </w:rPr>
        <w:t>Islami</w:t>
      </w:r>
      <w:proofErr w:type="spellEnd"/>
      <w:r>
        <w:rPr>
          <w:rFonts w:ascii="Times New Roman" w:hAnsi="Times New Roman"/>
          <w:sz w:val="24"/>
          <w:szCs w:val="24"/>
        </w:rPr>
        <w:t xml:space="preserve"> Bank Ltd. who helped me very much in composition of my internship paper.</w:t>
      </w:r>
    </w:p>
    <w:p w:rsidR="00610F9A" w:rsidRPr="008F7DED" w:rsidRDefault="00610F9A" w:rsidP="00A94BAF">
      <w:pPr>
        <w:spacing w:after="0" w:line="360" w:lineRule="auto"/>
        <w:jc w:val="both"/>
        <w:rPr>
          <w:rFonts w:ascii="Times New Roman" w:hAnsi="Times New Roman"/>
          <w:sz w:val="24"/>
          <w:szCs w:val="24"/>
        </w:rPr>
      </w:pPr>
    </w:p>
    <w:p w:rsidR="00610F9A" w:rsidRDefault="00610F9A" w:rsidP="00A94BAF">
      <w:pPr>
        <w:spacing w:line="360" w:lineRule="auto"/>
        <w:jc w:val="both"/>
        <w:rPr>
          <w:rFonts w:ascii="Times New Roman" w:hAnsi="Times New Roman"/>
          <w:sz w:val="24"/>
          <w:szCs w:val="24"/>
        </w:rPr>
      </w:pPr>
      <w:r w:rsidRPr="00BB022D">
        <w:rPr>
          <w:rFonts w:ascii="Times New Roman" w:hAnsi="Times New Roman"/>
          <w:sz w:val="24"/>
          <w:szCs w:val="24"/>
        </w:rPr>
        <w:t>Overall, I also grateful to all staffs and officers of Al-</w:t>
      </w:r>
      <w:proofErr w:type="spellStart"/>
      <w:r w:rsidRPr="00BB022D">
        <w:rPr>
          <w:rFonts w:ascii="Times New Roman" w:hAnsi="Times New Roman"/>
          <w:sz w:val="24"/>
          <w:szCs w:val="24"/>
        </w:rPr>
        <w:t>Arafah</w:t>
      </w:r>
      <w:proofErr w:type="spellEnd"/>
      <w:r w:rsidR="00D828D8">
        <w:rPr>
          <w:rFonts w:ascii="Times New Roman" w:hAnsi="Times New Roman"/>
          <w:sz w:val="24"/>
          <w:szCs w:val="24"/>
        </w:rPr>
        <w:t xml:space="preserve"> </w:t>
      </w:r>
      <w:proofErr w:type="spellStart"/>
      <w:r w:rsidR="00D828D8">
        <w:rPr>
          <w:rFonts w:ascii="Times New Roman" w:hAnsi="Times New Roman"/>
          <w:sz w:val="24"/>
          <w:szCs w:val="24"/>
        </w:rPr>
        <w:t>I</w:t>
      </w:r>
      <w:r w:rsidRPr="00BB022D">
        <w:rPr>
          <w:rFonts w:ascii="Times New Roman" w:hAnsi="Times New Roman"/>
          <w:sz w:val="24"/>
          <w:szCs w:val="24"/>
        </w:rPr>
        <w:t>slami</w:t>
      </w:r>
      <w:proofErr w:type="spellEnd"/>
      <w:r w:rsidRPr="00BB022D">
        <w:rPr>
          <w:rFonts w:ascii="Times New Roman" w:hAnsi="Times New Roman"/>
          <w:sz w:val="24"/>
          <w:szCs w:val="24"/>
        </w:rPr>
        <w:t xml:space="preserve"> Bank Ltd. </w:t>
      </w:r>
      <w:r w:rsidR="00F85447">
        <w:rPr>
          <w:rFonts w:ascii="Times New Roman" w:hAnsi="Times New Roman"/>
          <w:sz w:val="24"/>
          <w:szCs w:val="24"/>
        </w:rPr>
        <w:t xml:space="preserve">mirpur-10 </w:t>
      </w:r>
      <w:r w:rsidRPr="00BB022D">
        <w:rPr>
          <w:rFonts w:ascii="Times New Roman" w:hAnsi="Times New Roman"/>
          <w:sz w:val="24"/>
          <w:szCs w:val="24"/>
        </w:rPr>
        <w:t>for their co-operation and help at the time of my work with them in that branch and to collect information to prepare this report.</w:t>
      </w:r>
    </w:p>
    <w:p w:rsidR="008634DF" w:rsidRDefault="008634DF" w:rsidP="00A94BAF">
      <w:pPr>
        <w:spacing w:line="360" w:lineRule="auto"/>
        <w:jc w:val="both"/>
        <w:rPr>
          <w:rFonts w:ascii="Times New Roman" w:hAnsi="Times New Roman"/>
          <w:sz w:val="24"/>
          <w:szCs w:val="24"/>
        </w:rPr>
      </w:pPr>
    </w:p>
    <w:p w:rsidR="00F85447" w:rsidRDefault="00F85447" w:rsidP="00A94BAF">
      <w:pPr>
        <w:spacing w:line="360" w:lineRule="auto"/>
        <w:jc w:val="both"/>
        <w:rPr>
          <w:rFonts w:ascii="Times New Roman" w:hAnsi="Times New Roman"/>
          <w:sz w:val="24"/>
          <w:szCs w:val="24"/>
        </w:rPr>
      </w:pPr>
    </w:p>
    <w:p w:rsidR="00F85447" w:rsidRDefault="00F85447" w:rsidP="00A94BAF">
      <w:pPr>
        <w:spacing w:line="360" w:lineRule="auto"/>
        <w:jc w:val="both"/>
        <w:rPr>
          <w:rFonts w:ascii="Times New Roman" w:hAnsi="Times New Roman"/>
          <w:sz w:val="24"/>
          <w:szCs w:val="24"/>
        </w:rPr>
      </w:pPr>
    </w:p>
    <w:p w:rsidR="00F85447" w:rsidRDefault="00F85447" w:rsidP="00A94BAF">
      <w:pPr>
        <w:spacing w:line="360" w:lineRule="auto"/>
        <w:jc w:val="both"/>
        <w:rPr>
          <w:rFonts w:ascii="Times New Roman" w:hAnsi="Times New Roman"/>
          <w:sz w:val="24"/>
          <w:szCs w:val="24"/>
        </w:rPr>
      </w:pPr>
    </w:p>
    <w:p w:rsidR="00F85447" w:rsidRPr="00BB022D" w:rsidRDefault="00F85447" w:rsidP="00A94BAF">
      <w:pPr>
        <w:spacing w:line="360" w:lineRule="auto"/>
        <w:jc w:val="both"/>
        <w:rPr>
          <w:rFonts w:ascii="Times New Roman" w:hAnsi="Times New Roman"/>
          <w:sz w:val="24"/>
          <w:szCs w:val="24"/>
        </w:rPr>
      </w:pPr>
    </w:p>
    <w:p w:rsidR="00B646CD" w:rsidRPr="001266DB" w:rsidRDefault="00B646CD" w:rsidP="00E515BC">
      <w:pPr>
        <w:autoSpaceDE w:val="0"/>
        <w:autoSpaceDN w:val="0"/>
        <w:adjustRightInd w:val="0"/>
        <w:spacing w:line="360" w:lineRule="auto"/>
        <w:jc w:val="center"/>
        <w:outlineLvl w:val="0"/>
        <w:rPr>
          <w:rFonts w:ascii="Times New Roman" w:hAnsi="Times New Roman"/>
          <w:b/>
          <w:bCs/>
          <w:color w:val="00B050"/>
          <w:sz w:val="32"/>
          <w:szCs w:val="28"/>
          <w:lang w:bidi="bn-BD"/>
        </w:rPr>
      </w:pPr>
      <w:r w:rsidRPr="001266DB">
        <w:rPr>
          <w:rFonts w:ascii="Times New Roman" w:hAnsi="Times New Roman"/>
          <w:b/>
          <w:bCs/>
          <w:color w:val="00B050"/>
          <w:sz w:val="32"/>
          <w:szCs w:val="28"/>
          <w:lang w:bidi="bn-BD"/>
        </w:rPr>
        <w:lastRenderedPageBreak/>
        <w:t>Executive Summary</w:t>
      </w:r>
    </w:p>
    <w:p w:rsidR="00B646CD" w:rsidRPr="00957B9E" w:rsidRDefault="00B646CD" w:rsidP="00A94BAF">
      <w:pPr>
        <w:autoSpaceDE w:val="0"/>
        <w:autoSpaceDN w:val="0"/>
        <w:adjustRightInd w:val="0"/>
        <w:spacing w:line="360" w:lineRule="auto"/>
        <w:jc w:val="both"/>
        <w:rPr>
          <w:rFonts w:ascii="Times New Roman" w:hAnsi="Times New Roman"/>
          <w:sz w:val="24"/>
          <w:szCs w:val="24"/>
          <w:lang w:bidi="bn-BD"/>
        </w:rPr>
      </w:pPr>
      <w:r w:rsidRPr="00957B9E">
        <w:rPr>
          <w:rFonts w:ascii="Times New Roman" w:hAnsi="Times New Roman"/>
          <w:sz w:val="24"/>
          <w:szCs w:val="24"/>
          <w:lang w:bidi="bn-BD"/>
        </w:rPr>
        <w:t>The report attempts to show the summarized picture of Investment Department of Al-</w:t>
      </w:r>
      <w:proofErr w:type="spellStart"/>
      <w:r w:rsidRPr="00957B9E">
        <w:rPr>
          <w:rFonts w:ascii="Times New Roman" w:hAnsi="Times New Roman"/>
          <w:sz w:val="24"/>
          <w:szCs w:val="24"/>
          <w:lang w:bidi="bn-BD"/>
        </w:rPr>
        <w:t>Arafah</w:t>
      </w:r>
      <w:proofErr w:type="spellEnd"/>
      <w:r w:rsidR="00D828D8">
        <w:rPr>
          <w:rFonts w:ascii="Times New Roman" w:hAnsi="Times New Roman"/>
          <w:sz w:val="24"/>
          <w:szCs w:val="24"/>
          <w:lang w:bidi="bn-BD"/>
        </w:rPr>
        <w:t xml:space="preserve"> </w:t>
      </w:r>
      <w:proofErr w:type="spellStart"/>
      <w:r w:rsidRPr="00957B9E">
        <w:rPr>
          <w:rFonts w:ascii="Times New Roman" w:hAnsi="Times New Roman"/>
          <w:sz w:val="24"/>
          <w:szCs w:val="24"/>
          <w:lang w:bidi="bn-BD"/>
        </w:rPr>
        <w:t>Islami</w:t>
      </w:r>
      <w:proofErr w:type="spellEnd"/>
      <w:r w:rsidRPr="00957B9E">
        <w:rPr>
          <w:rFonts w:ascii="Times New Roman" w:hAnsi="Times New Roman"/>
          <w:sz w:val="24"/>
          <w:szCs w:val="24"/>
          <w:lang w:bidi="bn-BD"/>
        </w:rPr>
        <w:t xml:space="preserve"> Bank LTD. The aim of the study was to see investment</w:t>
      </w:r>
      <w:r w:rsidR="00957B9E">
        <w:rPr>
          <w:rFonts w:ascii="Times New Roman" w:hAnsi="Times New Roman"/>
          <w:sz w:val="24"/>
          <w:szCs w:val="24"/>
          <w:lang w:bidi="bn-BD"/>
        </w:rPr>
        <w:t xml:space="preserve"> Mechanism</w:t>
      </w:r>
      <w:r w:rsidRPr="00957B9E">
        <w:rPr>
          <w:rFonts w:ascii="Times New Roman" w:hAnsi="Times New Roman"/>
          <w:sz w:val="24"/>
          <w:szCs w:val="24"/>
          <w:lang w:bidi="bn-BD"/>
        </w:rPr>
        <w:t xml:space="preserve"> also to see how Islamic banks may contribute to render financial services towards small and rural sector. I have done the report of investment</w:t>
      </w:r>
      <w:r w:rsidR="00957B9E">
        <w:rPr>
          <w:rFonts w:ascii="Times New Roman" w:hAnsi="Times New Roman"/>
          <w:sz w:val="24"/>
          <w:szCs w:val="24"/>
          <w:lang w:bidi="bn-BD"/>
        </w:rPr>
        <w:t xml:space="preserve"> Mechanism</w:t>
      </w:r>
      <w:r w:rsidRPr="00957B9E">
        <w:rPr>
          <w:rFonts w:ascii="Times New Roman" w:hAnsi="Times New Roman"/>
          <w:sz w:val="24"/>
          <w:szCs w:val="24"/>
          <w:lang w:bidi="bn-BD"/>
        </w:rPr>
        <w:t xml:space="preserve"> of Al-</w:t>
      </w:r>
      <w:proofErr w:type="spellStart"/>
      <w:r w:rsidRPr="00957B9E">
        <w:rPr>
          <w:rFonts w:ascii="Times New Roman" w:hAnsi="Times New Roman"/>
          <w:sz w:val="24"/>
          <w:szCs w:val="24"/>
          <w:lang w:bidi="bn-BD"/>
        </w:rPr>
        <w:t>Arafah</w:t>
      </w:r>
      <w:proofErr w:type="spellEnd"/>
      <w:r w:rsidR="00D828D8">
        <w:rPr>
          <w:rFonts w:ascii="Times New Roman" w:hAnsi="Times New Roman"/>
          <w:sz w:val="24"/>
          <w:szCs w:val="24"/>
          <w:lang w:bidi="bn-BD"/>
        </w:rPr>
        <w:t xml:space="preserve"> </w:t>
      </w:r>
      <w:proofErr w:type="spellStart"/>
      <w:r w:rsidRPr="00957B9E">
        <w:rPr>
          <w:rFonts w:ascii="Times New Roman" w:hAnsi="Times New Roman"/>
          <w:sz w:val="24"/>
          <w:szCs w:val="24"/>
          <w:lang w:bidi="bn-BD"/>
        </w:rPr>
        <w:t>Islami</w:t>
      </w:r>
      <w:proofErr w:type="spellEnd"/>
      <w:r w:rsidRPr="00957B9E">
        <w:rPr>
          <w:rFonts w:ascii="Times New Roman" w:hAnsi="Times New Roman"/>
          <w:sz w:val="24"/>
          <w:szCs w:val="24"/>
          <w:lang w:bidi="bn-BD"/>
        </w:rPr>
        <w:t xml:space="preserve"> Bank Limited.</w:t>
      </w:r>
    </w:p>
    <w:p w:rsidR="007D6EC1" w:rsidRPr="004E6D32" w:rsidRDefault="00B646CD" w:rsidP="004E6D32">
      <w:pPr>
        <w:autoSpaceDE w:val="0"/>
        <w:autoSpaceDN w:val="0"/>
        <w:adjustRightInd w:val="0"/>
        <w:spacing w:line="360" w:lineRule="auto"/>
        <w:jc w:val="both"/>
        <w:rPr>
          <w:rFonts w:ascii="Times New Roman" w:hAnsi="Times New Roman"/>
          <w:sz w:val="24"/>
          <w:szCs w:val="24"/>
          <w:lang w:bidi="bn-BD"/>
        </w:rPr>
      </w:pPr>
      <w:r w:rsidRPr="00957B9E">
        <w:rPr>
          <w:rFonts w:ascii="Times New Roman" w:hAnsi="Times New Roman"/>
          <w:sz w:val="24"/>
          <w:szCs w:val="24"/>
          <w:lang w:bidi="bn-BD"/>
        </w:rPr>
        <w:t xml:space="preserve">It has mainly highlighted the business strategies and various </w:t>
      </w:r>
      <w:r w:rsidR="00957B9E">
        <w:rPr>
          <w:rFonts w:ascii="Times New Roman" w:hAnsi="Times New Roman"/>
          <w:sz w:val="24"/>
          <w:szCs w:val="24"/>
          <w:lang w:bidi="bn-BD"/>
        </w:rPr>
        <w:t>Mechanism</w:t>
      </w:r>
      <w:r w:rsidRPr="00957B9E">
        <w:rPr>
          <w:rFonts w:ascii="Times New Roman" w:hAnsi="Times New Roman"/>
          <w:sz w:val="24"/>
          <w:szCs w:val="24"/>
          <w:lang w:bidi="bn-BD"/>
        </w:rPr>
        <w:t xml:space="preserve"> of investment which have been observed during </w:t>
      </w:r>
      <w:r w:rsidR="00F81456" w:rsidRPr="00957B9E">
        <w:rPr>
          <w:rFonts w:ascii="Times New Roman" w:hAnsi="Times New Roman"/>
          <w:sz w:val="24"/>
          <w:szCs w:val="24"/>
          <w:lang w:bidi="bn-BD"/>
        </w:rPr>
        <w:t xml:space="preserve">the </w:t>
      </w:r>
      <w:r w:rsidR="00F81456">
        <w:rPr>
          <w:rFonts w:ascii="Times New Roman" w:hAnsi="Times New Roman"/>
          <w:sz w:val="24"/>
          <w:szCs w:val="24"/>
          <w:lang w:bidi="bn-BD"/>
        </w:rPr>
        <w:t>in</w:t>
      </w:r>
      <w:r w:rsidR="000F5BD4">
        <w:rPr>
          <w:rFonts w:ascii="Times New Roman" w:hAnsi="Times New Roman"/>
          <w:sz w:val="24"/>
          <w:szCs w:val="24"/>
          <w:lang w:bidi="bn-BD"/>
        </w:rPr>
        <w:t xml:space="preserve"> </w:t>
      </w:r>
      <w:r w:rsidR="00E97634" w:rsidRPr="000F5BD4">
        <w:rPr>
          <w:rFonts w:ascii="Times New Roman" w:hAnsi="Times New Roman"/>
          <w:sz w:val="24"/>
          <w:szCs w:val="24"/>
          <w:lang w:bidi="bn-BD"/>
        </w:rPr>
        <w:t>chapter one</w:t>
      </w:r>
      <w:r w:rsidR="000F5BD4">
        <w:rPr>
          <w:rFonts w:ascii="Times New Roman" w:hAnsi="Times New Roman"/>
          <w:b/>
          <w:sz w:val="24"/>
          <w:szCs w:val="24"/>
          <w:lang w:bidi="bn-BD"/>
        </w:rPr>
        <w:t xml:space="preserve"> </w:t>
      </w:r>
      <w:r w:rsidR="00E97634">
        <w:rPr>
          <w:rFonts w:ascii="Times New Roman" w:hAnsi="Times New Roman"/>
          <w:sz w:val="24"/>
          <w:szCs w:val="24"/>
          <w:lang w:bidi="bn-BD"/>
        </w:rPr>
        <w:t xml:space="preserve">discussed </w:t>
      </w:r>
      <w:r w:rsidR="00EB5874">
        <w:rPr>
          <w:rFonts w:ascii="Times New Roman" w:hAnsi="Times New Roman"/>
          <w:sz w:val="24"/>
          <w:szCs w:val="24"/>
          <w:lang w:bidi="bn-BD"/>
        </w:rPr>
        <w:t>about introduction</w:t>
      </w:r>
      <w:r w:rsidR="00E515BC">
        <w:rPr>
          <w:rFonts w:ascii="Times New Roman" w:hAnsi="Times New Roman"/>
          <w:sz w:val="24"/>
          <w:szCs w:val="24"/>
          <w:lang w:bidi="bn-BD"/>
        </w:rPr>
        <w:t>,</w:t>
      </w:r>
      <w:r w:rsidR="00E31750">
        <w:rPr>
          <w:rFonts w:ascii="Times New Roman" w:hAnsi="Times New Roman"/>
          <w:sz w:val="24"/>
          <w:szCs w:val="24"/>
          <w:lang w:bidi="bn-BD"/>
        </w:rPr>
        <w:t xml:space="preserve"> origin, </w:t>
      </w:r>
      <w:r w:rsidR="000F5BD4">
        <w:rPr>
          <w:rFonts w:ascii="Times New Roman" w:hAnsi="Times New Roman"/>
          <w:sz w:val="24"/>
          <w:szCs w:val="24"/>
          <w:lang w:bidi="bn-BD"/>
        </w:rPr>
        <w:t>and objective</w:t>
      </w:r>
      <w:r w:rsidR="00E31750">
        <w:rPr>
          <w:rFonts w:ascii="Times New Roman" w:hAnsi="Times New Roman"/>
          <w:sz w:val="24"/>
          <w:szCs w:val="24"/>
          <w:lang w:bidi="bn-BD"/>
        </w:rPr>
        <w:t>, sources of report data, scope and limitation of AIBL.</w:t>
      </w:r>
      <w:r w:rsidR="000F5BD4">
        <w:rPr>
          <w:rFonts w:ascii="Times New Roman" w:hAnsi="Times New Roman"/>
          <w:sz w:val="24"/>
          <w:szCs w:val="24"/>
          <w:lang w:bidi="bn-BD"/>
        </w:rPr>
        <w:t xml:space="preserve"> </w:t>
      </w:r>
      <w:r w:rsidR="008B2B03">
        <w:rPr>
          <w:rFonts w:ascii="Times New Roman" w:hAnsi="Times New Roman"/>
          <w:sz w:val="24"/>
          <w:szCs w:val="24"/>
          <w:lang w:bidi="bn-BD"/>
        </w:rPr>
        <w:t xml:space="preserve">In </w:t>
      </w:r>
      <w:r w:rsidR="008B2B03" w:rsidRPr="000F5BD4">
        <w:rPr>
          <w:rFonts w:ascii="Times New Roman" w:hAnsi="Times New Roman"/>
          <w:sz w:val="24"/>
          <w:szCs w:val="24"/>
          <w:lang w:bidi="bn-BD"/>
        </w:rPr>
        <w:t xml:space="preserve">chapter </w:t>
      </w:r>
      <w:r w:rsidR="000F5BD4">
        <w:rPr>
          <w:rFonts w:ascii="Times New Roman" w:hAnsi="Times New Roman"/>
          <w:sz w:val="24"/>
          <w:szCs w:val="24"/>
          <w:lang w:bidi="bn-BD"/>
        </w:rPr>
        <w:t>t</w:t>
      </w:r>
      <w:r w:rsidR="00E515BC" w:rsidRPr="000F5BD4">
        <w:rPr>
          <w:rFonts w:ascii="Times New Roman" w:hAnsi="Times New Roman"/>
          <w:sz w:val="24"/>
          <w:szCs w:val="24"/>
          <w:lang w:bidi="bn-BD"/>
        </w:rPr>
        <w:t>wo</w:t>
      </w:r>
      <w:r w:rsidR="000F5BD4">
        <w:rPr>
          <w:rFonts w:ascii="Times New Roman" w:hAnsi="Times New Roman"/>
          <w:b/>
          <w:sz w:val="24"/>
          <w:szCs w:val="24"/>
          <w:lang w:bidi="bn-BD"/>
        </w:rPr>
        <w:t xml:space="preserve"> </w:t>
      </w:r>
      <w:r w:rsidR="008B2B03">
        <w:rPr>
          <w:rFonts w:ascii="Times New Roman" w:hAnsi="Times New Roman"/>
          <w:sz w:val="24"/>
          <w:szCs w:val="24"/>
          <w:lang w:bidi="bn-BD"/>
        </w:rPr>
        <w:t>discussed about Company overview, products &amp; services of AIBL.</w:t>
      </w:r>
      <w:r w:rsidR="000F5BD4">
        <w:rPr>
          <w:rFonts w:ascii="Times New Roman" w:hAnsi="Times New Roman"/>
          <w:sz w:val="24"/>
          <w:szCs w:val="24"/>
          <w:lang w:bidi="bn-BD"/>
        </w:rPr>
        <w:t xml:space="preserve"> </w:t>
      </w:r>
      <w:r w:rsidRPr="00957B9E">
        <w:rPr>
          <w:rFonts w:ascii="Times New Roman" w:hAnsi="Times New Roman"/>
          <w:color w:val="000000"/>
          <w:spacing w:val="-4"/>
          <w:sz w:val="24"/>
          <w:szCs w:val="24"/>
          <w:lang w:bidi="bn-BD"/>
        </w:rPr>
        <w:t xml:space="preserve">Investment section is the main part of the report. Objective &amp; principles of investment, sources of fund </w:t>
      </w:r>
      <w:r w:rsidR="004E6D32" w:rsidRPr="00957B9E">
        <w:rPr>
          <w:rFonts w:ascii="Times New Roman" w:hAnsi="Times New Roman"/>
          <w:color w:val="000000"/>
          <w:spacing w:val="-4"/>
          <w:sz w:val="24"/>
          <w:szCs w:val="24"/>
          <w:lang w:bidi="bn-BD"/>
        </w:rPr>
        <w:t>is</w:t>
      </w:r>
      <w:r w:rsidR="000F5BD4">
        <w:rPr>
          <w:rFonts w:ascii="Times New Roman" w:hAnsi="Times New Roman"/>
          <w:color w:val="000000"/>
          <w:spacing w:val="-4"/>
          <w:sz w:val="24"/>
          <w:szCs w:val="24"/>
          <w:lang w:bidi="bn-BD"/>
        </w:rPr>
        <w:t xml:space="preserve"> </w:t>
      </w:r>
      <w:r w:rsidR="004E6D32" w:rsidRPr="00957B9E">
        <w:rPr>
          <w:rFonts w:ascii="Times New Roman" w:hAnsi="Times New Roman"/>
          <w:sz w:val="24"/>
          <w:szCs w:val="24"/>
          <w:lang w:bidi="bn-BD"/>
        </w:rPr>
        <w:t>internship program. For that I have</w:t>
      </w:r>
      <w:r w:rsidR="004E6D32">
        <w:rPr>
          <w:rFonts w:ascii="Times New Roman" w:hAnsi="Times New Roman"/>
          <w:sz w:val="24"/>
          <w:szCs w:val="24"/>
          <w:lang w:bidi="bn-BD"/>
        </w:rPr>
        <w:t xml:space="preserve"> divided the whole report into </w:t>
      </w:r>
      <w:r w:rsidR="000F5BD4">
        <w:rPr>
          <w:rFonts w:ascii="Times New Roman" w:hAnsi="Times New Roman"/>
          <w:sz w:val="24"/>
          <w:szCs w:val="24"/>
          <w:lang w:bidi="bn-BD"/>
        </w:rPr>
        <w:t>s</w:t>
      </w:r>
      <w:r w:rsidR="004E6D32" w:rsidRPr="00581473">
        <w:rPr>
          <w:rFonts w:ascii="Times New Roman" w:hAnsi="Times New Roman"/>
          <w:sz w:val="24"/>
          <w:szCs w:val="24"/>
          <w:lang w:bidi="bn-BD"/>
        </w:rPr>
        <w:t>ix chapters.</w:t>
      </w:r>
      <w:r w:rsidR="000F5BD4">
        <w:rPr>
          <w:rFonts w:ascii="Times New Roman" w:hAnsi="Times New Roman"/>
          <w:sz w:val="24"/>
          <w:szCs w:val="24"/>
          <w:lang w:bidi="bn-BD"/>
        </w:rPr>
        <w:t xml:space="preserve"> </w:t>
      </w:r>
      <w:r w:rsidR="00F81456" w:rsidRPr="00957B9E">
        <w:rPr>
          <w:rFonts w:ascii="Times New Roman" w:hAnsi="Times New Roman"/>
          <w:color w:val="000000"/>
          <w:spacing w:val="-4"/>
          <w:sz w:val="24"/>
          <w:szCs w:val="24"/>
          <w:lang w:bidi="bn-BD"/>
        </w:rPr>
        <w:t>Discussed</w:t>
      </w:r>
      <w:r w:rsidRPr="00957B9E">
        <w:rPr>
          <w:rFonts w:ascii="Times New Roman" w:hAnsi="Times New Roman"/>
          <w:color w:val="000000"/>
          <w:spacing w:val="-4"/>
          <w:sz w:val="24"/>
          <w:szCs w:val="24"/>
          <w:lang w:bidi="bn-BD"/>
        </w:rPr>
        <w:t xml:space="preserve"> here. This part mai</w:t>
      </w:r>
      <w:r w:rsidR="006958FE">
        <w:rPr>
          <w:rFonts w:ascii="Times New Roman" w:hAnsi="Times New Roman"/>
          <w:color w:val="000000"/>
          <w:spacing w:val="-4"/>
          <w:sz w:val="24"/>
          <w:szCs w:val="24"/>
          <w:lang w:bidi="bn-BD"/>
        </w:rPr>
        <w:t xml:space="preserve">nly focused on </w:t>
      </w:r>
      <w:r w:rsidR="00E515BC">
        <w:rPr>
          <w:rFonts w:ascii="Times New Roman" w:hAnsi="Times New Roman"/>
          <w:color w:val="000000"/>
          <w:spacing w:val="-4"/>
          <w:sz w:val="24"/>
          <w:szCs w:val="24"/>
          <w:lang w:bidi="bn-BD"/>
        </w:rPr>
        <w:t xml:space="preserve">mechanism </w:t>
      </w:r>
      <w:r w:rsidR="00E515BC" w:rsidRPr="00957B9E">
        <w:rPr>
          <w:rFonts w:ascii="Times New Roman" w:hAnsi="Times New Roman"/>
          <w:color w:val="000000"/>
          <w:spacing w:val="-4"/>
          <w:sz w:val="24"/>
          <w:szCs w:val="24"/>
          <w:lang w:bidi="bn-BD"/>
        </w:rPr>
        <w:t>of</w:t>
      </w:r>
      <w:r w:rsidRPr="00957B9E">
        <w:rPr>
          <w:rFonts w:ascii="Times New Roman" w:hAnsi="Times New Roman"/>
          <w:color w:val="000000"/>
          <w:spacing w:val="-4"/>
          <w:sz w:val="24"/>
          <w:szCs w:val="24"/>
          <w:lang w:bidi="bn-BD"/>
        </w:rPr>
        <w:t xml:space="preserve"> investment of AIBL and then findings are made from the analysis.</w:t>
      </w:r>
      <w:r w:rsidR="000F5BD4">
        <w:rPr>
          <w:rFonts w:ascii="Times New Roman" w:hAnsi="Times New Roman"/>
          <w:color w:val="000000"/>
          <w:spacing w:val="-4"/>
          <w:sz w:val="24"/>
          <w:szCs w:val="24"/>
          <w:lang w:bidi="bn-BD"/>
        </w:rPr>
        <w:t xml:space="preserve"> </w:t>
      </w:r>
      <w:r w:rsidR="00B110AC">
        <w:rPr>
          <w:rFonts w:ascii="Times New Roman" w:hAnsi="Times New Roman"/>
          <w:color w:val="000000"/>
          <w:spacing w:val="-4"/>
          <w:sz w:val="24"/>
          <w:szCs w:val="24"/>
          <w:lang w:bidi="bn-BD"/>
        </w:rPr>
        <w:t>I</w:t>
      </w:r>
      <w:r w:rsidR="00B110AC" w:rsidRPr="00957B9E">
        <w:rPr>
          <w:rFonts w:ascii="Times New Roman" w:hAnsi="Times New Roman"/>
          <w:color w:val="000000"/>
          <w:spacing w:val="-4"/>
          <w:sz w:val="24"/>
          <w:szCs w:val="24"/>
          <w:lang w:bidi="bn-BD"/>
        </w:rPr>
        <w:t>n</w:t>
      </w:r>
      <w:r w:rsidR="000F5BD4">
        <w:rPr>
          <w:rFonts w:ascii="Times New Roman" w:hAnsi="Times New Roman"/>
          <w:color w:val="000000"/>
          <w:spacing w:val="-4"/>
          <w:sz w:val="24"/>
          <w:szCs w:val="24"/>
          <w:lang w:bidi="bn-BD"/>
        </w:rPr>
        <w:t xml:space="preserve"> </w:t>
      </w:r>
      <w:r w:rsidR="000F5BD4">
        <w:rPr>
          <w:rFonts w:ascii="Times New Roman" w:hAnsi="Times New Roman"/>
          <w:sz w:val="24"/>
          <w:szCs w:val="24"/>
          <w:lang w:bidi="bn-BD"/>
        </w:rPr>
        <w:t xml:space="preserve">chapter </w:t>
      </w:r>
      <w:r w:rsidR="00B110AC" w:rsidRPr="00957B9E">
        <w:rPr>
          <w:rFonts w:ascii="Times New Roman" w:hAnsi="Times New Roman"/>
          <w:color w:val="000000"/>
          <w:spacing w:val="-4"/>
          <w:sz w:val="24"/>
          <w:szCs w:val="24"/>
          <w:lang w:bidi="bn-BD"/>
        </w:rPr>
        <w:t>I focused all investment</w:t>
      </w:r>
      <w:r w:rsidR="001926CB">
        <w:rPr>
          <w:rFonts w:ascii="Times New Roman" w:hAnsi="Times New Roman"/>
          <w:color w:val="000000"/>
          <w:spacing w:val="-4"/>
          <w:sz w:val="24"/>
          <w:szCs w:val="24"/>
          <w:lang w:bidi="bn-BD"/>
        </w:rPr>
        <w:t xml:space="preserve"> Products of AIBL </w:t>
      </w:r>
      <w:r w:rsidR="001926CB" w:rsidRPr="00957B9E">
        <w:rPr>
          <w:rFonts w:ascii="Times New Roman" w:hAnsi="Times New Roman"/>
          <w:color w:val="000000"/>
          <w:spacing w:val="-4"/>
          <w:sz w:val="24"/>
          <w:szCs w:val="24"/>
          <w:lang w:bidi="bn-BD"/>
        </w:rPr>
        <w:t>and described</w:t>
      </w:r>
      <w:r w:rsidR="001926CB">
        <w:rPr>
          <w:rFonts w:ascii="Times New Roman" w:hAnsi="Times New Roman"/>
          <w:color w:val="000000"/>
          <w:spacing w:val="-4"/>
          <w:sz w:val="24"/>
          <w:szCs w:val="24"/>
          <w:lang w:bidi="bn-BD"/>
        </w:rPr>
        <w:t xml:space="preserve"> their definition, </w:t>
      </w:r>
      <w:r w:rsidR="001926CB" w:rsidRPr="001926CB">
        <w:rPr>
          <w:rFonts w:ascii="Times New Roman" w:hAnsi="Times New Roman"/>
          <w:bCs/>
          <w:sz w:val="24"/>
          <w:szCs w:val="24"/>
        </w:rPr>
        <w:t>Features</w:t>
      </w:r>
      <w:r w:rsidR="001926CB">
        <w:rPr>
          <w:rFonts w:ascii="Times New Roman" w:hAnsi="Times New Roman"/>
          <w:bCs/>
          <w:sz w:val="24"/>
          <w:szCs w:val="24"/>
        </w:rPr>
        <w:t>,</w:t>
      </w:r>
      <w:r w:rsidR="000F5BD4">
        <w:rPr>
          <w:rFonts w:ascii="Times New Roman" w:hAnsi="Times New Roman"/>
          <w:bCs/>
          <w:sz w:val="24"/>
          <w:szCs w:val="24"/>
        </w:rPr>
        <w:t xml:space="preserve"> </w:t>
      </w:r>
      <w:r w:rsidR="001926CB" w:rsidRPr="00026603">
        <w:rPr>
          <w:rFonts w:ascii="Times New Roman" w:hAnsi="Times New Roman"/>
          <w:sz w:val="24"/>
          <w:szCs w:val="24"/>
        </w:rPr>
        <w:t xml:space="preserve">steps of </w:t>
      </w:r>
      <w:r w:rsidR="00EF0A5C" w:rsidRPr="00026603">
        <w:rPr>
          <w:rFonts w:ascii="Times New Roman" w:hAnsi="Times New Roman"/>
          <w:sz w:val="24"/>
          <w:szCs w:val="24"/>
        </w:rPr>
        <w:t>contract</w:t>
      </w:r>
      <w:r w:rsidR="000F5BD4">
        <w:rPr>
          <w:rFonts w:ascii="Times New Roman" w:hAnsi="Times New Roman"/>
          <w:sz w:val="24"/>
          <w:szCs w:val="24"/>
        </w:rPr>
        <w:t xml:space="preserve"> </w:t>
      </w:r>
      <w:r w:rsidR="00EF0A5C">
        <w:rPr>
          <w:rFonts w:ascii="Times New Roman" w:hAnsi="Times New Roman"/>
          <w:color w:val="000000"/>
          <w:spacing w:val="-4"/>
          <w:sz w:val="24"/>
          <w:szCs w:val="24"/>
          <w:lang w:bidi="bn-BD"/>
        </w:rPr>
        <w:t>in</w:t>
      </w:r>
      <w:r w:rsidR="000F5BD4">
        <w:rPr>
          <w:rFonts w:ascii="Times New Roman" w:hAnsi="Times New Roman"/>
          <w:color w:val="000000"/>
          <w:spacing w:val="-4"/>
          <w:sz w:val="24"/>
          <w:szCs w:val="24"/>
          <w:lang w:bidi="bn-BD"/>
        </w:rPr>
        <w:t xml:space="preserve"> </w:t>
      </w:r>
      <w:r w:rsidR="00E515BC" w:rsidRPr="000F5BD4">
        <w:rPr>
          <w:rFonts w:ascii="Times New Roman" w:hAnsi="Times New Roman"/>
          <w:sz w:val="24"/>
          <w:szCs w:val="24"/>
          <w:lang w:bidi="bn-BD"/>
        </w:rPr>
        <w:t xml:space="preserve">chapter </w:t>
      </w:r>
      <w:r w:rsidR="000F5BD4">
        <w:rPr>
          <w:rFonts w:ascii="Times New Roman" w:hAnsi="Times New Roman"/>
          <w:sz w:val="24"/>
          <w:szCs w:val="24"/>
          <w:lang w:bidi="bn-BD"/>
        </w:rPr>
        <w:t xml:space="preserve">Four. </w:t>
      </w:r>
      <w:r w:rsidRPr="00957B9E">
        <w:rPr>
          <w:rFonts w:ascii="Times New Roman" w:hAnsi="Times New Roman"/>
          <w:color w:val="000000"/>
          <w:spacing w:val="-4"/>
          <w:sz w:val="24"/>
          <w:szCs w:val="24"/>
          <w:lang w:bidi="bn-BD"/>
        </w:rPr>
        <w:t xml:space="preserve">I focused all investment </w:t>
      </w:r>
      <w:r w:rsidR="00E97634">
        <w:rPr>
          <w:rFonts w:ascii="Times New Roman" w:hAnsi="Times New Roman"/>
          <w:color w:val="000000"/>
          <w:spacing w:val="-4"/>
          <w:sz w:val="24"/>
          <w:szCs w:val="24"/>
          <w:lang w:bidi="bn-BD"/>
        </w:rPr>
        <w:t>mechanism</w:t>
      </w:r>
      <w:r w:rsidRPr="00957B9E">
        <w:rPr>
          <w:rFonts w:ascii="Times New Roman" w:hAnsi="Times New Roman"/>
          <w:color w:val="000000"/>
          <w:spacing w:val="-4"/>
          <w:sz w:val="24"/>
          <w:szCs w:val="24"/>
          <w:lang w:bidi="bn-BD"/>
        </w:rPr>
        <w:t xml:space="preserve"> of AIBL and described this mode in this part. In this part I focused investment</w:t>
      </w:r>
      <w:r w:rsidR="00DA5CBB">
        <w:rPr>
          <w:rFonts w:ascii="Times New Roman" w:hAnsi="Times New Roman"/>
          <w:color w:val="000000"/>
          <w:spacing w:val="-4"/>
          <w:sz w:val="24"/>
          <w:szCs w:val="24"/>
          <w:lang w:bidi="bn-BD"/>
        </w:rPr>
        <w:t xml:space="preserve"> Assessment &amp;</w:t>
      </w:r>
      <w:r w:rsidR="00DA5CBB" w:rsidRPr="00957B9E">
        <w:rPr>
          <w:rFonts w:ascii="Times New Roman" w:hAnsi="Times New Roman"/>
          <w:color w:val="000000"/>
          <w:spacing w:val="-4"/>
          <w:sz w:val="24"/>
          <w:szCs w:val="24"/>
          <w:lang w:bidi="bn-BD"/>
        </w:rPr>
        <w:t>investment</w:t>
      </w:r>
      <w:r w:rsidR="00DA5CBB">
        <w:rPr>
          <w:rFonts w:ascii="Times New Roman" w:hAnsi="Times New Roman"/>
          <w:color w:val="000000"/>
          <w:spacing w:val="-4"/>
          <w:sz w:val="24"/>
          <w:szCs w:val="24"/>
          <w:lang w:bidi="bn-BD"/>
        </w:rPr>
        <w:t xml:space="preserve"> procedure, </w:t>
      </w:r>
      <w:r w:rsidR="00DA5CBB" w:rsidRPr="00957B9E">
        <w:rPr>
          <w:rFonts w:ascii="Times New Roman" w:hAnsi="Times New Roman"/>
          <w:color w:val="000000"/>
          <w:spacing w:val="-4"/>
          <w:sz w:val="24"/>
          <w:szCs w:val="24"/>
          <w:lang w:bidi="bn-BD"/>
        </w:rPr>
        <w:t xml:space="preserve">investment </w:t>
      </w:r>
      <w:r w:rsidRPr="00957B9E">
        <w:rPr>
          <w:rFonts w:ascii="Times New Roman" w:hAnsi="Times New Roman"/>
          <w:color w:val="000000"/>
          <w:spacing w:val="-4"/>
          <w:sz w:val="24"/>
          <w:szCs w:val="24"/>
          <w:lang w:bidi="bn-BD"/>
        </w:rPr>
        <w:t xml:space="preserve">growth, sector </w:t>
      </w:r>
      <w:r w:rsidR="000F5BD4">
        <w:rPr>
          <w:rFonts w:ascii="Times New Roman" w:hAnsi="Times New Roman"/>
          <w:color w:val="000000"/>
          <w:spacing w:val="-4"/>
          <w:sz w:val="24"/>
          <w:szCs w:val="24"/>
          <w:lang w:bidi="bn-BD"/>
        </w:rPr>
        <w:t xml:space="preserve">chapter five </w:t>
      </w:r>
      <w:r w:rsidR="007D6EC1">
        <w:rPr>
          <w:rFonts w:ascii="Times New Roman" w:hAnsi="Times New Roman"/>
          <w:color w:val="000000"/>
          <w:spacing w:val="-4"/>
          <w:sz w:val="24"/>
          <w:szCs w:val="24"/>
          <w:lang w:bidi="bn-BD"/>
        </w:rPr>
        <w:t>discus</w:t>
      </w:r>
      <w:r w:rsidR="00C73F27">
        <w:rPr>
          <w:rFonts w:ascii="Times New Roman" w:hAnsi="Times New Roman"/>
          <w:color w:val="000000"/>
          <w:spacing w:val="-4"/>
          <w:sz w:val="24"/>
          <w:szCs w:val="24"/>
          <w:lang w:bidi="bn-BD"/>
        </w:rPr>
        <w:t xml:space="preserve">sed about SWOT analysis of AIBL. </w:t>
      </w:r>
      <w:r w:rsidR="007D6EC1">
        <w:rPr>
          <w:rFonts w:ascii="Times New Roman" w:hAnsi="Times New Roman"/>
          <w:color w:val="000000"/>
          <w:spacing w:val="-4"/>
          <w:sz w:val="24"/>
          <w:szCs w:val="24"/>
          <w:lang w:bidi="bn-BD"/>
        </w:rPr>
        <w:t xml:space="preserve">That is </w:t>
      </w:r>
      <w:r w:rsidR="008634DF">
        <w:rPr>
          <w:rFonts w:ascii="Times New Roman" w:hAnsi="Times New Roman"/>
          <w:color w:val="000000"/>
          <w:spacing w:val="-4"/>
          <w:sz w:val="24"/>
          <w:szCs w:val="24"/>
          <w:lang w:bidi="bn-BD"/>
        </w:rPr>
        <w:t>including</w:t>
      </w:r>
      <w:r w:rsidR="007D6EC1">
        <w:rPr>
          <w:rFonts w:ascii="Times New Roman" w:hAnsi="Times New Roman"/>
          <w:color w:val="000000"/>
          <w:spacing w:val="-4"/>
          <w:sz w:val="24"/>
          <w:szCs w:val="24"/>
          <w:lang w:bidi="bn-BD"/>
        </w:rPr>
        <w:t xml:space="preserve"> with strength, weakness, </w:t>
      </w:r>
      <w:r w:rsidR="004E6D32" w:rsidRPr="00957B9E">
        <w:rPr>
          <w:rFonts w:ascii="Times New Roman" w:hAnsi="Times New Roman"/>
          <w:color w:val="000000"/>
          <w:spacing w:val="-4"/>
          <w:sz w:val="24"/>
          <w:szCs w:val="24"/>
          <w:lang w:bidi="bn-BD"/>
        </w:rPr>
        <w:t>wise investment growth of AIBL. I also show some table and graph and analysis on that.</w:t>
      </w:r>
      <w:r w:rsidR="004E6D32">
        <w:rPr>
          <w:rFonts w:ascii="Times New Roman" w:hAnsi="Times New Roman"/>
          <w:color w:val="000000"/>
          <w:spacing w:val="-4"/>
          <w:sz w:val="24"/>
          <w:szCs w:val="24"/>
          <w:lang w:bidi="bn-BD"/>
        </w:rPr>
        <w:t xml:space="preserve"> </w:t>
      </w:r>
      <w:proofErr w:type="gramStart"/>
      <w:r w:rsidR="004E6D32">
        <w:rPr>
          <w:rFonts w:ascii="Times New Roman" w:hAnsi="Times New Roman"/>
          <w:color w:val="000000"/>
          <w:spacing w:val="-4"/>
          <w:sz w:val="24"/>
          <w:szCs w:val="24"/>
          <w:lang w:bidi="bn-BD"/>
        </w:rPr>
        <w:t xml:space="preserve">In </w:t>
      </w:r>
      <w:r w:rsidR="004E6D32" w:rsidRPr="006041BB">
        <w:rPr>
          <w:rFonts w:ascii="Times New Roman" w:hAnsi="Times New Roman"/>
          <w:b/>
          <w:color w:val="000000"/>
          <w:spacing w:val="-4"/>
          <w:sz w:val="24"/>
          <w:szCs w:val="24"/>
          <w:lang w:bidi="bn-BD"/>
        </w:rPr>
        <w:t xml:space="preserve">chapter five </w:t>
      </w:r>
      <w:r w:rsidR="007D6EC1">
        <w:rPr>
          <w:rFonts w:ascii="Times New Roman" w:hAnsi="Times New Roman"/>
          <w:color w:val="000000"/>
          <w:spacing w:val="-4"/>
          <w:sz w:val="24"/>
          <w:szCs w:val="24"/>
          <w:lang w:bidi="bn-BD"/>
        </w:rPr>
        <w:t>opportunity, and threats.</w:t>
      </w:r>
      <w:proofErr w:type="gramEnd"/>
    </w:p>
    <w:p w:rsidR="00B646CD" w:rsidRPr="006041BB" w:rsidRDefault="003C62A3" w:rsidP="00A94BAF">
      <w:pPr>
        <w:autoSpaceDE w:val="0"/>
        <w:autoSpaceDN w:val="0"/>
        <w:adjustRightInd w:val="0"/>
        <w:spacing w:line="360" w:lineRule="auto"/>
        <w:jc w:val="both"/>
        <w:rPr>
          <w:rFonts w:ascii="Times New Roman" w:hAnsi="Times New Roman"/>
          <w:b/>
          <w:color w:val="000000"/>
          <w:spacing w:val="-4"/>
          <w:sz w:val="24"/>
          <w:szCs w:val="24"/>
          <w:lang w:bidi="bn-BD"/>
        </w:rPr>
      </w:pPr>
      <w:r>
        <w:rPr>
          <w:rFonts w:ascii="Times New Roman" w:hAnsi="Times New Roman"/>
          <w:color w:val="000000"/>
          <w:spacing w:val="-4"/>
          <w:sz w:val="24"/>
          <w:szCs w:val="24"/>
          <w:lang w:bidi="bn-BD"/>
        </w:rPr>
        <w:t xml:space="preserve">Finally, findings </w:t>
      </w:r>
      <w:proofErr w:type="spellStart"/>
      <w:r w:rsidR="00B646CD" w:rsidRPr="00957B9E">
        <w:rPr>
          <w:rFonts w:ascii="Times New Roman" w:hAnsi="Times New Roman"/>
          <w:color w:val="000000"/>
          <w:spacing w:val="-4"/>
          <w:sz w:val="24"/>
          <w:szCs w:val="24"/>
          <w:lang w:bidi="bn-BD"/>
        </w:rPr>
        <w:t>recommendations</w:t>
      </w:r>
      <w:r>
        <w:rPr>
          <w:rFonts w:ascii="Times New Roman" w:hAnsi="Times New Roman"/>
          <w:color w:val="000000"/>
          <w:spacing w:val="-4"/>
          <w:sz w:val="24"/>
          <w:szCs w:val="24"/>
          <w:lang w:bidi="bn-BD"/>
        </w:rPr>
        <w:t>and</w:t>
      </w:r>
      <w:proofErr w:type="spellEnd"/>
      <w:r>
        <w:rPr>
          <w:rFonts w:ascii="Times New Roman" w:hAnsi="Times New Roman"/>
          <w:color w:val="000000"/>
          <w:spacing w:val="-4"/>
          <w:sz w:val="24"/>
          <w:szCs w:val="24"/>
          <w:lang w:bidi="bn-BD"/>
        </w:rPr>
        <w:t xml:space="preserve"> </w:t>
      </w:r>
      <w:r w:rsidRPr="00957B9E">
        <w:rPr>
          <w:rFonts w:ascii="Times New Roman" w:hAnsi="Times New Roman"/>
          <w:color w:val="000000"/>
          <w:spacing w:val="-4"/>
          <w:sz w:val="24"/>
          <w:szCs w:val="24"/>
          <w:lang w:bidi="bn-BD"/>
        </w:rPr>
        <w:t>conclusion</w:t>
      </w:r>
      <w:r w:rsidR="00B646CD" w:rsidRPr="00957B9E">
        <w:rPr>
          <w:rFonts w:ascii="Times New Roman" w:hAnsi="Times New Roman"/>
          <w:color w:val="000000"/>
          <w:spacing w:val="-4"/>
          <w:sz w:val="24"/>
          <w:szCs w:val="24"/>
          <w:lang w:bidi="bn-BD"/>
        </w:rPr>
        <w:t xml:space="preserve"> are made in </w:t>
      </w:r>
      <w:r w:rsidR="00B646CD" w:rsidRPr="006041BB">
        <w:rPr>
          <w:rFonts w:ascii="Times New Roman" w:hAnsi="Times New Roman"/>
          <w:b/>
          <w:color w:val="000000"/>
          <w:spacing w:val="-4"/>
          <w:sz w:val="24"/>
          <w:szCs w:val="24"/>
          <w:lang w:bidi="bn-BD"/>
        </w:rPr>
        <w:t>the last chapter.</w:t>
      </w:r>
    </w:p>
    <w:p w:rsidR="00601E32" w:rsidRDefault="00601E32" w:rsidP="00E515BC">
      <w:pPr>
        <w:autoSpaceDE w:val="0"/>
        <w:autoSpaceDN w:val="0"/>
        <w:adjustRightInd w:val="0"/>
        <w:rPr>
          <w:rFonts w:ascii="Times New Roman" w:hAnsi="Times New Roman"/>
          <w:color w:val="000000"/>
          <w:spacing w:val="-4"/>
          <w:sz w:val="24"/>
          <w:szCs w:val="24"/>
          <w:lang w:bidi="bn-BD"/>
        </w:rPr>
      </w:pPr>
    </w:p>
    <w:p w:rsidR="00601E32" w:rsidRDefault="00601E32" w:rsidP="00E515BC">
      <w:pPr>
        <w:autoSpaceDE w:val="0"/>
        <w:autoSpaceDN w:val="0"/>
        <w:adjustRightInd w:val="0"/>
        <w:rPr>
          <w:rFonts w:ascii="Times New Roman" w:hAnsi="Times New Roman"/>
          <w:color w:val="000000"/>
          <w:spacing w:val="-4"/>
          <w:sz w:val="24"/>
          <w:szCs w:val="24"/>
          <w:lang w:bidi="bn-BD"/>
        </w:rPr>
      </w:pPr>
    </w:p>
    <w:p w:rsidR="00601E32" w:rsidRDefault="00601E32" w:rsidP="00E515BC">
      <w:pPr>
        <w:autoSpaceDE w:val="0"/>
        <w:autoSpaceDN w:val="0"/>
        <w:adjustRightInd w:val="0"/>
        <w:rPr>
          <w:rFonts w:ascii="Times New Roman" w:hAnsi="Times New Roman"/>
          <w:color w:val="000000"/>
          <w:spacing w:val="-4"/>
          <w:sz w:val="24"/>
          <w:szCs w:val="24"/>
          <w:lang w:bidi="bn-BD"/>
        </w:rPr>
      </w:pPr>
    </w:p>
    <w:p w:rsidR="00DC5746" w:rsidRDefault="00DC5746" w:rsidP="00E515BC">
      <w:pPr>
        <w:autoSpaceDE w:val="0"/>
        <w:autoSpaceDN w:val="0"/>
        <w:adjustRightInd w:val="0"/>
        <w:rPr>
          <w:rFonts w:ascii="Times New Roman" w:hAnsi="Times New Roman"/>
          <w:color w:val="000000"/>
          <w:spacing w:val="-4"/>
          <w:sz w:val="24"/>
          <w:szCs w:val="24"/>
          <w:lang w:bidi="bn-BD"/>
        </w:rPr>
      </w:pPr>
    </w:p>
    <w:p w:rsidR="00DC5746" w:rsidRDefault="00DC5746" w:rsidP="00E515BC">
      <w:pPr>
        <w:autoSpaceDE w:val="0"/>
        <w:autoSpaceDN w:val="0"/>
        <w:adjustRightInd w:val="0"/>
        <w:rPr>
          <w:rFonts w:ascii="Times New Roman" w:hAnsi="Times New Roman"/>
          <w:color w:val="000000"/>
          <w:spacing w:val="-4"/>
          <w:sz w:val="24"/>
          <w:szCs w:val="24"/>
          <w:lang w:bidi="bn-BD"/>
        </w:rPr>
      </w:pPr>
    </w:p>
    <w:p w:rsidR="00DC5746" w:rsidRDefault="00DC5746" w:rsidP="00E515BC">
      <w:pPr>
        <w:autoSpaceDE w:val="0"/>
        <w:autoSpaceDN w:val="0"/>
        <w:adjustRightInd w:val="0"/>
        <w:rPr>
          <w:rFonts w:ascii="Times New Roman" w:hAnsi="Times New Roman"/>
          <w:color w:val="000000"/>
          <w:spacing w:val="-4"/>
          <w:sz w:val="24"/>
          <w:szCs w:val="24"/>
          <w:lang w:bidi="bn-BD"/>
        </w:rPr>
      </w:pPr>
    </w:p>
    <w:p w:rsidR="00DC5746" w:rsidRDefault="00DC5746" w:rsidP="00E515BC">
      <w:pPr>
        <w:autoSpaceDE w:val="0"/>
        <w:autoSpaceDN w:val="0"/>
        <w:adjustRightInd w:val="0"/>
        <w:rPr>
          <w:rFonts w:ascii="Times New Roman" w:hAnsi="Times New Roman"/>
          <w:color w:val="000000"/>
          <w:spacing w:val="-4"/>
          <w:sz w:val="24"/>
          <w:szCs w:val="24"/>
          <w:lang w:bidi="bn-BD"/>
        </w:rPr>
      </w:pPr>
    </w:p>
    <w:p w:rsidR="00E25729" w:rsidRDefault="00E25729" w:rsidP="00E515BC">
      <w:pPr>
        <w:autoSpaceDE w:val="0"/>
        <w:autoSpaceDN w:val="0"/>
        <w:adjustRightInd w:val="0"/>
        <w:rPr>
          <w:rFonts w:ascii="Times New Roman" w:hAnsi="Times New Roman"/>
          <w:color w:val="000000"/>
          <w:spacing w:val="-4"/>
          <w:sz w:val="24"/>
          <w:szCs w:val="24"/>
          <w:lang w:bidi="bn-BD"/>
        </w:rPr>
      </w:pPr>
    </w:p>
    <w:p w:rsidR="00DC5746" w:rsidRPr="0077521C" w:rsidRDefault="00DC5746" w:rsidP="0077521C">
      <w:pPr>
        <w:spacing w:after="0" w:line="240" w:lineRule="auto"/>
        <w:jc w:val="center"/>
        <w:rPr>
          <w:rFonts w:ascii="Times New Roman" w:hAnsi="Times New Roman"/>
          <w:color w:val="00B050"/>
          <w:sz w:val="48"/>
          <w:szCs w:val="48"/>
        </w:rPr>
      </w:pPr>
      <w:r w:rsidRPr="00A57C6C">
        <w:rPr>
          <w:rFonts w:ascii="Times New Roman" w:hAnsi="Times New Roman"/>
          <w:color w:val="00B050"/>
          <w:sz w:val="48"/>
          <w:szCs w:val="48"/>
        </w:rPr>
        <w:lastRenderedPageBreak/>
        <w:t>Table of Content</w:t>
      </w:r>
    </w:p>
    <w:p w:rsidR="006148DD" w:rsidRPr="001F2CF1" w:rsidRDefault="006148DD" w:rsidP="00DC5746">
      <w:pPr>
        <w:rPr>
          <w:rFonts w:ascii="Times New Roman" w:hAnsi="Times New Roman"/>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7"/>
        <w:gridCol w:w="983"/>
        <w:gridCol w:w="4950"/>
        <w:gridCol w:w="1057"/>
      </w:tblGrid>
      <w:tr w:rsidR="00DC5746" w:rsidRPr="001F2CF1" w:rsidTr="006A45CA">
        <w:trPr>
          <w:jc w:val="center"/>
        </w:trPr>
        <w:tc>
          <w:tcPr>
            <w:tcW w:w="1737" w:type="dxa"/>
            <w:tcBorders>
              <w:top w:val="single" w:sz="4" w:space="0" w:color="auto"/>
              <w:left w:val="single" w:sz="4" w:space="0" w:color="auto"/>
              <w:bottom w:val="single" w:sz="4" w:space="0" w:color="auto"/>
              <w:right w:val="single" w:sz="4" w:space="0" w:color="auto"/>
            </w:tcBorders>
            <w:shd w:val="clear" w:color="auto" w:fill="4F81BD"/>
          </w:tcPr>
          <w:p w:rsidR="00DC5746" w:rsidRPr="001F2CF1" w:rsidRDefault="00DC5746" w:rsidP="006A45CA">
            <w:pPr>
              <w:spacing w:after="0" w:line="240" w:lineRule="auto"/>
              <w:jc w:val="center"/>
              <w:rPr>
                <w:rFonts w:ascii="Times New Roman" w:hAnsi="Times New Roman"/>
                <w:color w:val="FFFFFF"/>
                <w:sz w:val="24"/>
                <w:szCs w:val="24"/>
              </w:rPr>
            </w:pPr>
            <w:r w:rsidRPr="001F2CF1">
              <w:rPr>
                <w:rFonts w:ascii="Times New Roman" w:hAnsi="Times New Roman"/>
                <w:color w:val="FFFFFF"/>
                <w:sz w:val="24"/>
                <w:szCs w:val="24"/>
              </w:rPr>
              <w:t>S.L no./</w:t>
            </w:r>
          </w:p>
          <w:p w:rsidR="00DC5746" w:rsidRPr="001F2CF1" w:rsidRDefault="00DC5746" w:rsidP="006A45CA">
            <w:pPr>
              <w:spacing w:after="0" w:line="240" w:lineRule="auto"/>
              <w:jc w:val="center"/>
              <w:rPr>
                <w:rFonts w:ascii="Times New Roman" w:hAnsi="Times New Roman"/>
                <w:color w:val="FFFFFF"/>
                <w:sz w:val="24"/>
                <w:szCs w:val="24"/>
              </w:rPr>
            </w:pPr>
            <w:r w:rsidRPr="001F2CF1">
              <w:rPr>
                <w:rFonts w:ascii="Times New Roman" w:hAnsi="Times New Roman"/>
                <w:color w:val="FFFFFF"/>
                <w:sz w:val="24"/>
                <w:szCs w:val="24"/>
              </w:rPr>
              <w:t>Section</w:t>
            </w:r>
          </w:p>
        </w:tc>
        <w:tc>
          <w:tcPr>
            <w:tcW w:w="983" w:type="dxa"/>
            <w:tcBorders>
              <w:top w:val="single" w:sz="4" w:space="0" w:color="auto"/>
              <w:left w:val="single" w:sz="4" w:space="0" w:color="auto"/>
              <w:bottom w:val="single" w:sz="4" w:space="0" w:color="auto"/>
              <w:right w:val="single" w:sz="4" w:space="0" w:color="auto"/>
            </w:tcBorders>
            <w:shd w:val="clear" w:color="auto" w:fill="4F81BD"/>
          </w:tcPr>
          <w:p w:rsidR="00DC5746" w:rsidRPr="001F2CF1" w:rsidRDefault="00DC5746" w:rsidP="006A45CA">
            <w:pPr>
              <w:spacing w:after="0" w:line="240" w:lineRule="auto"/>
              <w:jc w:val="center"/>
              <w:rPr>
                <w:rFonts w:ascii="Times New Roman" w:hAnsi="Times New Roman"/>
                <w:color w:val="FFFFFF"/>
                <w:sz w:val="24"/>
                <w:szCs w:val="24"/>
              </w:rPr>
            </w:pPr>
            <w:r w:rsidRPr="001F2CF1">
              <w:rPr>
                <w:rFonts w:ascii="Times New Roman" w:hAnsi="Times New Roman"/>
                <w:color w:val="FFFFFF"/>
                <w:sz w:val="24"/>
                <w:szCs w:val="24"/>
              </w:rPr>
              <w:t>Sub-Section</w:t>
            </w:r>
          </w:p>
        </w:tc>
        <w:tc>
          <w:tcPr>
            <w:tcW w:w="4950" w:type="dxa"/>
            <w:tcBorders>
              <w:top w:val="single" w:sz="4" w:space="0" w:color="auto"/>
              <w:left w:val="single" w:sz="4" w:space="0" w:color="auto"/>
              <w:bottom w:val="single" w:sz="4" w:space="0" w:color="auto"/>
              <w:right w:val="single" w:sz="4" w:space="0" w:color="auto"/>
            </w:tcBorders>
            <w:shd w:val="clear" w:color="auto" w:fill="4F81BD"/>
          </w:tcPr>
          <w:p w:rsidR="00DC5746" w:rsidRPr="001F2CF1" w:rsidRDefault="00DC5746" w:rsidP="006A45CA">
            <w:pPr>
              <w:spacing w:after="0" w:line="240" w:lineRule="auto"/>
              <w:jc w:val="center"/>
              <w:rPr>
                <w:rFonts w:ascii="Times New Roman" w:hAnsi="Times New Roman"/>
                <w:color w:val="FFFFFF"/>
                <w:sz w:val="24"/>
                <w:szCs w:val="24"/>
              </w:rPr>
            </w:pPr>
            <w:r w:rsidRPr="001F2CF1">
              <w:rPr>
                <w:rFonts w:ascii="Times New Roman" w:hAnsi="Times New Roman"/>
                <w:color w:val="FFFFFF"/>
                <w:sz w:val="24"/>
                <w:szCs w:val="24"/>
              </w:rPr>
              <w:t>Particulars</w:t>
            </w:r>
          </w:p>
        </w:tc>
        <w:tc>
          <w:tcPr>
            <w:tcW w:w="1057" w:type="dxa"/>
            <w:tcBorders>
              <w:top w:val="single" w:sz="4" w:space="0" w:color="auto"/>
              <w:left w:val="single" w:sz="4" w:space="0" w:color="auto"/>
              <w:bottom w:val="single" w:sz="4" w:space="0" w:color="auto"/>
              <w:right w:val="single" w:sz="4" w:space="0" w:color="auto"/>
            </w:tcBorders>
            <w:shd w:val="clear" w:color="auto" w:fill="4F81BD"/>
          </w:tcPr>
          <w:p w:rsidR="00DC5746" w:rsidRPr="001F2CF1" w:rsidRDefault="00DC5746" w:rsidP="006A45CA">
            <w:pPr>
              <w:spacing w:after="0" w:line="240" w:lineRule="auto"/>
              <w:jc w:val="center"/>
              <w:rPr>
                <w:rFonts w:ascii="Times New Roman" w:hAnsi="Times New Roman"/>
                <w:color w:val="FFFFFF"/>
                <w:sz w:val="24"/>
                <w:szCs w:val="24"/>
              </w:rPr>
            </w:pPr>
            <w:r w:rsidRPr="001F2CF1">
              <w:rPr>
                <w:rFonts w:ascii="Times New Roman" w:hAnsi="Times New Roman"/>
                <w:color w:val="FFFFFF"/>
                <w:sz w:val="24"/>
                <w:szCs w:val="24"/>
              </w:rPr>
              <w:t>Page</w:t>
            </w:r>
          </w:p>
          <w:p w:rsidR="00DC5746" w:rsidRPr="001F2CF1" w:rsidRDefault="00DC5746" w:rsidP="006A45CA">
            <w:pPr>
              <w:spacing w:after="0" w:line="240" w:lineRule="auto"/>
              <w:jc w:val="center"/>
              <w:rPr>
                <w:rFonts w:ascii="Times New Roman" w:hAnsi="Times New Roman"/>
                <w:color w:val="FFFFFF"/>
                <w:sz w:val="24"/>
                <w:szCs w:val="24"/>
              </w:rPr>
            </w:pPr>
            <w:r w:rsidRPr="001F2CF1">
              <w:rPr>
                <w:rFonts w:ascii="Times New Roman" w:hAnsi="Times New Roman"/>
                <w:color w:val="FFFFFF"/>
                <w:sz w:val="24"/>
                <w:szCs w:val="24"/>
              </w:rPr>
              <w:t>no.</w:t>
            </w:r>
          </w:p>
        </w:tc>
      </w:tr>
      <w:tr w:rsidR="00DC5746" w:rsidRPr="001F2CF1" w:rsidTr="006A45CA">
        <w:trPr>
          <w:jc w:val="center"/>
        </w:trPr>
        <w:tc>
          <w:tcPr>
            <w:tcW w:w="1737" w:type="dxa"/>
          </w:tcPr>
          <w:p w:rsidR="00DC5746" w:rsidRPr="001F2CF1" w:rsidRDefault="00DC5746" w:rsidP="006A45CA">
            <w:pPr>
              <w:spacing w:after="0" w:line="240" w:lineRule="auto"/>
              <w:rPr>
                <w:rFonts w:ascii="Times New Roman" w:hAnsi="Times New Roman"/>
                <w:color w:val="0070C0"/>
                <w:sz w:val="24"/>
                <w:szCs w:val="24"/>
              </w:rPr>
            </w:pPr>
          </w:p>
        </w:tc>
        <w:tc>
          <w:tcPr>
            <w:tcW w:w="983" w:type="dxa"/>
          </w:tcPr>
          <w:p w:rsidR="00DC5746" w:rsidRPr="001F2CF1" w:rsidRDefault="00DC5746" w:rsidP="006A45CA">
            <w:pPr>
              <w:spacing w:after="0" w:line="240" w:lineRule="auto"/>
              <w:rPr>
                <w:rFonts w:ascii="Times New Roman" w:hAnsi="Times New Roman"/>
                <w:sz w:val="24"/>
                <w:szCs w:val="24"/>
              </w:rPr>
            </w:pPr>
          </w:p>
        </w:tc>
        <w:tc>
          <w:tcPr>
            <w:tcW w:w="4950" w:type="dxa"/>
          </w:tcPr>
          <w:p w:rsidR="00DC5746" w:rsidRPr="00D26320" w:rsidRDefault="00DC5746" w:rsidP="006A45CA">
            <w:pPr>
              <w:spacing w:after="0" w:line="240" w:lineRule="auto"/>
              <w:rPr>
                <w:rFonts w:ascii="Times New Roman" w:hAnsi="Times New Roman"/>
                <w:sz w:val="24"/>
                <w:szCs w:val="24"/>
              </w:rPr>
            </w:pPr>
          </w:p>
        </w:tc>
        <w:tc>
          <w:tcPr>
            <w:tcW w:w="1057" w:type="dxa"/>
          </w:tcPr>
          <w:p w:rsidR="00DC5746" w:rsidRPr="001F2CF1" w:rsidRDefault="00DC5746" w:rsidP="006A45CA">
            <w:pPr>
              <w:spacing w:after="0" w:line="240" w:lineRule="auto"/>
              <w:ind w:left="720"/>
              <w:rPr>
                <w:rFonts w:ascii="Times New Roman" w:hAnsi="Times New Roman"/>
                <w:sz w:val="24"/>
                <w:szCs w:val="24"/>
              </w:rPr>
            </w:pPr>
          </w:p>
        </w:tc>
      </w:tr>
      <w:tr w:rsidR="00DC5746" w:rsidRPr="001F2CF1" w:rsidTr="006A45CA">
        <w:trPr>
          <w:jc w:val="center"/>
        </w:trPr>
        <w:tc>
          <w:tcPr>
            <w:tcW w:w="1737" w:type="dxa"/>
          </w:tcPr>
          <w:p w:rsidR="00DC5746" w:rsidRPr="001F2CF1" w:rsidRDefault="00DC5746" w:rsidP="006A45CA">
            <w:pPr>
              <w:spacing w:after="0" w:line="240" w:lineRule="auto"/>
              <w:rPr>
                <w:rFonts w:ascii="Times New Roman" w:hAnsi="Times New Roman"/>
                <w:color w:val="0070C0"/>
                <w:sz w:val="24"/>
                <w:szCs w:val="24"/>
              </w:rPr>
            </w:pPr>
          </w:p>
        </w:tc>
        <w:tc>
          <w:tcPr>
            <w:tcW w:w="983" w:type="dxa"/>
          </w:tcPr>
          <w:p w:rsidR="00DC5746" w:rsidRPr="001F2CF1" w:rsidRDefault="00DC5746" w:rsidP="006A45CA">
            <w:pPr>
              <w:spacing w:after="0" w:line="240" w:lineRule="auto"/>
              <w:rPr>
                <w:rFonts w:ascii="Times New Roman" w:hAnsi="Times New Roman"/>
                <w:sz w:val="24"/>
                <w:szCs w:val="24"/>
              </w:rPr>
            </w:pPr>
          </w:p>
        </w:tc>
        <w:tc>
          <w:tcPr>
            <w:tcW w:w="4950" w:type="dxa"/>
          </w:tcPr>
          <w:p w:rsidR="00DC5746" w:rsidRPr="00D26320" w:rsidRDefault="00DC5746" w:rsidP="006A45CA">
            <w:pPr>
              <w:spacing w:after="0" w:line="240" w:lineRule="auto"/>
              <w:rPr>
                <w:rFonts w:ascii="Times New Roman" w:hAnsi="Times New Roman"/>
                <w:sz w:val="24"/>
                <w:szCs w:val="24"/>
              </w:rPr>
            </w:pPr>
            <w:r w:rsidRPr="00D26320">
              <w:rPr>
                <w:rFonts w:ascii="Times New Roman" w:hAnsi="Times New Roman"/>
                <w:sz w:val="24"/>
                <w:szCs w:val="24"/>
              </w:rPr>
              <w:t>Letter of Transmit</w:t>
            </w:r>
            <w:r>
              <w:rPr>
                <w:rFonts w:ascii="Times New Roman" w:hAnsi="Times New Roman"/>
                <w:sz w:val="24"/>
                <w:szCs w:val="24"/>
              </w:rPr>
              <w:t>t</w:t>
            </w:r>
            <w:r w:rsidRPr="00D26320">
              <w:rPr>
                <w:rFonts w:ascii="Times New Roman" w:hAnsi="Times New Roman"/>
                <w:sz w:val="24"/>
                <w:szCs w:val="24"/>
              </w:rPr>
              <w:t>al</w:t>
            </w:r>
          </w:p>
        </w:tc>
        <w:tc>
          <w:tcPr>
            <w:tcW w:w="1057" w:type="dxa"/>
          </w:tcPr>
          <w:p w:rsidR="00DC5746" w:rsidRPr="001F2CF1" w:rsidRDefault="00DC5746" w:rsidP="001B483F">
            <w:pPr>
              <w:numPr>
                <w:ilvl w:val="0"/>
                <w:numId w:val="1"/>
              </w:numPr>
              <w:spacing w:after="0" w:line="240" w:lineRule="auto"/>
              <w:rPr>
                <w:rFonts w:ascii="Times New Roman" w:hAnsi="Times New Roman"/>
                <w:sz w:val="24"/>
                <w:szCs w:val="24"/>
              </w:rPr>
            </w:pPr>
          </w:p>
        </w:tc>
      </w:tr>
      <w:tr w:rsidR="00DC5746" w:rsidRPr="001F2CF1" w:rsidTr="006A45CA">
        <w:trPr>
          <w:jc w:val="center"/>
        </w:trPr>
        <w:tc>
          <w:tcPr>
            <w:tcW w:w="1737" w:type="dxa"/>
          </w:tcPr>
          <w:p w:rsidR="00DC5746" w:rsidRPr="001F2CF1" w:rsidRDefault="00DC5746" w:rsidP="006A45CA">
            <w:pPr>
              <w:spacing w:after="0" w:line="240" w:lineRule="auto"/>
              <w:rPr>
                <w:rFonts w:ascii="Times New Roman" w:hAnsi="Times New Roman"/>
                <w:color w:val="0070C0"/>
                <w:sz w:val="24"/>
                <w:szCs w:val="24"/>
              </w:rPr>
            </w:pPr>
          </w:p>
        </w:tc>
        <w:tc>
          <w:tcPr>
            <w:tcW w:w="983" w:type="dxa"/>
          </w:tcPr>
          <w:p w:rsidR="00DC5746" w:rsidRPr="001F2CF1" w:rsidRDefault="00DC5746" w:rsidP="006A45CA">
            <w:pPr>
              <w:spacing w:after="0" w:line="240" w:lineRule="auto"/>
              <w:rPr>
                <w:rFonts w:ascii="Times New Roman" w:hAnsi="Times New Roman"/>
                <w:sz w:val="24"/>
                <w:szCs w:val="24"/>
              </w:rPr>
            </w:pPr>
          </w:p>
        </w:tc>
        <w:tc>
          <w:tcPr>
            <w:tcW w:w="4950" w:type="dxa"/>
          </w:tcPr>
          <w:p w:rsidR="00DC5746" w:rsidRPr="00D26320" w:rsidRDefault="00DC5746" w:rsidP="006A45CA">
            <w:pPr>
              <w:spacing w:after="0" w:line="240" w:lineRule="auto"/>
              <w:rPr>
                <w:rFonts w:ascii="Times New Roman" w:hAnsi="Times New Roman"/>
                <w:sz w:val="24"/>
                <w:szCs w:val="24"/>
              </w:rPr>
            </w:pPr>
            <w:r>
              <w:rPr>
                <w:rFonts w:ascii="Times New Roman" w:hAnsi="Times New Roman"/>
                <w:sz w:val="24"/>
                <w:szCs w:val="24"/>
              </w:rPr>
              <w:t>Student’s Declaration</w:t>
            </w:r>
          </w:p>
        </w:tc>
        <w:tc>
          <w:tcPr>
            <w:tcW w:w="1057" w:type="dxa"/>
          </w:tcPr>
          <w:p w:rsidR="00DC5746" w:rsidRPr="001F2CF1" w:rsidRDefault="00DC5746" w:rsidP="001B483F">
            <w:pPr>
              <w:numPr>
                <w:ilvl w:val="0"/>
                <w:numId w:val="1"/>
              </w:numPr>
              <w:spacing w:after="0" w:line="240" w:lineRule="auto"/>
              <w:rPr>
                <w:rFonts w:ascii="Times New Roman" w:hAnsi="Times New Roman"/>
                <w:sz w:val="24"/>
                <w:szCs w:val="24"/>
              </w:rPr>
            </w:pPr>
          </w:p>
        </w:tc>
      </w:tr>
      <w:tr w:rsidR="00DC5746" w:rsidRPr="001F2CF1" w:rsidTr="006A45CA">
        <w:trPr>
          <w:jc w:val="center"/>
        </w:trPr>
        <w:tc>
          <w:tcPr>
            <w:tcW w:w="1737" w:type="dxa"/>
          </w:tcPr>
          <w:p w:rsidR="00DC5746" w:rsidRPr="001F2CF1" w:rsidRDefault="00DC5746" w:rsidP="006A45CA">
            <w:pPr>
              <w:spacing w:after="0" w:line="240" w:lineRule="auto"/>
              <w:rPr>
                <w:rFonts w:ascii="Times New Roman" w:hAnsi="Times New Roman"/>
                <w:color w:val="0070C0"/>
                <w:sz w:val="24"/>
                <w:szCs w:val="24"/>
              </w:rPr>
            </w:pPr>
          </w:p>
        </w:tc>
        <w:tc>
          <w:tcPr>
            <w:tcW w:w="983" w:type="dxa"/>
          </w:tcPr>
          <w:p w:rsidR="00DC5746" w:rsidRPr="001F2CF1" w:rsidRDefault="00DC5746" w:rsidP="006A45CA">
            <w:pPr>
              <w:spacing w:after="0" w:line="240" w:lineRule="auto"/>
              <w:rPr>
                <w:rFonts w:ascii="Times New Roman" w:hAnsi="Times New Roman"/>
                <w:sz w:val="24"/>
                <w:szCs w:val="24"/>
              </w:rPr>
            </w:pPr>
          </w:p>
        </w:tc>
        <w:tc>
          <w:tcPr>
            <w:tcW w:w="4950" w:type="dxa"/>
          </w:tcPr>
          <w:p w:rsidR="00DC5746" w:rsidRPr="00D26320" w:rsidRDefault="00DC5746" w:rsidP="006A45CA">
            <w:pPr>
              <w:spacing w:after="0" w:line="240" w:lineRule="auto"/>
              <w:rPr>
                <w:rFonts w:ascii="Times New Roman" w:hAnsi="Times New Roman"/>
                <w:sz w:val="24"/>
                <w:szCs w:val="24"/>
              </w:rPr>
            </w:pPr>
            <w:r w:rsidRPr="00D26320">
              <w:rPr>
                <w:rFonts w:ascii="Times New Roman" w:hAnsi="Times New Roman"/>
                <w:sz w:val="24"/>
                <w:szCs w:val="24"/>
              </w:rPr>
              <w:t>Acknowledgement</w:t>
            </w:r>
          </w:p>
        </w:tc>
        <w:tc>
          <w:tcPr>
            <w:tcW w:w="1057" w:type="dxa"/>
          </w:tcPr>
          <w:p w:rsidR="00DC5746" w:rsidRPr="001F2CF1" w:rsidRDefault="00DC5746" w:rsidP="001B483F">
            <w:pPr>
              <w:numPr>
                <w:ilvl w:val="0"/>
                <w:numId w:val="1"/>
              </w:numPr>
              <w:spacing w:after="0" w:line="240" w:lineRule="auto"/>
              <w:rPr>
                <w:rFonts w:ascii="Times New Roman" w:hAnsi="Times New Roman"/>
                <w:sz w:val="24"/>
                <w:szCs w:val="24"/>
              </w:rPr>
            </w:pPr>
          </w:p>
        </w:tc>
      </w:tr>
      <w:tr w:rsidR="00DC5746" w:rsidRPr="001F2CF1" w:rsidTr="006A45CA">
        <w:trPr>
          <w:jc w:val="center"/>
        </w:trPr>
        <w:tc>
          <w:tcPr>
            <w:tcW w:w="1737" w:type="dxa"/>
          </w:tcPr>
          <w:p w:rsidR="00DC5746" w:rsidRPr="001F2CF1" w:rsidRDefault="00DC5746" w:rsidP="006A45CA">
            <w:pPr>
              <w:spacing w:after="0" w:line="240" w:lineRule="auto"/>
              <w:rPr>
                <w:rFonts w:ascii="Times New Roman" w:hAnsi="Times New Roman"/>
                <w:color w:val="0070C0"/>
                <w:sz w:val="24"/>
                <w:szCs w:val="24"/>
              </w:rPr>
            </w:pPr>
          </w:p>
        </w:tc>
        <w:tc>
          <w:tcPr>
            <w:tcW w:w="983" w:type="dxa"/>
          </w:tcPr>
          <w:p w:rsidR="00DC5746" w:rsidRPr="001F2CF1" w:rsidRDefault="00DC5746" w:rsidP="006A45CA">
            <w:pPr>
              <w:spacing w:after="0" w:line="240" w:lineRule="auto"/>
              <w:rPr>
                <w:rFonts w:ascii="Times New Roman" w:hAnsi="Times New Roman"/>
                <w:sz w:val="24"/>
                <w:szCs w:val="24"/>
              </w:rPr>
            </w:pPr>
          </w:p>
        </w:tc>
        <w:tc>
          <w:tcPr>
            <w:tcW w:w="4950" w:type="dxa"/>
          </w:tcPr>
          <w:p w:rsidR="00DC5746" w:rsidRPr="00D26320" w:rsidRDefault="00DC5746" w:rsidP="006A45CA">
            <w:pPr>
              <w:spacing w:after="0" w:line="240" w:lineRule="auto"/>
              <w:rPr>
                <w:rFonts w:ascii="Times New Roman" w:hAnsi="Times New Roman"/>
                <w:sz w:val="24"/>
                <w:szCs w:val="24"/>
              </w:rPr>
            </w:pPr>
            <w:r w:rsidRPr="00D26320">
              <w:rPr>
                <w:rFonts w:ascii="Times New Roman" w:hAnsi="Times New Roman"/>
                <w:sz w:val="24"/>
                <w:szCs w:val="24"/>
              </w:rPr>
              <w:t xml:space="preserve">Executive Summery </w:t>
            </w:r>
          </w:p>
        </w:tc>
        <w:tc>
          <w:tcPr>
            <w:tcW w:w="1057" w:type="dxa"/>
          </w:tcPr>
          <w:p w:rsidR="00DC5746" w:rsidRPr="001F2CF1" w:rsidRDefault="00DC5746" w:rsidP="001B483F">
            <w:pPr>
              <w:numPr>
                <w:ilvl w:val="0"/>
                <w:numId w:val="1"/>
              </w:numPr>
              <w:spacing w:after="0" w:line="240" w:lineRule="auto"/>
              <w:rPr>
                <w:rFonts w:ascii="Times New Roman" w:hAnsi="Times New Roman"/>
                <w:sz w:val="24"/>
                <w:szCs w:val="24"/>
              </w:rPr>
            </w:pPr>
          </w:p>
        </w:tc>
      </w:tr>
      <w:tr w:rsidR="00DC5746" w:rsidRPr="001F2CF1" w:rsidTr="006A45CA">
        <w:trPr>
          <w:jc w:val="center"/>
        </w:trPr>
        <w:tc>
          <w:tcPr>
            <w:tcW w:w="1737" w:type="dxa"/>
          </w:tcPr>
          <w:p w:rsidR="00DC5746" w:rsidRPr="001F2CF1" w:rsidRDefault="00DC5746" w:rsidP="006A45CA">
            <w:pPr>
              <w:spacing w:after="0" w:line="240" w:lineRule="auto"/>
              <w:rPr>
                <w:rFonts w:ascii="Times New Roman" w:hAnsi="Times New Roman"/>
                <w:color w:val="0070C0"/>
                <w:sz w:val="24"/>
                <w:szCs w:val="24"/>
              </w:rPr>
            </w:pPr>
          </w:p>
        </w:tc>
        <w:tc>
          <w:tcPr>
            <w:tcW w:w="983" w:type="dxa"/>
          </w:tcPr>
          <w:p w:rsidR="00DC5746" w:rsidRPr="001F2CF1" w:rsidRDefault="00DC5746" w:rsidP="006A45CA">
            <w:pPr>
              <w:spacing w:after="0" w:line="240" w:lineRule="auto"/>
              <w:rPr>
                <w:rFonts w:ascii="Times New Roman" w:hAnsi="Times New Roman"/>
                <w:sz w:val="24"/>
                <w:szCs w:val="24"/>
              </w:rPr>
            </w:pPr>
          </w:p>
        </w:tc>
        <w:tc>
          <w:tcPr>
            <w:tcW w:w="4950" w:type="dxa"/>
          </w:tcPr>
          <w:p w:rsidR="00DC5746" w:rsidRPr="009C6488" w:rsidRDefault="00DC5746" w:rsidP="006A45CA">
            <w:pPr>
              <w:spacing w:after="0" w:line="240" w:lineRule="auto"/>
              <w:rPr>
                <w:rFonts w:ascii="Times New Roman" w:hAnsi="Times New Roman"/>
                <w:color w:val="000000"/>
                <w:sz w:val="24"/>
                <w:szCs w:val="24"/>
              </w:rPr>
            </w:pPr>
            <w:r w:rsidRPr="009C6488">
              <w:rPr>
                <w:rFonts w:ascii="Times New Roman" w:hAnsi="Times New Roman"/>
                <w:bCs/>
                <w:color w:val="000000"/>
                <w:sz w:val="24"/>
                <w:szCs w:val="24"/>
                <w:lang w:bidi="bn-BD"/>
              </w:rPr>
              <w:t>Acronyms</w:t>
            </w:r>
          </w:p>
        </w:tc>
        <w:tc>
          <w:tcPr>
            <w:tcW w:w="1057" w:type="dxa"/>
          </w:tcPr>
          <w:p w:rsidR="00DC5746" w:rsidRPr="001F2CF1" w:rsidRDefault="00DC5746" w:rsidP="006A45CA">
            <w:pPr>
              <w:spacing w:after="0" w:line="240" w:lineRule="auto"/>
              <w:ind w:left="720"/>
              <w:rPr>
                <w:rFonts w:ascii="Times New Roman" w:hAnsi="Times New Roman"/>
                <w:sz w:val="24"/>
                <w:szCs w:val="24"/>
              </w:rPr>
            </w:pPr>
          </w:p>
        </w:tc>
      </w:tr>
      <w:tr w:rsidR="00DC5746" w:rsidRPr="001F2CF1" w:rsidTr="006A45CA">
        <w:trPr>
          <w:jc w:val="center"/>
        </w:trPr>
        <w:tc>
          <w:tcPr>
            <w:tcW w:w="1737" w:type="dxa"/>
          </w:tcPr>
          <w:p w:rsidR="00DC5746" w:rsidRPr="001F2CF1" w:rsidRDefault="00DC5746" w:rsidP="006A45CA">
            <w:pPr>
              <w:spacing w:after="0" w:line="240" w:lineRule="auto"/>
              <w:rPr>
                <w:rFonts w:ascii="Times New Roman" w:hAnsi="Times New Roman"/>
                <w:color w:val="0070C0"/>
                <w:sz w:val="24"/>
                <w:szCs w:val="24"/>
              </w:rPr>
            </w:pPr>
          </w:p>
        </w:tc>
        <w:tc>
          <w:tcPr>
            <w:tcW w:w="983" w:type="dxa"/>
          </w:tcPr>
          <w:p w:rsidR="00DC5746" w:rsidRPr="001F2CF1" w:rsidRDefault="00DC5746" w:rsidP="006A45CA">
            <w:pPr>
              <w:spacing w:after="0" w:line="240" w:lineRule="auto"/>
              <w:rPr>
                <w:rFonts w:ascii="Times New Roman" w:hAnsi="Times New Roman"/>
                <w:sz w:val="24"/>
                <w:szCs w:val="24"/>
              </w:rPr>
            </w:pPr>
          </w:p>
        </w:tc>
        <w:tc>
          <w:tcPr>
            <w:tcW w:w="4950" w:type="dxa"/>
          </w:tcPr>
          <w:p w:rsidR="00DC5746" w:rsidRDefault="00DC5746" w:rsidP="006A45CA">
            <w:pPr>
              <w:spacing w:after="0" w:line="240" w:lineRule="auto"/>
              <w:rPr>
                <w:rFonts w:ascii="Times New Roman" w:hAnsi="Times New Roman"/>
                <w:bCs/>
                <w:color w:val="000000"/>
                <w:sz w:val="24"/>
                <w:szCs w:val="24"/>
                <w:lang w:bidi="bn-BD"/>
              </w:rPr>
            </w:pPr>
          </w:p>
          <w:p w:rsidR="00DC5746" w:rsidRPr="009C6488" w:rsidRDefault="00DC5746" w:rsidP="006A45CA">
            <w:pPr>
              <w:spacing w:after="0" w:line="240" w:lineRule="auto"/>
              <w:rPr>
                <w:rFonts w:ascii="Times New Roman" w:hAnsi="Times New Roman"/>
                <w:bCs/>
                <w:color w:val="000000"/>
                <w:sz w:val="24"/>
                <w:szCs w:val="24"/>
                <w:lang w:bidi="bn-BD"/>
              </w:rPr>
            </w:pPr>
          </w:p>
        </w:tc>
        <w:tc>
          <w:tcPr>
            <w:tcW w:w="1057" w:type="dxa"/>
          </w:tcPr>
          <w:p w:rsidR="00DC5746" w:rsidRPr="001F2CF1" w:rsidRDefault="00DC5746" w:rsidP="006A45CA">
            <w:pPr>
              <w:spacing w:after="0" w:line="240" w:lineRule="auto"/>
              <w:ind w:left="720"/>
              <w:rPr>
                <w:rFonts w:ascii="Times New Roman" w:hAnsi="Times New Roman"/>
                <w:sz w:val="24"/>
                <w:szCs w:val="24"/>
              </w:rPr>
            </w:pPr>
          </w:p>
        </w:tc>
      </w:tr>
      <w:tr w:rsidR="00DC5746" w:rsidRPr="001F2CF1" w:rsidTr="006A45CA">
        <w:trPr>
          <w:jc w:val="center"/>
        </w:trPr>
        <w:tc>
          <w:tcPr>
            <w:tcW w:w="1737" w:type="dxa"/>
          </w:tcPr>
          <w:p w:rsidR="00DC5746" w:rsidRPr="008E7B2D" w:rsidRDefault="00DC5746" w:rsidP="006A45CA">
            <w:pPr>
              <w:spacing w:after="0" w:line="240" w:lineRule="auto"/>
              <w:rPr>
                <w:rFonts w:ascii="Times New Roman" w:hAnsi="Times New Roman"/>
                <w:b/>
                <w:color w:val="0070C0"/>
                <w:sz w:val="24"/>
                <w:szCs w:val="24"/>
              </w:rPr>
            </w:pPr>
            <w:r w:rsidRPr="008E7B2D">
              <w:rPr>
                <w:rFonts w:ascii="Times New Roman" w:hAnsi="Times New Roman"/>
                <w:b/>
                <w:color w:val="0070C0"/>
                <w:sz w:val="24"/>
                <w:szCs w:val="24"/>
              </w:rPr>
              <w:t>CHAPTER 1</w:t>
            </w:r>
          </w:p>
        </w:tc>
        <w:tc>
          <w:tcPr>
            <w:tcW w:w="983" w:type="dxa"/>
          </w:tcPr>
          <w:p w:rsidR="00DC5746" w:rsidRPr="001F2CF1" w:rsidRDefault="00DC5746" w:rsidP="006A45CA">
            <w:pPr>
              <w:spacing w:after="0" w:line="240" w:lineRule="auto"/>
              <w:rPr>
                <w:rFonts w:ascii="Times New Roman" w:hAnsi="Times New Roman"/>
                <w:sz w:val="24"/>
                <w:szCs w:val="24"/>
              </w:rPr>
            </w:pPr>
          </w:p>
        </w:tc>
        <w:tc>
          <w:tcPr>
            <w:tcW w:w="4950" w:type="dxa"/>
          </w:tcPr>
          <w:p w:rsidR="00DC5746" w:rsidRPr="00791B52" w:rsidRDefault="00DC5746" w:rsidP="006A45CA">
            <w:pPr>
              <w:spacing w:after="0" w:line="240" w:lineRule="auto"/>
              <w:rPr>
                <w:rFonts w:ascii="Times New Roman" w:hAnsi="Times New Roman"/>
                <w:b/>
                <w:bCs/>
                <w:color w:val="0070C0"/>
                <w:sz w:val="24"/>
                <w:szCs w:val="24"/>
                <w:lang w:bidi="bn-BD"/>
              </w:rPr>
            </w:pPr>
            <w:r w:rsidRPr="00791B52">
              <w:rPr>
                <w:rFonts w:ascii="Times New Roman" w:hAnsi="Times New Roman"/>
                <w:b/>
                <w:color w:val="0070C0"/>
                <w:sz w:val="24"/>
                <w:szCs w:val="24"/>
              </w:rPr>
              <w:t>Introduction</w:t>
            </w:r>
          </w:p>
          <w:p w:rsidR="00DC5746" w:rsidRPr="009C6488" w:rsidRDefault="00DC5746" w:rsidP="006A45CA">
            <w:pPr>
              <w:spacing w:after="0" w:line="240" w:lineRule="auto"/>
              <w:rPr>
                <w:rFonts w:ascii="Times New Roman" w:hAnsi="Times New Roman"/>
                <w:bCs/>
                <w:color w:val="000000"/>
                <w:sz w:val="24"/>
                <w:szCs w:val="24"/>
                <w:lang w:bidi="bn-BD"/>
              </w:rPr>
            </w:pPr>
          </w:p>
        </w:tc>
        <w:tc>
          <w:tcPr>
            <w:tcW w:w="1057" w:type="dxa"/>
          </w:tcPr>
          <w:p w:rsidR="00DC5746" w:rsidRPr="001F2CF1" w:rsidRDefault="00DC5746" w:rsidP="006A45CA">
            <w:r>
              <w:t>1 to 4</w:t>
            </w:r>
          </w:p>
        </w:tc>
      </w:tr>
      <w:tr w:rsidR="00DC5746" w:rsidRPr="001F2CF1" w:rsidTr="006A45CA">
        <w:trPr>
          <w:jc w:val="center"/>
        </w:trPr>
        <w:tc>
          <w:tcPr>
            <w:tcW w:w="1737" w:type="dxa"/>
          </w:tcPr>
          <w:p w:rsidR="00DC5746" w:rsidRPr="00D26320" w:rsidRDefault="00DC5746" w:rsidP="006A45CA">
            <w:pPr>
              <w:spacing w:after="0" w:line="240" w:lineRule="auto"/>
              <w:rPr>
                <w:rFonts w:ascii="Times New Roman" w:hAnsi="Times New Roman"/>
                <w:color w:val="000000"/>
                <w:sz w:val="24"/>
                <w:szCs w:val="24"/>
              </w:rPr>
            </w:pPr>
            <w:r w:rsidRPr="00D26320">
              <w:rPr>
                <w:rFonts w:ascii="Times New Roman" w:hAnsi="Times New Roman"/>
                <w:color w:val="000000"/>
                <w:sz w:val="24"/>
                <w:szCs w:val="24"/>
              </w:rPr>
              <w:t>1.1</w:t>
            </w:r>
          </w:p>
        </w:tc>
        <w:tc>
          <w:tcPr>
            <w:tcW w:w="983" w:type="dxa"/>
          </w:tcPr>
          <w:p w:rsidR="00DC5746" w:rsidRPr="001F2CF1" w:rsidRDefault="00DC5746" w:rsidP="006A45CA">
            <w:pPr>
              <w:spacing w:after="0" w:line="240" w:lineRule="auto"/>
              <w:rPr>
                <w:rFonts w:ascii="Times New Roman" w:hAnsi="Times New Roman"/>
                <w:sz w:val="24"/>
                <w:szCs w:val="24"/>
              </w:rPr>
            </w:pPr>
          </w:p>
        </w:tc>
        <w:tc>
          <w:tcPr>
            <w:tcW w:w="4950" w:type="dxa"/>
          </w:tcPr>
          <w:p w:rsidR="00DC5746" w:rsidRPr="00D26320" w:rsidRDefault="00DC5746" w:rsidP="006A45CA">
            <w:pPr>
              <w:spacing w:after="0" w:line="240" w:lineRule="auto"/>
              <w:rPr>
                <w:rFonts w:ascii="Times New Roman" w:hAnsi="Times New Roman"/>
                <w:sz w:val="24"/>
                <w:szCs w:val="24"/>
              </w:rPr>
            </w:pPr>
            <w:r w:rsidRPr="00D26320">
              <w:rPr>
                <w:rFonts w:ascii="Times New Roman" w:hAnsi="Times New Roman"/>
                <w:sz w:val="24"/>
                <w:szCs w:val="24"/>
              </w:rPr>
              <w:t>Introduction</w:t>
            </w:r>
          </w:p>
        </w:tc>
        <w:tc>
          <w:tcPr>
            <w:tcW w:w="1057" w:type="dxa"/>
          </w:tcPr>
          <w:p w:rsidR="00DC5746" w:rsidRPr="001F2CF1" w:rsidRDefault="000341E7" w:rsidP="006A45CA">
            <w:pPr>
              <w:spacing w:after="0" w:line="240" w:lineRule="auto"/>
              <w:rPr>
                <w:rFonts w:ascii="Times New Roman" w:hAnsi="Times New Roman"/>
                <w:sz w:val="24"/>
                <w:szCs w:val="24"/>
              </w:rPr>
            </w:pPr>
            <w:r>
              <w:rPr>
                <w:rFonts w:ascii="Times New Roman" w:hAnsi="Times New Roman"/>
                <w:sz w:val="24"/>
                <w:szCs w:val="24"/>
              </w:rPr>
              <w:t>2</w:t>
            </w:r>
          </w:p>
        </w:tc>
      </w:tr>
      <w:tr w:rsidR="00DC5746" w:rsidRPr="001F2CF1" w:rsidTr="006A45CA">
        <w:trPr>
          <w:jc w:val="center"/>
        </w:trPr>
        <w:tc>
          <w:tcPr>
            <w:tcW w:w="1737" w:type="dxa"/>
          </w:tcPr>
          <w:p w:rsidR="00DC5746" w:rsidRPr="001F2CF1" w:rsidRDefault="00DC5746" w:rsidP="006A45CA">
            <w:pPr>
              <w:spacing w:after="0" w:line="240" w:lineRule="auto"/>
              <w:rPr>
                <w:rFonts w:ascii="Times New Roman" w:hAnsi="Times New Roman"/>
                <w:sz w:val="24"/>
                <w:szCs w:val="24"/>
              </w:rPr>
            </w:pPr>
            <w:r>
              <w:rPr>
                <w:rFonts w:ascii="Times New Roman" w:hAnsi="Times New Roman"/>
                <w:sz w:val="24"/>
                <w:szCs w:val="24"/>
              </w:rPr>
              <w:t>1.2</w:t>
            </w:r>
          </w:p>
        </w:tc>
        <w:tc>
          <w:tcPr>
            <w:tcW w:w="983"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w:t>
            </w:r>
          </w:p>
        </w:tc>
        <w:tc>
          <w:tcPr>
            <w:tcW w:w="4950" w:type="dxa"/>
          </w:tcPr>
          <w:p w:rsidR="00DC5746" w:rsidRPr="00D26320" w:rsidRDefault="00DC5746" w:rsidP="006A45CA">
            <w:pPr>
              <w:spacing w:after="0" w:line="240" w:lineRule="auto"/>
              <w:rPr>
                <w:rFonts w:ascii="Times New Roman" w:hAnsi="Times New Roman"/>
                <w:sz w:val="24"/>
                <w:szCs w:val="24"/>
              </w:rPr>
            </w:pPr>
            <w:r w:rsidRPr="00D26320">
              <w:rPr>
                <w:rFonts w:ascii="Times New Roman" w:hAnsi="Times New Roman"/>
                <w:sz w:val="24"/>
                <w:szCs w:val="24"/>
              </w:rPr>
              <w:t>Origin of the Report</w:t>
            </w:r>
          </w:p>
        </w:tc>
        <w:tc>
          <w:tcPr>
            <w:tcW w:w="1057" w:type="dxa"/>
          </w:tcPr>
          <w:p w:rsidR="00DC5746" w:rsidRPr="001F2CF1" w:rsidRDefault="000341E7" w:rsidP="006A45CA">
            <w:pPr>
              <w:spacing w:after="0" w:line="240" w:lineRule="auto"/>
              <w:rPr>
                <w:rFonts w:ascii="Times New Roman" w:hAnsi="Times New Roman"/>
                <w:sz w:val="24"/>
                <w:szCs w:val="24"/>
              </w:rPr>
            </w:pPr>
            <w:r>
              <w:rPr>
                <w:rFonts w:ascii="Times New Roman" w:hAnsi="Times New Roman"/>
                <w:sz w:val="24"/>
                <w:szCs w:val="24"/>
              </w:rPr>
              <w:t>2</w:t>
            </w:r>
          </w:p>
        </w:tc>
      </w:tr>
      <w:tr w:rsidR="00DC5746" w:rsidRPr="001F2CF1" w:rsidTr="006A45CA">
        <w:trPr>
          <w:jc w:val="center"/>
        </w:trPr>
        <w:tc>
          <w:tcPr>
            <w:tcW w:w="1737" w:type="dxa"/>
          </w:tcPr>
          <w:p w:rsidR="00DC5746" w:rsidRPr="001F2CF1" w:rsidRDefault="00DC5746" w:rsidP="006A45CA">
            <w:pPr>
              <w:spacing w:after="0" w:line="240" w:lineRule="auto"/>
              <w:rPr>
                <w:rFonts w:ascii="Times New Roman" w:hAnsi="Times New Roman"/>
                <w:sz w:val="24"/>
                <w:szCs w:val="24"/>
              </w:rPr>
            </w:pPr>
            <w:r>
              <w:rPr>
                <w:rFonts w:ascii="Times New Roman" w:hAnsi="Times New Roman"/>
                <w:sz w:val="24"/>
                <w:szCs w:val="24"/>
              </w:rPr>
              <w:t>1.3</w:t>
            </w:r>
          </w:p>
        </w:tc>
        <w:tc>
          <w:tcPr>
            <w:tcW w:w="983"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w:t>
            </w:r>
          </w:p>
        </w:tc>
        <w:tc>
          <w:tcPr>
            <w:tcW w:w="4950" w:type="dxa"/>
          </w:tcPr>
          <w:p w:rsidR="00DC5746" w:rsidRPr="00D26320" w:rsidRDefault="00DC5746" w:rsidP="006A45CA">
            <w:pPr>
              <w:spacing w:after="0" w:line="240" w:lineRule="auto"/>
              <w:rPr>
                <w:rFonts w:ascii="Times New Roman" w:hAnsi="Times New Roman"/>
                <w:sz w:val="24"/>
                <w:szCs w:val="24"/>
              </w:rPr>
            </w:pPr>
            <w:r w:rsidRPr="00D26320">
              <w:rPr>
                <w:rFonts w:ascii="Times New Roman" w:hAnsi="Times New Roman"/>
                <w:sz w:val="24"/>
                <w:szCs w:val="24"/>
              </w:rPr>
              <w:t>Background</w:t>
            </w:r>
          </w:p>
        </w:tc>
        <w:tc>
          <w:tcPr>
            <w:tcW w:w="1057" w:type="dxa"/>
          </w:tcPr>
          <w:p w:rsidR="00DC5746" w:rsidRPr="001F2CF1" w:rsidRDefault="00DC5746" w:rsidP="006A45CA">
            <w:pPr>
              <w:spacing w:after="0" w:line="240" w:lineRule="auto"/>
              <w:rPr>
                <w:rFonts w:ascii="Times New Roman" w:hAnsi="Times New Roman"/>
                <w:sz w:val="24"/>
                <w:szCs w:val="24"/>
              </w:rPr>
            </w:pPr>
            <w:r>
              <w:rPr>
                <w:rFonts w:ascii="Times New Roman" w:hAnsi="Times New Roman"/>
                <w:sz w:val="24"/>
                <w:szCs w:val="24"/>
              </w:rPr>
              <w:t>2</w:t>
            </w:r>
          </w:p>
        </w:tc>
      </w:tr>
      <w:tr w:rsidR="00DC5746" w:rsidRPr="001F2CF1" w:rsidTr="006A45CA">
        <w:trPr>
          <w:jc w:val="center"/>
        </w:trPr>
        <w:tc>
          <w:tcPr>
            <w:tcW w:w="1737" w:type="dxa"/>
          </w:tcPr>
          <w:p w:rsidR="00DC5746" w:rsidRPr="001F2CF1" w:rsidRDefault="00DC5746" w:rsidP="006A45CA">
            <w:pPr>
              <w:spacing w:after="0" w:line="240" w:lineRule="auto"/>
              <w:rPr>
                <w:rFonts w:ascii="Times New Roman" w:hAnsi="Times New Roman"/>
                <w:sz w:val="24"/>
                <w:szCs w:val="24"/>
              </w:rPr>
            </w:pPr>
            <w:r>
              <w:rPr>
                <w:rFonts w:ascii="Times New Roman" w:hAnsi="Times New Roman"/>
                <w:sz w:val="24"/>
                <w:szCs w:val="24"/>
              </w:rPr>
              <w:t>1.4</w:t>
            </w:r>
          </w:p>
        </w:tc>
        <w:tc>
          <w:tcPr>
            <w:tcW w:w="983"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w:t>
            </w:r>
          </w:p>
        </w:tc>
        <w:tc>
          <w:tcPr>
            <w:tcW w:w="4950" w:type="dxa"/>
          </w:tcPr>
          <w:p w:rsidR="00DC5746" w:rsidRPr="00D26320" w:rsidRDefault="00DC5746" w:rsidP="006A45CA">
            <w:pPr>
              <w:spacing w:after="0" w:line="240" w:lineRule="auto"/>
              <w:rPr>
                <w:rFonts w:ascii="Times New Roman" w:hAnsi="Times New Roman"/>
                <w:sz w:val="24"/>
                <w:szCs w:val="24"/>
              </w:rPr>
            </w:pPr>
            <w:r w:rsidRPr="00D26320">
              <w:rPr>
                <w:rFonts w:ascii="Times New Roman" w:hAnsi="Times New Roman"/>
                <w:sz w:val="24"/>
                <w:szCs w:val="24"/>
              </w:rPr>
              <w:t>Objective of the study</w:t>
            </w:r>
          </w:p>
        </w:tc>
        <w:tc>
          <w:tcPr>
            <w:tcW w:w="1057" w:type="dxa"/>
          </w:tcPr>
          <w:p w:rsidR="00DC5746" w:rsidRPr="001F2CF1" w:rsidRDefault="000341E7" w:rsidP="006A45CA">
            <w:pPr>
              <w:spacing w:after="0" w:line="240" w:lineRule="auto"/>
              <w:rPr>
                <w:rFonts w:ascii="Times New Roman" w:hAnsi="Times New Roman"/>
                <w:sz w:val="24"/>
                <w:szCs w:val="24"/>
              </w:rPr>
            </w:pPr>
            <w:r>
              <w:rPr>
                <w:rFonts w:ascii="Times New Roman" w:hAnsi="Times New Roman"/>
                <w:sz w:val="24"/>
                <w:szCs w:val="24"/>
              </w:rPr>
              <w:t>3</w:t>
            </w:r>
          </w:p>
        </w:tc>
      </w:tr>
      <w:tr w:rsidR="00DC5746" w:rsidRPr="001F2CF1" w:rsidTr="006A45CA">
        <w:trPr>
          <w:jc w:val="center"/>
        </w:trPr>
        <w:tc>
          <w:tcPr>
            <w:tcW w:w="1737" w:type="dxa"/>
          </w:tcPr>
          <w:p w:rsidR="00DC5746" w:rsidRPr="001F2CF1" w:rsidRDefault="00DC5746" w:rsidP="006A45CA">
            <w:pPr>
              <w:spacing w:after="0" w:line="240" w:lineRule="auto"/>
              <w:rPr>
                <w:rFonts w:ascii="Times New Roman" w:hAnsi="Times New Roman"/>
                <w:sz w:val="24"/>
                <w:szCs w:val="24"/>
              </w:rPr>
            </w:pPr>
            <w:r>
              <w:rPr>
                <w:rFonts w:ascii="Times New Roman" w:hAnsi="Times New Roman"/>
                <w:sz w:val="24"/>
                <w:szCs w:val="24"/>
              </w:rPr>
              <w:t>1.5</w:t>
            </w:r>
          </w:p>
        </w:tc>
        <w:tc>
          <w:tcPr>
            <w:tcW w:w="983"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w:t>
            </w:r>
          </w:p>
        </w:tc>
        <w:tc>
          <w:tcPr>
            <w:tcW w:w="4950" w:type="dxa"/>
          </w:tcPr>
          <w:p w:rsidR="00DC5746" w:rsidRPr="00D26320" w:rsidRDefault="00DC5746" w:rsidP="006A45CA">
            <w:pPr>
              <w:spacing w:after="0" w:line="240" w:lineRule="auto"/>
              <w:rPr>
                <w:rFonts w:ascii="Times New Roman" w:hAnsi="Times New Roman"/>
                <w:sz w:val="24"/>
                <w:szCs w:val="24"/>
              </w:rPr>
            </w:pPr>
            <w:r w:rsidRPr="00D26320">
              <w:rPr>
                <w:rFonts w:ascii="Times New Roman" w:hAnsi="Times New Roman"/>
                <w:sz w:val="24"/>
                <w:szCs w:val="24"/>
              </w:rPr>
              <w:t>Methodology</w:t>
            </w:r>
          </w:p>
        </w:tc>
        <w:tc>
          <w:tcPr>
            <w:tcW w:w="1057" w:type="dxa"/>
          </w:tcPr>
          <w:p w:rsidR="00DC5746" w:rsidRPr="001F2CF1" w:rsidRDefault="00DC5746" w:rsidP="006A45CA">
            <w:pPr>
              <w:spacing w:after="0" w:line="240" w:lineRule="auto"/>
              <w:rPr>
                <w:rFonts w:ascii="Times New Roman" w:hAnsi="Times New Roman"/>
                <w:sz w:val="24"/>
                <w:szCs w:val="24"/>
              </w:rPr>
            </w:pPr>
            <w:r>
              <w:rPr>
                <w:rFonts w:ascii="Times New Roman" w:hAnsi="Times New Roman"/>
                <w:sz w:val="24"/>
                <w:szCs w:val="24"/>
              </w:rPr>
              <w:t>3</w:t>
            </w:r>
          </w:p>
        </w:tc>
      </w:tr>
      <w:tr w:rsidR="00DC5746" w:rsidRPr="001F2CF1" w:rsidTr="006A45CA">
        <w:trPr>
          <w:jc w:val="center"/>
        </w:trPr>
        <w:tc>
          <w:tcPr>
            <w:tcW w:w="1737" w:type="dxa"/>
          </w:tcPr>
          <w:p w:rsidR="00DC5746" w:rsidRPr="001F2CF1" w:rsidRDefault="00DC5746" w:rsidP="006A45CA">
            <w:pPr>
              <w:spacing w:after="0" w:line="240" w:lineRule="auto"/>
              <w:rPr>
                <w:rFonts w:ascii="Times New Roman" w:hAnsi="Times New Roman"/>
                <w:sz w:val="24"/>
                <w:szCs w:val="24"/>
              </w:rPr>
            </w:pPr>
            <w:r>
              <w:rPr>
                <w:rFonts w:ascii="Times New Roman" w:hAnsi="Times New Roman"/>
                <w:sz w:val="24"/>
                <w:szCs w:val="24"/>
              </w:rPr>
              <w:t>1.6</w:t>
            </w:r>
          </w:p>
        </w:tc>
        <w:tc>
          <w:tcPr>
            <w:tcW w:w="983"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w:t>
            </w:r>
          </w:p>
        </w:tc>
        <w:tc>
          <w:tcPr>
            <w:tcW w:w="4950" w:type="dxa"/>
          </w:tcPr>
          <w:p w:rsidR="00DC5746" w:rsidRPr="00D26320" w:rsidRDefault="00DC5746" w:rsidP="006A45CA">
            <w:pPr>
              <w:spacing w:after="0" w:line="240" w:lineRule="auto"/>
              <w:rPr>
                <w:rFonts w:ascii="Times New Roman" w:hAnsi="Times New Roman"/>
                <w:sz w:val="24"/>
                <w:szCs w:val="24"/>
              </w:rPr>
            </w:pPr>
            <w:r w:rsidRPr="00D26320">
              <w:rPr>
                <w:rFonts w:ascii="Times New Roman" w:hAnsi="Times New Roman"/>
                <w:sz w:val="24"/>
                <w:szCs w:val="24"/>
              </w:rPr>
              <w:t>Scope of the study</w:t>
            </w:r>
          </w:p>
        </w:tc>
        <w:tc>
          <w:tcPr>
            <w:tcW w:w="1057" w:type="dxa"/>
          </w:tcPr>
          <w:p w:rsidR="00DC5746" w:rsidRPr="001F2CF1" w:rsidRDefault="000341E7" w:rsidP="006A45CA">
            <w:pPr>
              <w:spacing w:after="0" w:line="240" w:lineRule="auto"/>
              <w:rPr>
                <w:rFonts w:ascii="Times New Roman" w:hAnsi="Times New Roman"/>
                <w:sz w:val="24"/>
                <w:szCs w:val="24"/>
              </w:rPr>
            </w:pPr>
            <w:r>
              <w:rPr>
                <w:rFonts w:ascii="Times New Roman" w:hAnsi="Times New Roman"/>
                <w:sz w:val="24"/>
                <w:szCs w:val="24"/>
              </w:rPr>
              <w:t>4</w:t>
            </w:r>
          </w:p>
        </w:tc>
      </w:tr>
      <w:tr w:rsidR="00DC5746" w:rsidRPr="001F2CF1" w:rsidTr="006A45CA">
        <w:trPr>
          <w:jc w:val="center"/>
        </w:trPr>
        <w:tc>
          <w:tcPr>
            <w:tcW w:w="1737" w:type="dxa"/>
          </w:tcPr>
          <w:p w:rsidR="00DC5746" w:rsidRPr="001F2CF1" w:rsidRDefault="00DC5746" w:rsidP="006A45CA">
            <w:pPr>
              <w:spacing w:after="0" w:line="240" w:lineRule="auto"/>
              <w:rPr>
                <w:rFonts w:ascii="Times New Roman" w:hAnsi="Times New Roman"/>
                <w:sz w:val="24"/>
                <w:szCs w:val="24"/>
              </w:rPr>
            </w:pPr>
            <w:r>
              <w:rPr>
                <w:rFonts w:ascii="Times New Roman" w:hAnsi="Times New Roman"/>
                <w:sz w:val="24"/>
                <w:szCs w:val="24"/>
              </w:rPr>
              <w:t>1.7</w:t>
            </w:r>
          </w:p>
        </w:tc>
        <w:tc>
          <w:tcPr>
            <w:tcW w:w="983"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w:t>
            </w:r>
          </w:p>
        </w:tc>
        <w:tc>
          <w:tcPr>
            <w:tcW w:w="4950" w:type="dxa"/>
          </w:tcPr>
          <w:p w:rsidR="00DC5746" w:rsidRPr="00D26320" w:rsidRDefault="00DC5746" w:rsidP="006A45CA">
            <w:pPr>
              <w:spacing w:after="0" w:line="240" w:lineRule="auto"/>
              <w:rPr>
                <w:rFonts w:ascii="Times New Roman" w:hAnsi="Times New Roman"/>
                <w:sz w:val="24"/>
                <w:szCs w:val="24"/>
              </w:rPr>
            </w:pPr>
            <w:r w:rsidRPr="00D26320">
              <w:rPr>
                <w:rFonts w:ascii="Times New Roman" w:hAnsi="Times New Roman"/>
                <w:sz w:val="24"/>
                <w:szCs w:val="24"/>
              </w:rPr>
              <w:t>Limitation</w:t>
            </w:r>
            <w:r>
              <w:rPr>
                <w:rFonts w:ascii="Times New Roman" w:hAnsi="Times New Roman"/>
                <w:sz w:val="24"/>
                <w:szCs w:val="24"/>
              </w:rPr>
              <w:t>s</w:t>
            </w:r>
          </w:p>
        </w:tc>
        <w:tc>
          <w:tcPr>
            <w:tcW w:w="1057" w:type="dxa"/>
          </w:tcPr>
          <w:p w:rsidR="00DC5746" w:rsidRPr="001F2CF1" w:rsidRDefault="00DC5746" w:rsidP="006A45CA">
            <w:pPr>
              <w:spacing w:after="0" w:line="240" w:lineRule="auto"/>
              <w:rPr>
                <w:rFonts w:ascii="Times New Roman" w:hAnsi="Times New Roman"/>
                <w:sz w:val="24"/>
                <w:szCs w:val="24"/>
              </w:rPr>
            </w:pPr>
            <w:r>
              <w:rPr>
                <w:rFonts w:ascii="Times New Roman" w:hAnsi="Times New Roman"/>
                <w:sz w:val="24"/>
                <w:szCs w:val="24"/>
              </w:rPr>
              <w:t>4</w:t>
            </w:r>
          </w:p>
        </w:tc>
      </w:tr>
      <w:tr w:rsidR="00DC5746" w:rsidRPr="001F2CF1" w:rsidTr="006A45CA">
        <w:trPr>
          <w:jc w:val="center"/>
        </w:trPr>
        <w:tc>
          <w:tcPr>
            <w:tcW w:w="1737" w:type="dxa"/>
          </w:tcPr>
          <w:p w:rsidR="00DC5746" w:rsidRPr="001F2CF1" w:rsidRDefault="00DC5746" w:rsidP="006A45CA">
            <w:pPr>
              <w:spacing w:after="0" w:line="240" w:lineRule="auto"/>
              <w:rPr>
                <w:rFonts w:ascii="Times New Roman" w:hAnsi="Times New Roman"/>
                <w:sz w:val="24"/>
                <w:szCs w:val="24"/>
              </w:rPr>
            </w:pPr>
          </w:p>
        </w:tc>
        <w:tc>
          <w:tcPr>
            <w:tcW w:w="983" w:type="dxa"/>
          </w:tcPr>
          <w:p w:rsidR="00DC5746" w:rsidRPr="001F2CF1" w:rsidRDefault="00DC5746" w:rsidP="006A45CA">
            <w:pPr>
              <w:spacing w:after="0" w:line="240" w:lineRule="auto"/>
              <w:rPr>
                <w:rFonts w:ascii="Times New Roman" w:hAnsi="Times New Roman"/>
                <w:sz w:val="24"/>
                <w:szCs w:val="24"/>
              </w:rPr>
            </w:pPr>
          </w:p>
        </w:tc>
        <w:tc>
          <w:tcPr>
            <w:tcW w:w="4950" w:type="dxa"/>
          </w:tcPr>
          <w:p w:rsidR="00DC5746" w:rsidRPr="001F2CF1" w:rsidRDefault="00DC5746" w:rsidP="006A45CA">
            <w:pPr>
              <w:spacing w:after="0" w:line="240" w:lineRule="auto"/>
              <w:rPr>
                <w:rFonts w:ascii="Times New Roman" w:hAnsi="Times New Roman"/>
                <w:sz w:val="24"/>
                <w:szCs w:val="24"/>
              </w:rPr>
            </w:pPr>
          </w:p>
          <w:p w:rsidR="00DC5746" w:rsidRPr="001F2CF1" w:rsidRDefault="00DC5746" w:rsidP="006A45CA">
            <w:pPr>
              <w:spacing w:after="0" w:line="240" w:lineRule="auto"/>
              <w:rPr>
                <w:rFonts w:ascii="Times New Roman" w:hAnsi="Times New Roman"/>
                <w:sz w:val="24"/>
                <w:szCs w:val="24"/>
              </w:rPr>
            </w:pPr>
          </w:p>
        </w:tc>
        <w:tc>
          <w:tcPr>
            <w:tcW w:w="1057" w:type="dxa"/>
          </w:tcPr>
          <w:p w:rsidR="00DC5746" w:rsidRPr="001F2CF1" w:rsidRDefault="00DC5746" w:rsidP="006A45CA">
            <w:pPr>
              <w:spacing w:after="0" w:line="240" w:lineRule="auto"/>
              <w:rPr>
                <w:rFonts w:ascii="Times New Roman" w:hAnsi="Times New Roman"/>
                <w:sz w:val="24"/>
                <w:szCs w:val="24"/>
              </w:rPr>
            </w:pPr>
          </w:p>
        </w:tc>
      </w:tr>
      <w:tr w:rsidR="00DC5746" w:rsidRPr="001F2CF1" w:rsidTr="006A45CA">
        <w:trPr>
          <w:jc w:val="center"/>
        </w:trPr>
        <w:tc>
          <w:tcPr>
            <w:tcW w:w="1737" w:type="dxa"/>
          </w:tcPr>
          <w:p w:rsidR="00DC5746" w:rsidRPr="001F2CF1" w:rsidRDefault="00DC5746" w:rsidP="006A45CA">
            <w:pPr>
              <w:spacing w:after="0" w:line="240" w:lineRule="auto"/>
              <w:rPr>
                <w:rFonts w:ascii="Times New Roman" w:hAnsi="Times New Roman"/>
                <w:color w:val="0070C0"/>
                <w:sz w:val="24"/>
                <w:szCs w:val="24"/>
              </w:rPr>
            </w:pPr>
            <w:r w:rsidRPr="001F2CF1">
              <w:rPr>
                <w:rFonts w:ascii="Times New Roman" w:hAnsi="Times New Roman"/>
                <w:b/>
                <w:color w:val="0070C0"/>
                <w:sz w:val="24"/>
                <w:szCs w:val="24"/>
              </w:rPr>
              <w:t>CHAPTER 2</w:t>
            </w:r>
          </w:p>
        </w:tc>
        <w:tc>
          <w:tcPr>
            <w:tcW w:w="983" w:type="dxa"/>
          </w:tcPr>
          <w:p w:rsidR="00DC5746" w:rsidRPr="001F2CF1" w:rsidRDefault="00DC5746" w:rsidP="006A45CA">
            <w:pPr>
              <w:spacing w:after="0" w:line="240" w:lineRule="auto"/>
              <w:rPr>
                <w:rFonts w:ascii="Times New Roman" w:hAnsi="Times New Roman"/>
                <w:color w:val="0070C0"/>
                <w:sz w:val="24"/>
                <w:szCs w:val="24"/>
              </w:rPr>
            </w:pPr>
            <w:r w:rsidRPr="001F2CF1">
              <w:rPr>
                <w:rFonts w:ascii="Times New Roman" w:hAnsi="Times New Roman"/>
                <w:color w:val="0070C0"/>
                <w:sz w:val="24"/>
                <w:szCs w:val="24"/>
              </w:rPr>
              <w:t>-</w:t>
            </w:r>
          </w:p>
        </w:tc>
        <w:tc>
          <w:tcPr>
            <w:tcW w:w="4950" w:type="dxa"/>
          </w:tcPr>
          <w:p w:rsidR="00DC5746" w:rsidRPr="001F2CF1" w:rsidRDefault="00DC5746" w:rsidP="006A45CA">
            <w:pPr>
              <w:spacing w:after="0" w:line="240" w:lineRule="auto"/>
              <w:rPr>
                <w:rFonts w:ascii="Times New Roman" w:hAnsi="Times New Roman"/>
                <w:b/>
                <w:color w:val="0070C0"/>
                <w:sz w:val="24"/>
                <w:szCs w:val="24"/>
              </w:rPr>
            </w:pPr>
            <w:r>
              <w:rPr>
                <w:rFonts w:ascii="Times New Roman" w:hAnsi="Times New Roman"/>
                <w:b/>
                <w:color w:val="0070C0"/>
                <w:sz w:val="24"/>
                <w:szCs w:val="24"/>
              </w:rPr>
              <w:t>Organizational Overview of AIBL</w:t>
            </w:r>
          </w:p>
          <w:p w:rsidR="00DC5746" w:rsidRPr="001F2CF1" w:rsidRDefault="00DC5746" w:rsidP="006A45CA">
            <w:pPr>
              <w:spacing w:after="0" w:line="240" w:lineRule="auto"/>
              <w:rPr>
                <w:rFonts w:ascii="Times New Roman" w:hAnsi="Times New Roman"/>
                <w:b/>
                <w:color w:val="0070C0"/>
                <w:sz w:val="24"/>
                <w:szCs w:val="24"/>
              </w:rPr>
            </w:pPr>
          </w:p>
        </w:tc>
        <w:tc>
          <w:tcPr>
            <w:tcW w:w="1057" w:type="dxa"/>
          </w:tcPr>
          <w:p w:rsidR="00DC5746" w:rsidRPr="001F2CF1" w:rsidRDefault="00DC5746" w:rsidP="00FB73C1">
            <w:pPr>
              <w:spacing w:after="0" w:line="240" w:lineRule="auto"/>
              <w:rPr>
                <w:rFonts w:ascii="Times New Roman" w:hAnsi="Times New Roman"/>
                <w:sz w:val="24"/>
                <w:szCs w:val="24"/>
              </w:rPr>
            </w:pPr>
            <w:r>
              <w:rPr>
                <w:rFonts w:ascii="Times New Roman" w:hAnsi="Times New Roman"/>
                <w:sz w:val="24"/>
                <w:szCs w:val="24"/>
              </w:rPr>
              <w:t>5 to 1</w:t>
            </w:r>
            <w:r w:rsidR="00FB73C1">
              <w:rPr>
                <w:rFonts w:ascii="Times New Roman" w:hAnsi="Times New Roman"/>
                <w:sz w:val="24"/>
                <w:szCs w:val="24"/>
              </w:rPr>
              <w:t>8</w:t>
            </w:r>
          </w:p>
        </w:tc>
      </w:tr>
      <w:tr w:rsidR="00DC5746" w:rsidRPr="001F2CF1" w:rsidTr="006A45CA">
        <w:trPr>
          <w:jc w:val="center"/>
        </w:trPr>
        <w:tc>
          <w:tcPr>
            <w:tcW w:w="1737"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2.1</w:t>
            </w:r>
          </w:p>
        </w:tc>
        <w:tc>
          <w:tcPr>
            <w:tcW w:w="983"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w:t>
            </w:r>
          </w:p>
        </w:tc>
        <w:tc>
          <w:tcPr>
            <w:tcW w:w="4950"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Background of the Organization</w:t>
            </w:r>
          </w:p>
        </w:tc>
        <w:tc>
          <w:tcPr>
            <w:tcW w:w="1057" w:type="dxa"/>
          </w:tcPr>
          <w:p w:rsidR="00DC5746" w:rsidRPr="001F2CF1" w:rsidRDefault="00D04F73" w:rsidP="006A45CA">
            <w:pPr>
              <w:spacing w:after="0" w:line="240" w:lineRule="auto"/>
              <w:rPr>
                <w:rFonts w:ascii="Times New Roman" w:hAnsi="Times New Roman"/>
                <w:sz w:val="24"/>
                <w:szCs w:val="24"/>
              </w:rPr>
            </w:pPr>
            <w:r>
              <w:rPr>
                <w:rFonts w:ascii="Times New Roman" w:hAnsi="Times New Roman"/>
                <w:sz w:val="24"/>
                <w:szCs w:val="24"/>
              </w:rPr>
              <w:t>6</w:t>
            </w:r>
          </w:p>
        </w:tc>
      </w:tr>
      <w:tr w:rsidR="00DC5746" w:rsidRPr="001F2CF1" w:rsidTr="006A45CA">
        <w:trPr>
          <w:jc w:val="center"/>
        </w:trPr>
        <w:tc>
          <w:tcPr>
            <w:tcW w:w="1737"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2.2</w:t>
            </w:r>
          </w:p>
        </w:tc>
        <w:tc>
          <w:tcPr>
            <w:tcW w:w="983"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w:t>
            </w:r>
          </w:p>
        </w:tc>
        <w:tc>
          <w:tcPr>
            <w:tcW w:w="4950"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Vision</w:t>
            </w:r>
          </w:p>
        </w:tc>
        <w:tc>
          <w:tcPr>
            <w:tcW w:w="1057" w:type="dxa"/>
          </w:tcPr>
          <w:p w:rsidR="00DC5746" w:rsidRPr="001F2CF1" w:rsidRDefault="00DC5746" w:rsidP="006A45CA">
            <w:pPr>
              <w:spacing w:after="0" w:line="240" w:lineRule="auto"/>
              <w:rPr>
                <w:rFonts w:ascii="Times New Roman" w:hAnsi="Times New Roman"/>
                <w:sz w:val="24"/>
                <w:szCs w:val="24"/>
              </w:rPr>
            </w:pPr>
            <w:r>
              <w:rPr>
                <w:rFonts w:ascii="Times New Roman" w:hAnsi="Times New Roman"/>
                <w:sz w:val="24"/>
                <w:szCs w:val="24"/>
              </w:rPr>
              <w:t>6</w:t>
            </w:r>
          </w:p>
        </w:tc>
      </w:tr>
      <w:tr w:rsidR="00DC5746" w:rsidRPr="001F2CF1" w:rsidTr="006A45CA">
        <w:trPr>
          <w:jc w:val="center"/>
        </w:trPr>
        <w:tc>
          <w:tcPr>
            <w:tcW w:w="1737"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2.3</w:t>
            </w:r>
          </w:p>
        </w:tc>
        <w:tc>
          <w:tcPr>
            <w:tcW w:w="983"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w:t>
            </w:r>
          </w:p>
        </w:tc>
        <w:tc>
          <w:tcPr>
            <w:tcW w:w="4950" w:type="dxa"/>
          </w:tcPr>
          <w:p w:rsidR="00DC5746" w:rsidRPr="001F2CF1" w:rsidRDefault="00DC5746" w:rsidP="006A45CA">
            <w:pPr>
              <w:spacing w:after="0" w:line="240" w:lineRule="auto"/>
              <w:rPr>
                <w:rFonts w:ascii="Times New Roman" w:hAnsi="Times New Roman"/>
                <w:sz w:val="24"/>
                <w:szCs w:val="24"/>
              </w:rPr>
            </w:pPr>
            <w:smartTag w:uri="urn:schemas-microsoft-com:office:smarttags" w:element="place">
              <w:smartTag w:uri="urn:schemas-microsoft-com:office:smarttags" w:element="City">
                <w:r w:rsidRPr="001F2CF1">
                  <w:rPr>
                    <w:rFonts w:ascii="Times New Roman" w:hAnsi="Times New Roman"/>
                    <w:sz w:val="24"/>
                    <w:szCs w:val="24"/>
                  </w:rPr>
                  <w:t>Mission</w:t>
                </w:r>
              </w:smartTag>
            </w:smartTag>
          </w:p>
        </w:tc>
        <w:tc>
          <w:tcPr>
            <w:tcW w:w="1057" w:type="dxa"/>
          </w:tcPr>
          <w:p w:rsidR="00DC5746" w:rsidRPr="001F2CF1" w:rsidRDefault="00D04F73" w:rsidP="006A45CA">
            <w:pPr>
              <w:spacing w:after="0" w:line="240" w:lineRule="auto"/>
              <w:rPr>
                <w:rFonts w:ascii="Times New Roman" w:hAnsi="Times New Roman"/>
                <w:sz w:val="24"/>
                <w:szCs w:val="24"/>
              </w:rPr>
            </w:pPr>
            <w:r>
              <w:rPr>
                <w:rFonts w:ascii="Times New Roman" w:hAnsi="Times New Roman"/>
                <w:sz w:val="24"/>
                <w:szCs w:val="24"/>
              </w:rPr>
              <w:t>7</w:t>
            </w:r>
          </w:p>
        </w:tc>
      </w:tr>
      <w:tr w:rsidR="00DC5746" w:rsidRPr="001F2CF1" w:rsidTr="006A45CA">
        <w:trPr>
          <w:jc w:val="center"/>
        </w:trPr>
        <w:tc>
          <w:tcPr>
            <w:tcW w:w="1737"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2.4</w:t>
            </w:r>
          </w:p>
        </w:tc>
        <w:tc>
          <w:tcPr>
            <w:tcW w:w="983"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w:t>
            </w:r>
          </w:p>
        </w:tc>
        <w:tc>
          <w:tcPr>
            <w:tcW w:w="4950"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Goals and Objective</w:t>
            </w:r>
          </w:p>
        </w:tc>
        <w:tc>
          <w:tcPr>
            <w:tcW w:w="1057" w:type="dxa"/>
          </w:tcPr>
          <w:p w:rsidR="00DC5746" w:rsidRPr="001F2CF1" w:rsidRDefault="00DC5746" w:rsidP="006A45CA">
            <w:pPr>
              <w:spacing w:after="0" w:line="240" w:lineRule="auto"/>
              <w:rPr>
                <w:rFonts w:ascii="Times New Roman" w:hAnsi="Times New Roman"/>
                <w:sz w:val="24"/>
                <w:szCs w:val="24"/>
              </w:rPr>
            </w:pPr>
            <w:r>
              <w:rPr>
                <w:rFonts w:ascii="Times New Roman" w:hAnsi="Times New Roman"/>
                <w:sz w:val="24"/>
                <w:szCs w:val="24"/>
              </w:rPr>
              <w:t>7</w:t>
            </w:r>
          </w:p>
        </w:tc>
      </w:tr>
      <w:tr w:rsidR="00DC5746" w:rsidRPr="001F2CF1" w:rsidTr="006A45CA">
        <w:trPr>
          <w:jc w:val="center"/>
        </w:trPr>
        <w:tc>
          <w:tcPr>
            <w:tcW w:w="1737"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2.5</w:t>
            </w:r>
          </w:p>
        </w:tc>
        <w:tc>
          <w:tcPr>
            <w:tcW w:w="983"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w:t>
            </w:r>
          </w:p>
        </w:tc>
        <w:tc>
          <w:tcPr>
            <w:tcW w:w="4950"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Special features of the AIBL</w:t>
            </w:r>
          </w:p>
        </w:tc>
        <w:tc>
          <w:tcPr>
            <w:tcW w:w="1057" w:type="dxa"/>
          </w:tcPr>
          <w:p w:rsidR="00DC5746" w:rsidRPr="001F2CF1" w:rsidRDefault="00DC5746" w:rsidP="006A45CA">
            <w:pPr>
              <w:spacing w:after="0" w:line="240" w:lineRule="auto"/>
              <w:rPr>
                <w:rFonts w:ascii="Times New Roman" w:hAnsi="Times New Roman"/>
                <w:sz w:val="24"/>
                <w:szCs w:val="24"/>
              </w:rPr>
            </w:pPr>
            <w:r>
              <w:rPr>
                <w:rFonts w:ascii="Times New Roman" w:hAnsi="Times New Roman"/>
                <w:sz w:val="24"/>
                <w:szCs w:val="24"/>
              </w:rPr>
              <w:t>7</w:t>
            </w:r>
          </w:p>
        </w:tc>
      </w:tr>
      <w:tr w:rsidR="00DC5746" w:rsidRPr="001F2CF1" w:rsidTr="006A45CA">
        <w:trPr>
          <w:jc w:val="center"/>
        </w:trPr>
        <w:tc>
          <w:tcPr>
            <w:tcW w:w="1737"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2.6</w:t>
            </w:r>
          </w:p>
        </w:tc>
        <w:tc>
          <w:tcPr>
            <w:tcW w:w="983"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w:t>
            </w:r>
          </w:p>
        </w:tc>
        <w:tc>
          <w:tcPr>
            <w:tcW w:w="4950"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Foreign exchange risk Management</w:t>
            </w:r>
          </w:p>
        </w:tc>
        <w:tc>
          <w:tcPr>
            <w:tcW w:w="1057" w:type="dxa"/>
          </w:tcPr>
          <w:p w:rsidR="00DC5746" w:rsidRPr="001F2CF1" w:rsidRDefault="00DC5746" w:rsidP="006A45CA">
            <w:pPr>
              <w:spacing w:after="0" w:line="240" w:lineRule="auto"/>
              <w:rPr>
                <w:rFonts w:ascii="Times New Roman" w:hAnsi="Times New Roman"/>
                <w:sz w:val="24"/>
                <w:szCs w:val="24"/>
              </w:rPr>
            </w:pPr>
            <w:r>
              <w:rPr>
                <w:rFonts w:ascii="Times New Roman" w:hAnsi="Times New Roman"/>
                <w:sz w:val="24"/>
                <w:szCs w:val="24"/>
              </w:rPr>
              <w:t>8</w:t>
            </w:r>
          </w:p>
        </w:tc>
      </w:tr>
      <w:tr w:rsidR="00DC5746" w:rsidRPr="001F2CF1" w:rsidTr="006A45CA">
        <w:trPr>
          <w:jc w:val="center"/>
        </w:trPr>
        <w:tc>
          <w:tcPr>
            <w:tcW w:w="1737" w:type="dxa"/>
          </w:tcPr>
          <w:p w:rsidR="00DC5746" w:rsidRPr="001F2CF1" w:rsidRDefault="00065366" w:rsidP="006A45CA">
            <w:pPr>
              <w:spacing w:after="0" w:line="240" w:lineRule="auto"/>
              <w:rPr>
                <w:rFonts w:ascii="Times New Roman" w:hAnsi="Times New Roman"/>
                <w:sz w:val="24"/>
                <w:szCs w:val="24"/>
              </w:rPr>
            </w:pPr>
            <w:r>
              <w:rPr>
                <w:rFonts w:ascii="Times New Roman" w:hAnsi="Times New Roman"/>
                <w:sz w:val="24"/>
                <w:szCs w:val="24"/>
              </w:rPr>
              <w:t>2.7</w:t>
            </w:r>
          </w:p>
        </w:tc>
        <w:tc>
          <w:tcPr>
            <w:tcW w:w="983"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w:t>
            </w:r>
          </w:p>
        </w:tc>
        <w:tc>
          <w:tcPr>
            <w:tcW w:w="4950" w:type="dxa"/>
          </w:tcPr>
          <w:p w:rsidR="00DC5746" w:rsidRPr="001F2CF1" w:rsidRDefault="00DC5746" w:rsidP="00D04F73">
            <w:pPr>
              <w:spacing w:after="0" w:line="240" w:lineRule="auto"/>
              <w:rPr>
                <w:rFonts w:ascii="Times New Roman" w:hAnsi="Times New Roman"/>
                <w:sz w:val="24"/>
                <w:szCs w:val="24"/>
              </w:rPr>
            </w:pPr>
            <w:r w:rsidRPr="001F2CF1">
              <w:rPr>
                <w:rFonts w:ascii="Times New Roman" w:hAnsi="Times New Roman"/>
                <w:sz w:val="24"/>
                <w:szCs w:val="24"/>
              </w:rPr>
              <w:t xml:space="preserve">Activities of </w:t>
            </w:r>
            <w:proofErr w:type="spellStart"/>
            <w:r w:rsidRPr="001F2CF1">
              <w:rPr>
                <w:rFonts w:ascii="Times New Roman" w:hAnsi="Times New Roman"/>
                <w:i/>
                <w:sz w:val="24"/>
                <w:szCs w:val="24"/>
              </w:rPr>
              <w:t>shariah</w:t>
            </w:r>
            <w:proofErr w:type="spellEnd"/>
            <w:r>
              <w:rPr>
                <w:rFonts w:ascii="Times New Roman" w:hAnsi="Times New Roman"/>
                <w:sz w:val="24"/>
                <w:szCs w:val="24"/>
              </w:rPr>
              <w:t xml:space="preserve"> council </w:t>
            </w:r>
          </w:p>
        </w:tc>
        <w:tc>
          <w:tcPr>
            <w:tcW w:w="1057" w:type="dxa"/>
          </w:tcPr>
          <w:p w:rsidR="00DC5746" w:rsidRPr="001F2CF1" w:rsidRDefault="00D04F73" w:rsidP="006A45CA">
            <w:pPr>
              <w:spacing w:after="0" w:line="240" w:lineRule="auto"/>
              <w:rPr>
                <w:rFonts w:ascii="Times New Roman" w:hAnsi="Times New Roman"/>
                <w:sz w:val="24"/>
                <w:szCs w:val="24"/>
              </w:rPr>
            </w:pPr>
            <w:r>
              <w:rPr>
                <w:rFonts w:ascii="Times New Roman" w:hAnsi="Times New Roman"/>
                <w:sz w:val="24"/>
                <w:szCs w:val="24"/>
              </w:rPr>
              <w:t>9</w:t>
            </w:r>
          </w:p>
        </w:tc>
      </w:tr>
      <w:tr w:rsidR="00DC5746" w:rsidRPr="001F2CF1" w:rsidTr="006A45CA">
        <w:trPr>
          <w:jc w:val="center"/>
        </w:trPr>
        <w:tc>
          <w:tcPr>
            <w:tcW w:w="1737" w:type="dxa"/>
          </w:tcPr>
          <w:p w:rsidR="00DC5746" w:rsidRPr="001F2CF1" w:rsidRDefault="00065366" w:rsidP="006A45CA">
            <w:pPr>
              <w:spacing w:after="0" w:line="240" w:lineRule="auto"/>
              <w:rPr>
                <w:rFonts w:ascii="Times New Roman" w:hAnsi="Times New Roman"/>
                <w:sz w:val="24"/>
                <w:szCs w:val="24"/>
              </w:rPr>
            </w:pPr>
            <w:r>
              <w:rPr>
                <w:rFonts w:ascii="Times New Roman" w:hAnsi="Times New Roman"/>
                <w:sz w:val="24"/>
                <w:szCs w:val="24"/>
              </w:rPr>
              <w:t>2.8</w:t>
            </w:r>
          </w:p>
        </w:tc>
        <w:tc>
          <w:tcPr>
            <w:tcW w:w="983"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w:t>
            </w:r>
          </w:p>
        </w:tc>
        <w:tc>
          <w:tcPr>
            <w:tcW w:w="4950"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Products of AIBL as an Islamic bank</w:t>
            </w:r>
          </w:p>
        </w:tc>
        <w:tc>
          <w:tcPr>
            <w:tcW w:w="1057" w:type="dxa"/>
          </w:tcPr>
          <w:p w:rsidR="00DC5746" w:rsidRPr="001F2CF1" w:rsidRDefault="000108AB" w:rsidP="006A45CA">
            <w:pPr>
              <w:spacing w:after="0" w:line="240" w:lineRule="auto"/>
              <w:rPr>
                <w:rFonts w:ascii="Times New Roman" w:hAnsi="Times New Roman"/>
                <w:sz w:val="24"/>
                <w:szCs w:val="24"/>
              </w:rPr>
            </w:pPr>
            <w:r>
              <w:rPr>
                <w:rFonts w:ascii="Times New Roman" w:hAnsi="Times New Roman"/>
                <w:sz w:val="24"/>
                <w:szCs w:val="24"/>
              </w:rPr>
              <w:t>9</w:t>
            </w:r>
          </w:p>
        </w:tc>
      </w:tr>
      <w:tr w:rsidR="00DC5746" w:rsidRPr="001F2CF1" w:rsidTr="006A45CA">
        <w:trPr>
          <w:jc w:val="center"/>
        </w:trPr>
        <w:tc>
          <w:tcPr>
            <w:tcW w:w="1737" w:type="dxa"/>
          </w:tcPr>
          <w:p w:rsidR="00DC5746" w:rsidRPr="001F2CF1" w:rsidRDefault="00DC5746" w:rsidP="00065366">
            <w:pPr>
              <w:spacing w:after="0" w:line="240" w:lineRule="auto"/>
              <w:rPr>
                <w:rFonts w:ascii="Times New Roman" w:hAnsi="Times New Roman"/>
                <w:sz w:val="24"/>
                <w:szCs w:val="24"/>
              </w:rPr>
            </w:pPr>
            <w:r>
              <w:rPr>
                <w:rFonts w:ascii="Times New Roman" w:hAnsi="Times New Roman"/>
                <w:sz w:val="24"/>
                <w:szCs w:val="24"/>
              </w:rPr>
              <w:t>2.</w:t>
            </w:r>
            <w:r w:rsidR="00065366">
              <w:rPr>
                <w:rFonts w:ascii="Times New Roman" w:hAnsi="Times New Roman"/>
                <w:sz w:val="24"/>
                <w:szCs w:val="24"/>
              </w:rPr>
              <w:t>9</w:t>
            </w:r>
          </w:p>
        </w:tc>
        <w:tc>
          <w:tcPr>
            <w:tcW w:w="983"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w:t>
            </w:r>
          </w:p>
        </w:tc>
        <w:tc>
          <w:tcPr>
            <w:tcW w:w="4950"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Management of AIBL</w:t>
            </w:r>
          </w:p>
        </w:tc>
        <w:tc>
          <w:tcPr>
            <w:tcW w:w="1057" w:type="dxa"/>
          </w:tcPr>
          <w:p w:rsidR="00DC5746" w:rsidRPr="001F2CF1" w:rsidRDefault="00DC5746" w:rsidP="000108AB">
            <w:pPr>
              <w:spacing w:after="0" w:line="240" w:lineRule="auto"/>
              <w:rPr>
                <w:rFonts w:ascii="Times New Roman" w:hAnsi="Times New Roman"/>
                <w:sz w:val="24"/>
                <w:szCs w:val="24"/>
              </w:rPr>
            </w:pPr>
            <w:r>
              <w:rPr>
                <w:rFonts w:ascii="Times New Roman" w:hAnsi="Times New Roman"/>
                <w:sz w:val="24"/>
                <w:szCs w:val="24"/>
              </w:rPr>
              <w:t>1</w:t>
            </w:r>
            <w:r w:rsidR="000108AB">
              <w:rPr>
                <w:rFonts w:ascii="Times New Roman" w:hAnsi="Times New Roman"/>
                <w:sz w:val="24"/>
                <w:szCs w:val="24"/>
              </w:rPr>
              <w:t>6</w:t>
            </w:r>
          </w:p>
        </w:tc>
      </w:tr>
      <w:tr w:rsidR="00DC5746" w:rsidRPr="001F2CF1" w:rsidTr="006A45CA">
        <w:trPr>
          <w:jc w:val="center"/>
        </w:trPr>
        <w:tc>
          <w:tcPr>
            <w:tcW w:w="1737" w:type="dxa"/>
          </w:tcPr>
          <w:p w:rsidR="00DC5746" w:rsidRPr="001F2CF1" w:rsidRDefault="00065366" w:rsidP="006A45CA">
            <w:pPr>
              <w:spacing w:after="0" w:line="240" w:lineRule="auto"/>
              <w:rPr>
                <w:rFonts w:ascii="Times New Roman" w:hAnsi="Times New Roman"/>
                <w:sz w:val="24"/>
                <w:szCs w:val="24"/>
              </w:rPr>
            </w:pPr>
            <w:r>
              <w:rPr>
                <w:rFonts w:ascii="Times New Roman" w:hAnsi="Times New Roman"/>
                <w:sz w:val="24"/>
                <w:szCs w:val="24"/>
              </w:rPr>
              <w:t>2.10</w:t>
            </w:r>
          </w:p>
        </w:tc>
        <w:tc>
          <w:tcPr>
            <w:tcW w:w="983"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w:t>
            </w:r>
          </w:p>
        </w:tc>
        <w:tc>
          <w:tcPr>
            <w:tcW w:w="4950"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Human Resource Department of AIBL</w:t>
            </w:r>
          </w:p>
        </w:tc>
        <w:tc>
          <w:tcPr>
            <w:tcW w:w="1057" w:type="dxa"/>
          </w:tcPr>
          <w:p w:rsidR="00DC5746" w:rsidRPr="001F2CF1" w:rsidRDefault="00DC5746" w:rsidP="000108AB">
            <w:pPr>
              <w:spacing w:after="0" w:line="240" w:lineRule="auto"/>
              <w:rPr>
                <w:rFonts w:ascii="Times New Roman" w:hAnsi="Times New Roman"/>
                <w:sz w:val="24"/>
                <w:szCs w:val="24"/>
              </w:rPr>
            </w:pPr>
            <w:r>
              <w:rPr>
                <w:rFonts w:ascii="Times New Roman" w:hAnsi="Times New Roman"/>
                <w:sz w:val="24"/>
                <w:szCs w:val="24"/>
              </w:rPr>
              <w:t>1</w:t>
            </w:r>
            <w:r w:rsidR="000108AB">
              <w:rPr>
                <w:rFonts w:ascii="Times New Roman" w:hAnsi="Times New Roman"/>
                <w:sz w:val="24"/>
                <w:szCs w:val="24"/>
              </w:rPr>
              <w:t>6</w:t>
            </w:r>
          </w:p>
        </w:tc>
      </w:tr>
      <w:tr w:rsidR="00DC5746" w:rsidRPr="001F2CF1" w:rsidTr="006A45CA">
        <w:trPr>
          <w:jc w:val="center"/>
        </w:trPr>
        <w:tc>
          <w:tcPr>
            <w:tcW w:w="1737" w:type="dxa"/>
          </w:tcPr>
          <w:p w:rsidR="00DC5746" w:rsidRDefault="00DC5746" w:rsidP="00065366">
            <w:pPr>
              <w:spacing w:after="0" w:line="240" w:lineRule="auto"/>
              <w:rPr>
                <w:rFonts w:ascii="Times New Roman" w:hAnsi="Times New Roman"/>
                <w:sz w:val="24"/>
                <w:szCs w:val="24"/>
              </w:rPr>
            </w:pPr>
            <w:r>
              <w:rPr>
                <w:rFonts w:ascii="Times New Roman" w:hAnsi="Times New Roman"/>
                <w:sz w:val="24"/>
                <w:szCs w:val="24"/>
              </w:rPr>
              <w:t>2.1</w:t>
            </w:r>
            <w:r w:rsidR="00065366">
              <w:rPr>
                <w:rFonts w:ascii="Times New Roman" w:hAnsi="Times New Roman"/>
                <w:sz w:val="24"/>
                <w:szCs w:val="24"/>
              </w:rPr>
              <w:t>1</w:t>
            </w:r>
          </w:p>
        </w:tc>
        <w:tc>
          <w:tcPr>
            <w:tcW w:w="983" w:type="dxa"/>
          </w:tcPr>
          <w:p w:rsidR="00DC5746" w:rsidRPr="001F2CF1" w:rsidRDefault="00DC5746" w:rsidP="006A45CA">
            <w:pPr>
              <w:spacing w:after="0" w:line="240" w:lineRule="auto"/>
              <w:rPr>
                <w:rFonts w:ascii="Times New Roman" w:hAnsi="Times New Roman"/>
                <w:sz w:val="24"/>
                <w:szCs w:val="24"/>
              </w:rPr>
            </w:pPr>
          </w:p>
        </w:tc>
        <w:tc>
          <w:tcPr>
            <w:tcW w:w="4950"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Managements Organogram</w:t>
            </w:r>
          </w:p>
        </w:tc>
        <w:tc>
          <w:tcPr>
            <w:tcW w:w="1057" w:type="dxa"/>
          </w:tcPr>
          <w:p w:rsidR="00DC5746" w:rsidRDefault="000108AB" w:rsidP="006A45CA">
            <w:pPr>
              <w:spacing w:after="0" w:line="240" w:lineRule="auto"/>
              <w:rPr>
                <w:rFonts w:ascii="Times New Roman" w:hAnsi="Times New Roman"/>
                <w:sz w:val="24"/>
                <w:szCs w:val="24"/>
              </w:rPr>
            </w:pPr>
            <w:r>
              <w:rPr>
                <w:rFonts w:ascii="Times New Roman" w:hAnsi="Times New Roman"/>
                <w:sz w:val="24"/>
                <w:szCs w:val="24"/>
              </w:rPr>
              <w:t>17</w:t>
            </w:r>
          </w:p>
        </w:tc>
      </w:tr>
      <w:tr w:rsidR="00DC5746" w:rsidRPr="001F2CF1" w:rsidTr="006A45CA">
        <w:trPr>
          <w:jc w:val="center"/>
        </w:trPr>
        <w:tc>
          <w:tcPr>
            <w:tcW w:w="1737" w:type="dxa"/>
          </w:tcPr>
          <w:p w:rsidR="00DC5746" w:rsidRPr="001F2CF1" w:rsidRDefault="00065366" w:rsidP="006A45CA">
            <w:pPr>
              <w:spacing w:after="0" w:line="240" w:lineRule="auto"/>
              <w:rPr>
                <w:rFonts w:ascii="Times New Roman" w:hAnsi="Times New Roman"/>
                <w:sz w:val="24"/>
                <w:szCs w:val="24"/>
              </w:rPr>
            </w:pPr>
            <w:r>
              <w:rPr>
                <w:rFonts w:ascii="Times New Roman" w:hAnsi="Times New Roman"/>
                <w:sz w:val="24"/>
                <w:szCs w:val="24"/>
              </w:rPr>
              <w:t>2.12</w:t>
            </w:r>
          </w:p>
        </w:tc>
        <w:tc>
          <w:tcPr>
            <w:tcW w:w="983" w:type="dxa"/>
          </w:tcPr>
          <w:p w:rsidR="00DC5746" w:rsidRPr="001F2CF1" w:rsidRDefault="00DC5746" w:rsidP="006A45CA">
            <w:pPr>
              <w:spacing w:after="0" w:line="240" w:lineRule="auto"/>
              <w:rPr>
                <w:rFonts w:ascii="Times New Roman" w:hAnsi="Times New Roman"/>
                <w:sz w:val="24"/>
                <w:szCs w:val="24"/>
              </w:rPr>
            </w:pPr>
            <w:r w:rsidRPr="001F2CF1">
              <w:rPr>
                <w:rFonts w:ascii="Times New Roman" w:hAnsi="Times New Roman"/>
                <w:sz w:val="24"/>
                <w:szCs w:val="24"/>
              </w:rPr>
              <w:t>-</w:t>
            </w:r>
          </w:p>
        </w:tc>
        <w:tc>
          <w:tcPr>
            <w:tcW w:w="4950" w:type="dxa"/>
          </w:tcPr>
          <w:p w:rsidR="00DC5746" w:rsidRPr="001F2CF1" w:rsidRDefault="00E25729" w:rsidP="006A45CA">
            <w:pPr>
              <w:spacing w:after="0" w:line="240" w:lineRule="auto"/>
              <w:rPr>
                <w:rFonts w:ascii="Times New Roman" w:hAnsi="Times New Roman"/>
                <w:color w:val="000000"/>
                <w:sz w:val="24"/>
                <w:szCs w:val="24"/>
              </w:rPr>
            </w:pPr>
            <w:r w:rsidRPr="001F2CF1">
              <w:rPr>
                <w:rFonts w:ascii="Times New Roman" w:hAnsi="Times New Roman"/>
                <w:color w:val="000000"/>
                <w:sz w:val="26"/>
                <w:szCs w:val="24"/>
              </w:rPr>
              <w:t>Organ gram</w:t>
            </w:r>
            <w:r w:rsidR="00DC5746" w:rsidRPr="001F2CF1">
              <w:rPr>
                <w:rFonts w:ascii="Times New Roman" w:hAnsi="Times New Roman"/>
                <w:color w:val="000000"/>
                <w:sz w:val="26"/>
                <w:szCs w:val="24"/>
              </w:rPr>
              <w:t xml:space="preserve"> of </w:t>
            </w:r>
            <w:r w:rsidR="00DC5746">
              <w:rPr>
                <w:rFonts w:ascii="Times New Roman" w:hAnsi="Times New Roman"/>
                <w:color w:val="000000"/>
                <w:sz w:val="26"/>
                <w:szCs w:val="24"/>
              </w:rPr>
              <w:t>mirpur-10</w:t>
            </w:r>
            <w:r w:rsidR="00DC5746" w:rsidRPr="001F2CF1">
              <w:rPr>
                <w:rFonts w:ascii="Times New Roman" w:hAnsi="Times New Roman"/>
                <w:color w:val="000000"/>
                <w:sz w:val="26"/>
                <w:szCs w:val="24"/>
              </w:rPr>
              <w:t xml:space="preserve"> branch.       </w:t>
            </w:r>
          </w:p>
        </w:tc>
        <w:tc>
          <w:tcPr>
            <w:tcW w:w="1057" w:type="dxa"/>
          </w:tcPr>
          <w:p w:rsidR="00DC5746" w:rsidRPr="001F2CF1" w:rsidRDefault="00DC5746" w:rsidP="000108AB">
            <w:pPr>
              <w:spacing w:after="0" w:line="240" w:lineRule="auto"/>
              <w:rPr>
                <w:rFonts w:ascii="Times New Roman" w:hAnsi="Times New Roman"/>
                <w:sz w:val="24"/>
                <w:szCs w:val="24"/>
              </w:rPr>
            </w:pPr>
            <w:r>
              <w:rPr>
                <w:rFonts w:ascii="Times New Roman" w:hAnsi="Times New Roman"/>
                <w:sz w:val="24"/>
                <w:szCs w:val="24"/>
              </w:rPr>
              <w:t>1</w:t>
            </w:r>
            <w:r w:rsidR="000108AB">
              <w:rPr>
                <w:rFonts w:ascii="Times New Roman" w:hAnsi="Times New Roman"/>
                <w:sz w:val="24"/>
                <w:szCs w:val="24"/>
              </w:rPr>
              <w:t>8</w:t>
            </w:r>
          </w:p>
        </w:tc>
      </w:tr>
      <w:tr w:rsidR="00DC5746" w:rsidRPr="001F2CF1" w:rsidTr="006A45CA">
        <w:trPr>
          <w:jc w:val="center"/>
        </w:trPr>
        <w:tc>
          <w:tcPr>
            <w:tcW w:w="1737" w:type="dxa"/>
          </w:tcPr>
          <w:p w:rsidR="00DC5746" w:rsidRDefault="00DC5746" w:rsidP="006A45CA">
            <w:pPr>
              <w:spacing w:after="0" w:line="240" w:lineRule="auto"/>
              <w:rPr>
                <w:rFonts w:ascii="Times New Roman" w:hAnsi="Times New Roman"/>
                <w:sz w:val="24"/>
                <w:szCs w:val="24"/>
              </w:rPr>
            </w:pPr>
          </w:p>
        </w:tc>
        <w:tc>
          <w:tcPr>
            <w:tcW w:w="983" w:type="dxa"/>
          </w:tcPr>
          <w:p w:rsidR="00DC5746" w:rsidRPr="001F2CF1" w:rsidRDefault="00DC5746" w:rsidP="006A45CA">
            <w:pPr>
              <w:spacing w:after="0" w:line="240" w:lineRule="auto"/>
              <w:rPr>
                <w:rFonts w:ascii="Times New Roman" w:hAnsi="Times New Roman"/>
                <w:sz w:val="24"/>
                <w:szCs w:val="24"/>
              </w:rPr>
            </w:pPr>
          </w:p>
        </w:tc>
        <w:tc>
          <w:tcPr>
            <w:tcW w:w="4950" w:type="dxa"/>
          </w:tcPr>
          <w:p w:rsidR="00DC5746" w:rsidRPr="001F2CF1" w:rsidRDefault="00DC5746" w:rsidP="006A45CA">
            <w:pPr>
              <w:spacing w:after="0" w:line="240" w:lineRule="auto"/>
              <w:rPr>
                <w:rFonts w:ascii="Times New Roman" w:hAnsi="Times New Roman"/>
                <w:color w:val="000000"/>
                <w:sz w:val="26"/>
                <w:szCs w:val="24"/>
              </w:rPr>
            </w:pPr>
          </w:p>
        </w:tc>
        <w:tc>
          <w:tcPr>
            <w:tcW w:w="1057" w:type="dxa"/>
          </w:tcPr>
          <w:p w:rsidR="00DC5746" w:rsidRPr="001F2CF1" w:rsidRDefault="00DC5746" w:rsidP="006A45CA">
            <w:pPr>
              <w:spacing w:after="0" w:line="240" w:lineRule="auto"/>
              <w:rPr>
                <w:rFonts w:ascii="Times New Roman" w:hAnsi="Times New Roman"/>
                <w:sz w:val="24"/>
                <w:szCs w:val="24"/>
              </w:rPr>
            </w:pPr>
          </w:p>
        </w:tc>
      </w:tr>
      <w:tr w:rsidR="00DC5746" w:rsidRPr="001F2CF1" w:rsidTr="006A45CA">
        <w:trPr>
          <w:jc w:val="center"/>
        </w:trPr>
        <w:tc>
          <w:tcPr>
            <w:tcW w:w="1737" w:type="dxa"/>
          </w:tcPr>
          <w:p w:rsidR="00DC5746" w:rsidRPr="00EC6448" w:rsidRDefault="00DC5746" w:rsidP="006A45CA">
            <w:pPr>
              <w:spacing w:after="0" w:line="240" w:lineRule="auto"/>
              <w:rPr>
                <w:rFonts w:ascii="Times New Roman" w:hAnsi="Times New Roman"/>
                <w:b/>
                <w:color w:val="0070C0"/>
                <w:sz w:val="24"/>
                <w:szCs w:val="24"/>
              </w:rPr>
            </w:pPr>
            <w:r w:rsidRPr="00EC6448">
              <w:rPr>
                <w:rFonts w:ascii="Times New Roman" w:hAnsi="Times New Roman"/>
                <w:b/>
                <w:color w:val="0070C0"/>
                <w:sz w:val="24"/>
                <w:szCs w:val="24"/>
              </w:rPr>
              <w:t>CHAPTER 3</w:t>
            </w:r>
          </w:p>
        </w:tc>
        <w:tc>
          <w:tcPr>
            <w:tcW w:w="983" w:type="dxa"/>
          </w:tcPr>
          <w:p w:rsidR="00DC5746" w:rsidRPr="001F2CF1" w:rsidRDefault="00DC5746" w:rsidP="006A45CA">
            <w:pPr>
              <w:spacing w:after="0" w:line="240" w:lineRule="auto"/>
              <w:rPr>
                <w:rFonts w:ascii="Times New Roman" w:hAnsi="Times New Roman"/>
                <w:sz w:val="24"/>
                <w:szCs w:val="24"/>
              </w:rPr>
            </w:pPr>
          </w:p>
        </w:tc>
        <w:tc>
          <w:tcPr>
            <w:tcW w:w="4950" w:type="dxa"/>
          </w:tcPr>
          <w:p w:rsidR="00DC5746" w:rsidRDefault="00DC5746" w:rsidP="006A45CA">
            <w:pPr>
              <w:spacing w:after="0" w:line="240" w:lineRule="auto"/>
              <w:rPr>
                <w:rFonts w:ascii="Times New Roman" w:hAnsi="Times New Roman"/>
                <w:sz w:val="24"/>
                <w:szCs w:val="24"/>
              </w:rPr>
            </w:pPr>
            <w:r w:rsidRPr="00EC6448">
              <w:rPr>
                <w:rFonts w:ascii="Times New Roman" w:hAnsi="Times New Roman"/>
                <w:b/>
                <w:color w:val="0070C0"/>
                <w:sz w:val="24"/>
                <w:szCs w:val="24"/>
              </w:rPr>
              <w:t>Investment Products of AIBL</w:t>
            </w:r>
            <w:r>
              <w:rPr>
                <w:rFonts w:ascii="Times New Roman" w:hAnsi="Times New Roman"/>
                <w:sz w:val="24"/>
                <w:szCs w:val="24"/>
              </w:rPr>
              <w:t>.</w:t>
            </w:r>
          </w:p>
          <w:p w:rsidR="00DC5746" w:rsidRPr="001F2CF1" w:rsidRDefault="00DC5746" w:rsidP="006A45CA">
            <w:pPr>
              <w:spacing w:after="0" w:line="240" w:lineRule="auto"/>
              <w:rPr>
                <w:rFonts w:ascii="Times New Roman" w:hAnsi="Times New Roman"/>
                <w:sz w:val="24"/>
                <w:szCs w:val="24"/>
              </w:rPr>
            </w:pPr>
          </w:p>
        </w:tc>
        <w:tc>
          <w:tcPr>
            <w:tcW w:w="1057" w:type="dxa"/>
          </w:tcPr>
          <w:p w:rsidR="00DC5746" w:rsidRPr="001F2CF1" w:rsidRDefault="0083597F" w:rsidP="006A45CA">
            <w:pPr>
              <w:spacing w:after="0" w:line="240" w:lineRule="auto"/>
              <w:rPr>
                <w:rFonts w:ascii="Times New Roman" w:hAnsi="Times New Roman"/>
                <w:sz w:val="24"/>
                <w:szCs w:val="24"/>
              </w:rPr>
            </w:pPr>
            <w:r>
              <w:rPr>
                <w:rFonts w:ascii="Times New Roman" w:hAnsi="Times New Roman"/>
                <w:sz w:val="24"/>
                <w:szCs w:val="24"/>
              </w:rPr>
              <w:t>19</w:t>
            </w:r>
            <w:r w:rsidR="00DC5746">
              <w:rPr>
                <w:rFonts w:ascii="Times New Roman" w:hAnsi="Times New Roman"/>
                <w:sz w:val="24"/>
                <w:szCs w:val="24"/>
              </w:rPr>
              <w:t>-34</w:t>
            </w:r>
          </w:p>
        </w:tc>
      </w:tr>
      <w:tr w:rsidR="00DC5746" w:rsidRPr="001F2CF1" w:rsidTr="006A45CA">
        <w:trPr>
          <w:jc w:val="center"/>
        </w:trPr>
        <w:tc>
          <w:tcPr>
            <w:tcW w:w="1737" w:type="dxa"/>
          </w:tcPr>
          <w:p w:rsidR="00DC5746" w:rsidRPr="0083597F" w:rsidRDefault="0083597F" w:rsidP="006A45CA">
            <w:pPr>
              <w:spacing w:after="0" w:line="240" w:lineRule="auto"/>
              <w:rPr>
                <w:rFonts w:ascii="Times New Roman" w:hAnsi="Times New Roman"/>
                <w:sz w:val="28"/>
                <w:szCs w:val="28"/>
              </w:rPr>
            </w:pPr>
            <w:r w:rsidRPr="0083597F">
              <w:rPr>
                <w:bCs/>
                <w:sz w:val="28"/>
              </w:rPr>
              <w:t>3.0</w:t>
            </w:r>
          </w:p>
        </w:tc>
        <w:tc>
          <w:tcPr>
            <w:tcW w:w="983" w:type="dxa"/>
          </w:tcPr>
          <w:p w:rsidR="00DC5746" w:rsidRPr="0083597F" w:rsidRDefault="00DC5746" w:rsidP="006A45CA">
            <w:pPr>
              <w:spacing w:after="0" w:line="240" w:lineRule="auto"/>
              <w:rPr>
                <w:rFonts w:ascii="Times New Roman" w:hAnsi="Times New Roman"/>
                <w:sz w:val="24"/>
                <w:szCs w:val="24"/>
              </w:rPr>
            </w:pPr>
          </w:p>
        </w:tc>
        <w:tc>
          <w:tcPr>
            <w:tcW w:w="4950" w:type="dxa"/>
          </w:tcPr>
          <w:p w:rsidR="00DC5746" w:rsidRPr="0083597F" w:rsidRDefault="00B365FE" w:rsidP="00B365FE">
            <w:pPr>
              <w:pStyle w:val="Default"/>
              <w:spacing w:line="360" w:lineRule="auto"/>
              <w:jc w:val="both"/>
              <w:rPr>
                <w:color w:val="auto"/>
                <w:sz w:val="28"/>
              </w:rPr>
            </w:pPr>
            <w:r w:rsidRPr="0083597F">
              <w:rPr>
                <w:bCs/>
                <w:color w:val="auto"/>
                <w:sz w:val="28"/>
              </w:rPr>
              <w:t xml:space="preserve">Introduction </w:t>
            </w:r>
          </w:p>
          <w:p w:rsidR="00DC5746" w:rsidRPr="0083597F" w:rsidRDefault="00DC5746" w:rsidP="006A45CA">
            <w:pPr>
              <w:spacing w:after="0" w:line="240" w:lineRule="auto"/>
              <w:rPr>
                <w:rFonts w:ascii="Times New Roman" w:hAnsi="Times New Roman"/>
                <w:sz w:val="24"/>
                <w:szCs w:val="24"/>
              </w:rPr>
            </w:pPr>
          </w:p>
        </w:tc>
        <w:tc>
          <w:tcPr>
            <w:tcW w:w="1057" w:type="dxa"/>
          </w:tcPr>
          <w:p w:rsidR="00DC5746" w:rsidRPr="001F2CF1" w:rsidRDefault="0083597F" w:rsidP="006A45CA">
            <w:pPr>
              <w:spacing w:after="0" w:line="240" w:lineRule="auto"/>
              <w:rPr>
                <w:rFonts w:ascii="Times New Roman" w:hAnsi="Times New Roman"/>
                <w:sz w:val="24"/>
                <w:szCs w:val="24"/>
              </w:rPr>
            </w:pPr>
            <w:r>
              <w:rPr>
                <w:rFonts w:ascii="Times New Roman" w:hAnsi="Times New Roman"/>
                <w:sz w:val="24"/>
                <w:szCs w:val="24"/>
              </w:rPr>
              <w:t>20</w:t>
            </w:r>
          </w:p>
        </w:tc>
      </w:tr>
      <w:tr w:rsidR="00FE32AB" w:rsidRPr="001F2CF1" w:rsidTr="006A45CA">
        <w:trPr>
          <w:jc w:val="center"/>
        </w:trPr>
        <w:tc>
          <w:tcPr>
            <w:tcW w:w="1737" w:type="dxa"/>
          </w:tcPr>
          <w:p w:rsidR="00FE32AB" w:rsidRPr="0083597F" w:rsidRDefault="00FE32AB" w:rsidP="00FE32AB">
            <w:pPr>
              <w:spacing w:after="0" w:line="240" w:lineRule="auto"/>
              <w:rPr>
                <w:rFonts w:ascii="Times New Roman" w:hAnsi="Times New Roman"/>
                <w:sz w:val="24"/>
                <w:szCs w:val="24"/>
              </w:rPr>
            </w:pPr>
            <w:r w:rsidRPr="0083597F">
              <w:rPr>
                <w:bCs/>
                <w:sz w:val="28"/>
              </w:rPr>
              <w:lastRenderedPageBreak/>
              <w:t>3.1</w:t>
            </w:r>
          </w:p>
        </w:tc>
        <w:tc>
          <w:tcPr>
            <w:tcW w:w="983" w:type="dxa"/>
          </w:tcPr>
          <w:p w:rsidR="00FE32AB" w:rsidRPr="0083597F" w:rsidRDefault="00FE32AB" w:rsidP="00FE32AB">
            <w:pPr>
              <w:spacing w:after="0" w:line="240" w:lineRule="auto"/>
              <w:rPr>
                <w:rFonts w:ascii="Times New Roman" w:hAnsi="Times New Roman"/>
                <w:sz w:val="24"/>
                <w:szCs w:val="24"/>
              </w:rPr>
            </w:pPr>
          </w:p>
        </w:tc>
        <w:tc>
          <w:tcPr>
            <w:tcW w:w="4950" w:type="dxa"/>
          </w:tcPr>
          <w:p w:rsidR="00FE32AB" w:rsidRPr="0083597F" w:rsidRDefault="00FE32AB" w:rsidP="0083597F">
            <w:pPr>
              <w:pStyle w:val="Default"/>
              <w:spacing w:line="360" w:lineRule="auto"/>
              <w:jc w:val="both"/>
              <w:rPr>
                <w:color w:val="auto"/>
                <w:sz w:val="28"/>
              </w:rPr>
            </w:pPr>
            <w:r w:rsidRPr="0083597F">
              <w:rPr>
                <w:bCs/>
                <w:color w:val="auto"/>
                <w:sz w:val="28"/>
              </w:rPr>
              <w:t xml:space="preserve">Investment Modes of </w:t>
            </w:r>
            <w:r w:rsidR="0083597F">
              <w:rPr>
                <w:bCs/>
                <w:color w:val="auto"/>
                <w:sz w:val="28"/>
              </w:rPr>
              <w:t>AIBL</w:t>
            </w:r>
            <w:r w:rsidRPr="0083597F">
              <w:rPr>
                <w:bCs/>
                <w:color w:val="auto"/>
                <w:sz w:val="28"/>
              </w:rPr>
              <w:t xml:space="preserve"> </w:t>
            </w:r>
          </w:p>
        </w:tc>
        <w:tc>
          <w:tcPr>
            <w:tcW w:w="1057" w:type="dxa"/>
          </w:tcPr>
          <w:p w:rsidR="00FE32AB" w:rsidRPr="001F2CF1" w:rsidRDefault="0083597F" w:rsidP="00FE32AB">
            <w:pPr>
              <w:spacing w:after="0" w:line="240" w:lineRule="auto"/>
              <w:rPr>
                <w:rFonts w:ascii="Times New Roman" w:hAnsi="Times New Roman"/>
                <w:sz w:val="24"/>
                <w:szCs w:val="24"/>
              </w:rPr>
            </w:pPr>
            <w:r>
              <w:rPr>
                <w:rFonts w:ascii="Times New Roman" w:hAnsi="Times New Roman"/>
                <w:sz w:val="24"/>
                <w:szCs w:val="24"/>
              </w:rPr>
              <w:t>20</w:t>
            </w:r>
          </w:p>
        </w:tc>
      </w:tr>
      <w:tr w:rsidR="00FE32AB" w:rsidRPr="001F2CF1" w:rsidTr="006A45CA">
        <w:trPr>
          <w:jc w:val="center"/>
        </w:trPr>
        <w:tc>
          <w:tcPr>
            <w:tcW w:w="1737" w:type="dxa"/>
          </w:tcPr>
          <w:p w:rsidR="00FE32AB" w:rsidRPr="0083597F" w:rsidRDefault="00FE32AB" w:rsidP="00FE32AB">
            <w:pPr>
              <w:spacing w:after="0" w:line="240" w:lineRule="auto"/>
              <w:rPr>
                <w:rFonts w:ascii="Times New Roman" w:hAnsi="Times New Roman"/>
                <w:sz w:val="24"/>
                <w:szCs w:val="24"/>
              </w:rPr>
            </w:pPr>
            <w:r w:rsidRPr="0083597F">
              <w:rPr>
                <w:bCs/>
                <w:sz w:val="28"/>
              </w:rPr>
              <w:t>3.2</w:t>
            </w:r>
          </w:p>
        </w:tc>
        <w:tc>
          <w:tcPr>
            <w:tcW w:w="983" w:type="dxa"/>
          </w:tcPr>
          <w:p w:rsidR="00FE32AB" w:rsidRPr="0083597F" w:rsidRDefault="00FE32AB" w:rsidP="00FE32AB">
            <w:pPr>
              <w:spacing w:after="0" w:line="240" w:lineRule="auto"/>
              <w:rPr>
                <w:rFonts w:ascii="Times New Roman" w:hAnsi="Times New Roman"/>
                <w:sz w:val="24"/>
                <w:szCs w:val="24"/>
              </w:rPr>
            </w:pPr>
          </w:p>
        </w:tc>
        <w:tc>
          <w:tcPr>
            <w:tcW w:w="4950" w:type="dxa"/>
          </w:tcPr>
          <w:p w:rsidR="00FE32AB" w:rsidRPr="0083597F" w:rsidRDefault="00FE32AB" w:rsidP="0083597F">
            <w:pPr>
              <w:pStyle w:val="Default"/>
              <w:spacing w:line="360" w:lineRule="auto"/>
              <w:jc w:val="both"/>
              <w:rPr>
                <w:color w:val="auto"/>
                <w:sz w:val="28"/>
              </w:rPr>
            </w:pPr>
            <w:r w:rsidRPr="0083597F">
              <w:rPr>
                <w:bCs/>
                <w:color w:val="auto"/>
                <w:sz w:val="28"/>
              </w:rPr>
              <w:t xml:space="preserve">Investment Procedure of </w:t>
            </w:r>
            <w:r w:rsidR="0083597F">
              <w:rPr>
                <w:bCs/>
                <w:color w:val="auto"/>
                <w:sz w:val="28"/>
              </w:rPr>
              <w:t>AIBL</w:t>
            </w:r>
            <w:r w:rsidRPr="0083597F">
              <w:rPr>
                <w:bCs/>
                <w:color w:val="auto"/>
                <w:sz w:val="28"/>
              </w:rPr>
              <w:t xml:space="preserve"> </w:t>
            </w:r>
          </w:p>
        </w:tc>
        <w:tc>
          <w:tcPr>
            <w:tcW w:w="1057" w:type="dxa"/>
          </w:tcPr>
          <w:p w:rsidR="00FE32AB" w:rsidRPr="001F2CF1" w:rsidRDefault="0083597F" w:rsidP="00FE32AB">
            <w:pPr>
              <w:spacing w:after="0" w:line="240" w:lineRule="auto"/>
              <w:rPr>
                <w:rFonts w:ascii="Times New Roman" w:hAnsi="Times New Roman"/>
                <w:sz w:val="24"/>
                <w:szCs w:val="24"/>
              </w:rPr>
            </w:pPr>
            <w:r>
              <w:rPr>
                <w:rFonts w:ascii="Times New Roman" w:hAnsi="Times New Roman"/>
                <w:sz w:val="24"/>
                <w:szCs w:val="24"/>
              </w:rPr>
              <w:t>21</w:t>
            </w:r>
          </w:p>
        </w:tc>
      </w:tr>
      <w:tr w:rsidR="00FE32AB" w:rsidRPr="001F2CF1" w:rsidTr="006A45CA">
        <w:trPr>
          <w:jc w:val="center"/>
        </w:trPr>
        <w:tc>
          <w:tcPr>
            <w:tcW w:w="1737" w:type="dxa"/>
          </w:tcPr>
          <w:p w:rsidR="00FE32AB" w:rsidRPr="0083597F" w:rsidRDefault="00FE32AB" w:rsidP="00FE32AB">
            <w:pPr>
              <w:spacing w:after="0" w:line="240" w:lineRule="auto"/>
              <w:rPr>
                <w:rFonts w:ascii="Times New Roman" w:hAnsi="Times New Roman"/>
                <w:sz w:val="24"/>
                <w:szCs w:val="24"/>
              </w:rPr>
            </w:pPr>
            <w:r w:rsidRPr="0083597F">
              <w:rPr>
                <w:rFonts w:ascii="Times New Roman" w:hAnsi="Times New Roman"/>
                <w:bCs/>
                <w:sz w:val="28"/>
                <w:szCs w:val="28"/>
              </w:rPr>
              <w:t>3.3.</w:t>
            </w:r>
          </w:p>
        </w:tc>
        <w:tc>
          <w:tcPr>
            <w:tcW w:w="983" w:type="dxa"/>
          </w:tcPr>
          <w:p w:rsidR="00FE32AB" w:rsidRPr="0083597F" w:rsidRDefault="00FE32AB" w:rsidP="00FE32AB">
            <w:pPr>
              <w:spacing w:after="0" w:line="240" w:lineRule="auto"/>
              <w:rPr>
                <w:rFonts w:ascii="Times New Roman" w:hAnsi="Times New Roman"/>
                <w:sz w:val="24"/>
                <w:szCs w:val="24"/>
              </w:rPr>
            </w:pPr>
          </w:p>
        </w:tc>
        <w:tc>
          <w:tcPr>
            <w:tcW w:w="4950" w:type="dxa"/>
          </w:tcPr>
          <w:p w:rsidR="00FE32AB" w:rsidRPr="0083597F" w:rsidRDefault="00FE32AB" w:rsidP="00FE32AB">
            <w:pPr>
              <w:tabs>
                <w:tab w:val="left" w:pos="2175"/>
              </w:tabs>
              <w:spacing w:line="360" w:lineRule="auto"/>
              <w:jc w:val="both"/>
              <w:rPr>
                <w:rFonts w:ascii="Times New Roman" w:hAnsi="Times New Roman"/>
                <w:bCs/>
                <w:sz w:val="28"/>
                <w:szCs w:val="28"/>
              </w:rPr>
            </w:pPr>
            <w:r w:rsidRPr="0083597F">
              <w:rPr>
                <w:rFonts w:ascii="Times New Roman" w:hAnsi="Times New Roman"/>
                <w:bCs/>
                <w:sz w:val="28"/>
                <w:szCs w:val="28"/>
              </w:rPr>
              <w:t>Investment Products of AIBL</w:t>
            </w:r>
          </w:p>
        </w:tc>
        <w:tc>
          <w:tcPr>
            <w:tcW w:w="1057" w:type="dxa"/>
          </w:tcPr>
          <w:p w:rsidR="00FE32AB" w:rsidRPr="001F2CF1" w:rsidRDefault="0083597F" w:rsidP="00FE32AB">
            <w:pPr>
              <w:spacing w:after="0" w:line="240" w:lineRule="auto"/>
              <w:rPr>
                <w:rFonts w:ascii="Times New Roman" w:hAnsi="Times New Roman"/>
                <w:sz w:val="24"/>
                <w:szCs w:val="24"/>
              </w:rPr>
            </w:pPr>
            <w:r>
              <w:rPr>
                <w:rFonts w:ascii="Times New Roman" w:hAnsi="Times New Roman"/>
                <w:sz w:val="24"/>
                <w:szCs w:val="24"/>
              </w:rPr>
              <w:t>22</w:t>
            </w:r>
          </w:p>
        </w:tc>
      </w:tr>
      <w:tr w:rsidR="00FE32AB" w:rsidRPr="001F2CF1" w:rsidTr="006A45CA">
        <w:trPr>
          <w:jc w:val="center"/>
        </w:trPr>
        <w:tc>
          <w:tcPr>
            <w:tcW w:w="1737" w:type="dxa"/>
          </w:tcPr>
          <w:p w:rsidR="00FE32AB" w:rsidRPr="001F2CF1" w:rsidRDefault="00FE32AB" w:rsidP="00FE32AB">
            <w:pPr>
              <w:spacing w:before="240" w:after="0" w:line="240" w:lineRule="auto"/>
              <w:rPr>
                <w:rFonts w:ascii="Times New Roman" w:hAnsi="Times New Roman"/>
                <w:color w:val="0070C0"/>
                <w:sz w:val="24"/>
                <w:szCs w:val="24"/>
              </w:rPr>
            </w:pPr>
            <w:r w:rsidRPr="001F2CF1">
              <w:rPr>
                <w:rFonts w:ascii="Times New Roman" w:hAnsi="Times New Roman"/>
                <w:b/>
                <w:color w:val="0070C0"/>
                <w:sz w:val="24"/>
                <w:szCs w:val="24"/>
              </w:rPr>
              <w:t xml:space="preserve">CHAPTER </w:t>
            </w:r>
            <w:r>
              <w:rPr>
                <w:rFonts w:ascii="Times New Roman" w:hAnsi="Times New Roman"/>
                <w:b/>
                <w:color w:val="0070C0"/>
                <w:sz w:val="24"/>
                <w:szCs w:val="24"/>
              </w:rPr>
              <w:t>4</w:t>
            </w:r>
          </w:p>
        </w:tc>
        <w:tc>
          <w:tcPr>
            <w:tcW w:w="983" w:type="dxa"/>
          </w:tcPr>
          <w:p w:rsidR="00FE32AB" w:rsidRPr="001F2CF1" w:rsidRDefault="00FE32AB" w:rsidP="00FE32AB">
            <w:pPr>
              <w:spacing w:after="0" w:line="240" w:lineRule="auto"/>
              <w:rPr>
                <w:rFonts w:ascii="Times New Roman" w:hAnsi="Times New Roman"/>
                <w:color w:val="0070C0"/>
                <w:sz w:val="24"/>
                <w:szCs w:val="24"/>
              </w:rPr>
            </w:pPr>
          </w:p>
        </w:tc>
        <w:tc>
          <w:tcPr>
            <w:tcW w:w="4950" w:type="dxa"/>
          </w:tcPr>
          <w:p w:rsidR="00FE32AB" w:rsidRPr="00FE32AB" w:rsidRDefault="00FE32AB" w:rsidP="00FE32AB">
            <w:pPr>
              <w:spacing w:after="0" w:line="240" w:lineRule="auto"/>
              <w:rPr>
                <w:rFonts w:ascii="Times New Roman" w:hAnsi="Times New Roman"/>
                <w:b/>
                <w:color w:val="0070C0"/>
                <w:sz w:val="28"/>
                <w:szCs w:val="24"/>
              </w:rPr>
            </w:pPr>
            <w:r w:rsidRPr="00FE32AB">
              <w:rPr>
                <w:rFonts w:ascii="Times New Roman" w:hAnsi="Times New Roman"/>
                <w:b/>
                <w:color w:val="0070C0"/>
                <w:sz w:val="28"/>
                <w:szCs w:val="24"/>
              </w:rPr>
              <w:t>Investment Mechanism of AIBL</w:t>
            </w:r>
          </w:p>
          <w:p w:rsidR="00FE32AB" w:rsidRPr="001F2CF1" w:rsidRDefault="00FE32AB" w:rsidP="00FE32AB">
            <w:pPr>
              <w:spacing w:after="0" w:line="240" w:lineRule="auto"/>
              <w:rPr>
                <w:rFonts w:ascii="Times New Roman" w:hAnsi="Times New Roman"/>
                <w:b/>
                <w:color w:val="0070C0"/>
                <w:sz w:val="24"/>
                <w:szCs w:val="24"/>
              </w:rPr>
            </w:pPr>
          </w:p>
        </w:tc>
        <w:tc>
          <w:tcPr>
            <w:tcW w:w="1057" w:type="dxa"/>
          </w:tcPr>
          <w:p w:rsidR="00FE32AB" w:rsidRPr="001F2CF1" w:rsidRDefault="00FE32AB" w:rsidP="006774B6">
            <w:pPr>
              <w:spacing w:after="0" w:line="240" w:lineRule="auto"/>
              <w:rPr>
                <w:rFonts w:ascii="Times New Roman" w:hAnsi="Times New Roman"/>
                <w:sz w:val="24"/>
                <w:szCs w:val="24"/>
              </w:rPr>
            </w:pPr>
            <w:r>
              <w:rPr>
                <w:rFonts w:ascii="Times New Roman" w:hAnsi="Times New Roman"/>
                <w:sz w:val="24"/>
                <w:szCs w:val="24"/>
              </w:rPr>
              <w:t xml:space="preserve">35 to </w:t>
            </w:r>
            <w:r w:rsidR="0083597F">
              <w:rPr>
                <w:rFonts w:ascii="Times New Roman" w:hAnsi="Times New Roman"/>
                <w:sz w:val="24"/>
                <w:szCs w:val="24"/>
              </w:rPr>
              <w:t>5</w:t>
            </w:r>
            <w:r w:rsidR="006774B6">
              <w:rPr>
                <w:rFonts w:ascii="Times New Roman" w:hAnsi="Times New Roman"/>
                <w:sz w:val="24"/>
                <w:szCs w:val="24"/>
              </w:rPr>
              <w:t>5</w:t>
            </w:r>
          </w:p>
        </w:tc>
      </w:tr>
      <w:tr w:rsidR="00FE32AB" w:rsidRPr="001F2CF1" w:rsidTr="006A45CA">
        <w:trPr>
          <w:jc w:val="center"/>
        </w:trPr>
        <w:tc>
          <w:tcPr>
            <w:tcW w:w="1737" w:type="dxa"/>
          </w:tcPr>
          <w:p w:rsidR="00FE32AB" w:rsidRPr="001F2CF1" w:rsidRDefault="00FE32AB" w:rsidP="0083597F">
            <w:pPr>
              <w:spacing w:after="0" w:line="240" w:lineRule="auto"/>
              <w:rPr>
                <w:rFonts w:ascii="Times New Roman" w:hAnsi="Times New Roman"/>
                <w:sz w:val="24"/>
                <w:szCs w:val="24"/>
              </w:rPr>
            </w:pPr>
            <w:r>
              <w:rPr>
                <w:rFonts w:ascii="Times New Roman" w:hAnsi="Times New Roman"/>
                <w:sz w:val="24"/>
                <w:szCs w:val="24"/>
              </w:rPr>
              <w:t>4</w:t>
            </w:r>
            <w:r w:rsidRPr="001F2CF1">
              <w:rPr>
                <w:rFonts w:ascii="Times New Roman" w:hAnsi="Times New Roman"/>
                <w:sz w:val="24"/>
                <w:szCs w:val="24"/>
              </w:rPr>
              <w:t>.</w:t>
            </w:r>
            <w:r w:rsidR="0083597F">
              <w:rPr>
                <w:rFonts w:ascii="Times New Roman" w:hAnsi="Times New Roman"/>
                <w:sz w:val="24"/>
                <w:szCs w:val="24"/>
              </w:rPr>
              <w:t>0</w:t>
            </w:r>
          </w:p>
        </w:tc>
        <w:tc>
          <w:tcPr>
            <w:tcW w:w="983" w:type="dxa"/>
          </w:tcPr>
          <w:p w:rsidR="00FE32AB" w:rsidRPr="001F2CF1" w:rsidRDefault="00FE32AB" w:rsidP="00FE32AB">
            <w:pPr>
              <w:spacing w:after="0" w:line="240" w:lineRule="auto"/>
              <w:rPr>
                <w:rFonts w:ascii="Times New Roman" w:hAnsi="Times New Roman"/>
                <w:sz w:val="24"/>
                <w:szCs w:val="24"/>
              </w:rPr>
            </w:pPr>
            <w:r w:rsidRPr="001F2CF1">
              <w:rPr>
                <w:rFonts w:ascii="Times New Roman" w:hAnsi="Times New Roman"/>
                <w:sz w:val="24"/>
                <w:szCs w:val="24"/>
              </w:rPr>
              <w:t>-</w:t>
            </w:r>
          </w:p>
        </w:tc>
        <w:tc>
          <w:tcPr>
            <w:tcW w:w="4950" w:type="dxa"/>
          </w:tcPr>
          <w:p w:rsidR="00FE32AB" w:rsidRPr="001F2CF1" w:rsidRDefault="00FE32AB" w:rsidP="00FE32AB">
            <w:pPr>
              <w:spacing w:before="100" w:beforeAutospacing="1" w:after="100" w:afterAutospacing="1" w:line="240" w:lineRule="auto"/>
              <w:rPr>
                <w:rFonts w:ascii="Times New Roman" w:hAnsi="Times New Roman"/>
                <w:color w:val="000000"/>
                <w:sz w:val="24"/>
                <w:szCs w:val="24"/>
              </w:rPr>
            </w:pPr>
            <w:r w:rsidRPr="001F2CF1">
              <w:rPr>
                <w:rFonts w:ascii="Times New Roman" w:hAnsi="Times New Roman"/>
                <w:bCs/>
                <w:color w:val="000000"/>
                <w:sz w:val="24"/>
                <w:szCs w:val="24"/>
              </w:rPr>
              <w:t>Definition of Investment</w:t>
            </w:r>
          </w:p>
        </w:tc>
        <w:tc>
          <w:tcPr>
            <w:tcW w:w="1057" w:type="dxa"/>
          </w:tcPr>
          <w:p w:rsidR="00FE32AB" w:rsidRPr="001F2CF1" w:rsidRDefault="0083597F" w:rsidP="00FE32AB">
            <w:pPr>
              <w:spacing w:after="0" w:line="240" w:lineRule="auto"/>
              <w:rPr>
                <w:rFonts w:ascii="Times New Roman" w:hAnsi="Times New Roman"/>
                <w:sz w:val="24"/>
                <w:szCs w:val="24"/>
              </w:rPr>
            </w:pPr>
            <w:r>
              <w:rPr>
                <w:rFonts w:ascii="Times New Roman" w:hAnsi="Times New Roman"/>
                <w:sz w:val="24"/>
                <w:szCs w:val="24"/>
              </w:rPr>
              <w:t>36</w:t>
            </w:r>
          </w:p>
        </w:tc>
      </w:tr>
      <w:tr w:rsidR="00FE32AB" w:rsidRPr="001F2CF1" w:rsidTr="006A45CA">
        <w:trPr>
          <w:jc w:val="center"/>
        </w:trPr>
        <w:tc>
          <w:tcPr>
            <w:tcW w:w="1737" w:type="dxa"/>
          </w:tcPr>
          <w:p w:rsidR="00FE32AB" w:rsidRPr="001F2CF1" w:rsidRDefault="00FE32AB" w:rsidP="0083597F">
            <w:pPr>
              <w:spacing w:after="0" w:line="240" w:lineRule="auto"/>
              <w:rPr>
                <w:rFonts w:ascii="Times New Roman" w:hAnsi="Times New Roman"/>
                <w:sz w:val="24"/>
                <w:szCs w:val="24"/>
              </w:rPr>
            </w:pPr>
            <w:r>
              <w:rPr>
                <w:rFonts w:ascii="Times New Roman" w:hAnsi="Times New Roman"/>
                <w:sz w:val="24"/>
                <w:szCs w:val="24"/>
              </w:rPr>
              <w:t>4</w:t>
            </w:r>
            <w:r w:rsidRPr="001F2CF1">
              <w:rPr>
                <w:rFonts w:ascii="Times New Roman" w:hAnsi="Times New Roman"/>
                <w:sz w:val="24"/>
                <w:szCs w:val="24"/>
              </w:rPr>
              <w:t>.</w:t>
            </w:r>
            <w:r w:rsidR="0083597F">
              <w:rPr>
                <w:rFonts w:ascii="Times New Roman" w:hAnsi="Times New Roman"/>
                <w:sz w:val="24"/>
                <w:szCs w:val="24"/>
              </w:rPr>
              <w:t>1</w:t>
            </w:r>
          </w:p>
        </w:tc>
        <w:tc>
          <w:tcPr>
            <w:tcW w:w="983" w:type="dxa"/>
          </w:tcPr>
          <w:p w:rsidR="00FE32AB" w:rsidRPr="001F2CF1" w:rsidRDefault="00FE32AB" w:rsidP="00FE32AB">
            <w:pPr>
              <w:spacing w:after="0" w:line="240" w:lineRule="auto"/>
              <w:rPr>
                <w:rFonts w:ascii="Times New Roman" w:hAnsi="Times New Roman"/>
                <w:sz w:val="24"/>
                <w:szCs w:val="24"/>
              </w:rPr>
            </w:pPr>
            <w:r>
              <w:rPr>
                <w:rFonts w:ascii="Times New Roman" w:hAnsi="Times New Roman"/>
                <w:sz w:val="24"/>
                <w:szCs w:val="24"/>
              </w:rPr>
              <w:t>-</w:t>
            </w:r>
          </w:p>
        </w:tc>
        <w:tc>
          <w:tcPr>
            <w:tcW w:w="4950" w:type="dxa"/>
          </w:tcPr>
          <w:p w:rsidR="00FE32AB" w:rsidRPr="001F2CF1" w:rsidRDefault="0083597F" w:rsidP="00FE32AB">
            <w:pPr>
              <w:spacing w:after="0" w:line="240" w:lineRule="auto"/>
              <w:rPr>
                <w:rFonts w:ascii="Times New Roman" w:hAnsi="Times New Roman"/>
                <w:sz w:val="24"/>
                <w:szCs w:val="24"/>
              </w:rPr>
            </w:pPr>
            <w:r>
              <w:rPr>
                <w:rFonts w:ascii="Times New Roman" w:hAnsi="Times New Roman"/>
                <w:bCs/>
                <w:color w:val="000000"/>
                <w:sz w:val="24"/>
                <w:szCs w:val="24"/>
              </w:rPr>
              <w:t>Ratio Analysis for Al-</w:t>
            </w:r>
            <w:proofErr w:type="spellStart"/>
            <w:r>
              <w:rPr>
                <w:rFonts w:ascii="Times New Roman" w:hAnsi="Times New Roman"/>
                <w:bCs/>
                <w:color w:val="000000"/>
                <w:sz w:val="24"/>
                <w:szCs w:val="24"/>
              </w:rPr>
              <w:t>Arafah</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Islami</w:t>
            </w:r>
            <w:proofErr w:type="spellEnd"/>
            <w:r>
              <w:rPr>
                <w:rFonts w:ascii="Times New Roman" w:hAnsi="Times New Roman"/>
                <w:bCs/>
                <w:color w:val="000000"/>
                <w:sz w:val="24"/>
                <w:szCs w:val="24"/>
              </w:rPr>
              <w:t xml:space="preserve"> Bank  Ltd.;</w:t>
            </w:r>
          </w:p>
        </w:tc>
        <w:tc>
          <w:tcPr>
            <w:tcW w:w="1057" w:type="dxa"/>
          </w:tcPr>
          <w:p w:rsidR="00FE32AB" w:rsidRPr="001F2CF1" w:rsidRDefault="0083597F" w:rsidP="00FE32AB">
            <w:pPr>
              <w:spacing w:after="0" w:line="240" w:lineRule="auto"/>
              <w:rPr>
                <w:rFonts w:ascii="Times New Roman" w:hAnsi="Times New Roman"/>
                <w:sz w:val="24"/>
                <w:szCs w:val="24"/>
              </w:rPr>
            </w:pPr>
            <w:r>
              <w:rPr>
                <w:rFonts w:ascii="Times New Roman" w:hAnsi="Times New Roman"/>
                <w:sz w:val="24"/>
                <w:szCs w:val="24"/>
              </w:rPr>
              <w:t>36</w:t>
            </w:r>
          </w:p>
        </w:tc>
      </w:tr>
      <w:tr w:rsidR="00FE32AB" w:rsidRPr="001F2CF1" w:rsidTr="006A45CA">
        <w:trPr>
          <w:jc w:val="center"/>
        </w:trPr>
        <w:tc>
          <w:tcPr>
            <w:tcW w:w="1737" w:type="dxa"/>
          </w:tcPr>
          <w:p w:rsidR="00FE32AB" w:rsidRPr="001F2CF1" w:rsidRDefault="00FE32AB" w:rsidP="0083597F">
            <w:pPr>
              <w:spacing w:after="0" w:line="240" w:lineRule="auto"/>
              <w:rPr>
                <w:rFonts w:ascii="Times New Roman" w:hAnsi="Times New Roman"/>
                <w:sz w:val="24"/>
                <w:szCs w:val="24"/>
              </w:rPr>
            </w:pPr>
            <w:r>
              <w:rPr>
                <w:rFonts w:ascii="Times New Roman" w:hAnsi="Times New Roman"/>
                <w:sz w:val="24"/>
                <w:szCs w:val="24"/>
              </w:rPr>
              <w:t>4</w:t>
            </w:r>
            <w:r w:rsidRPr="001F2CF1">
              <w:rPr>
                <w:rFonts w:ascii="Times New Roman" w:hAnsi="Times New Roman"/>
                <w:sz w:val="24"/>
                <w:szCs w:val="24"/>
              </w:rPr>
              <w:t>.</w:t>
            </w:r>
            <w:r w:rsidR="0083597F">
              <w:rPr>
                <w:rFonts w:ascii="Times New Roman" w:hAnsi="Times New Roman"/>
                <w:sz w:val="24"/>
                <w:szCs w:val="24"/>
              </w:rPr>
              <w:t>2</w:t>
            </w:r>
          </w:p>
        </w:tc>
        <w:tc>
          <w:tcPr>
            <w:tcW w:w="983" w:type="dxa"/>
          </w:tcPr>
          <w:p w:rsidR="00FE32AB" w:rsidRPr="001F2CF1" w:rsidRDefault="00FE32AB" w:rsidP="00FE32AB">
            <w:pPr>
              <w:spacing w:after="0" w:line="240" w:lineRule="auto"/>
              <w:rPr>
                <w:rFonts w:ascii="Times New Roman" w:hAnsi="Times New Roman"/>
                <w:sz w:val="24"/>
                <w:szCs w:val="24"/>
              </w:rPr>
            </w:pPr>
            <w:r>
              <w:rPr>
                <w:rFonts w:ascii="Times New Roman" w:hAnsi="Times New Roman"/>
                <w:sz w:val="24"/>
                <w:szCs w:val="24"/>
              </w:rPr>
              <w:t>-</w:t>
            </w:r>
          </w:p>
        </w:tc>
        <w:tc>
          <w:tcPr>
            <w:tcW w:w="4950" w:type="dxa"/>
          </w:tcPr>
          <w:p w:rsidR="00FE32AB" w:rsidRPr="001F2CF1" w:rsidRDefault="0083597F" w:rsidP="00FE32AB">
            <w:pPr>
              <w:spacing w:after="0" w:line="240" w:lineRule="auto"/>
              <w:rPr>
                <w:rFonts w:ascii="Times New Roman" w:hAnsi="Times New Roman"/>
                <w:sz w:val="24"/>
                <w:szCs w:val="24"/>
              </w:rPr>
            </w:pPr>
            <w:r>
              <w:rPr>
                <w:rFonts w:ascii="Times New Roman" w:hAnsi="Times New Roman"/>
                <w:color w:val="000000"/>
                <w:sz w:val="24"/>
                <w:szCs w:val="24"/>
              </w:rPr>
              <w:t>Analysis of the Achievement  level of Investment</w:t>
            </w:r>
          </w:p>
        </w:tc>
        <w:tc>
          <w:tcPr>
            <w:tcW w:w="1057" w:type="dxa"/>
          </w:tcPr>
          <w:p w:rsidR="00FE32AB" w:rsidRPr="001F2CF1" w:rsidRDefault="0083597F" w:rsidP="00FE32AB">
            <w:pPr>
              <w:spacing w:after="0" w:line="240" w:lineRule="auto"/>
              <w:rPr>
                <w:rFonts w:ascii="Times New Roman" w:hAnsi="Times New Roman"/>
                <w:sz w:val="24"/>
                <w:szCs w:val="24"/>
              </w:rPr>
            </w:pPr>
            <w:r>
              <w:rPr>
                <w:rFonts w:ascii="Times New Roman" w:hAnsi="Times New Roman"/>
                <w:sz w:val="24"/>
                <w:szCs w:val="24"/>
              </w:rPr>
              <w:t>41</w:t>
            </w:r>
          </w:p>
        </w:tc>
      </w:tr>
      <w:tr w:rsidR="00FE32AB" w:rsidRPr="001F2CF1" w:rsidTr="006A45CA">
        <w:trPr>
          <w:jc w:val="center"/>
        </w:trPr>
        <w:tc>
          <w:tcPr>
            <w:tcW w:w="1737" w:type="dxa"/>
          </w:tcPr>
          <w:p w:rsidR="00FE32AB" w:rsidRDefault="00FE32AB" w:rsidP="006774B6">
            <w:pPr>
              <w:spacing w:after="0" w:line="240" w:lineRule="auto"/>
              <w:rPr>
                <w:rFonts w:ascii="Times New Roman" w:hAnsi="Times New Roman"/>
                <w:sz w:val="24"/>
                <w:szCs w:val="24"/>
              </w:rPr>
            </w:pPr>
            <w:r>
              <w:rPr>
                <w:rFonts w:ascii="Times New Roman" w:hAnsi="Times New Roman"/>
                <w:sz w:val="24"/>
                <w:szCs w:val="24"/>
              </w:rPr>
              <w:t>4.</w:t>
            </w:r>
            <w:r w:rsidR="006774B6">
              <w:rPr>
                <w:rFonts w:ascii="Times New Roman" w:hAnsi="Times New Roman"/>
                <w:sz w:val="24"/>
                <w:szCs w:val="24"/>
              </w:rPr>
              <w:t>3</w:t>
            </w:r>
          </w:p>
        </w:tc>
        <w:tc>
          <w:tcPr>
            <w:tcW w:w="983" w:type="dxa"/>
          </w:tcPr>
          <w:p w:rsidR="00FE32AB" w:rsidRDefault="00FE32AB" w:rsidP="00FE32AB">
            <w:pPr>
              <w:spacing w:after="0" w:line="240" w:lineRule="auto"/>
              <w:rPr>
                <w:rFonts w:ascii="Times New Roman" w:hAnsi="Times New Roman"/>
                <w:sz w:val="24"/>
                <w:szCs w:val="24"/>
              </w:rPr>
            </w:pPr>
          </w:p>
        </w:tc>
        <w:tc>
          <w:tcPr>
            <w:tcW w:w="4950" w:type="dxa"/>
          </w:tcPr>
          <w:p w:rsidR="00FE32AB" w:rsidRPr="008950EF" w:rsidRDefault="00FE32AB" w:rsidP="00FE32AB">
            <w:pPr>
              <w:spacing w:after="0" w:line="240" w:lineRule="auto"/>
              <w:rPr>
                <w:rFonts w:ascii="Times New Roman" w:hAnsi="Times New Roman"/>
                <w:b/>
                <w:bCs/>
                <w:sz w:val="24"/>
                <w:szCs w:val="24"/>
              </w:rPr>
            </w:pPr>
            <w:r w:rsidRPr="008950EF">
              <w:rPr>
                <w:rFonts w:ascii="Times New Roman" w:hAnsi="Times New Roman"/>
                <w:b/>
                <w:bCs/>
                <w:sz w:val="24"/>
                <w:szCs w:val="24"/>
                <w:lang w:bidi="bn-BD"/>
              </w:rPr>
              <w:t>Operation Procedure/Mechanism in Investment of AIBL</w:t>
            </w:r>
          </w:p>
        </w:tc>
        <w:tc>
          <w:tcPr>
            <w:tcW w:w="1057" w:type="dxa"/>
          </w:tcPr>
          <w:p w:rsidR="00FE32AB" w:rsidRDefault="006774B6" w:rsidP="006774B6">
            <w:pPr>
              <w:spacing w:after="0" w:line="240" w:lineRule="auto"/>
              <w:rPr>
                <w:rFonts w:ascii="Times New Roman" w:hAnsi="Times New Roman"/>
                <w:sz w:val="24"/>
                <w:szCs w:val="24"/>
              </w:rPr>
            </w:pPr>
            <w:r>
              <w:rPr>
                <w:rFonts w:ascii="Times New Roman" w:hAnsi="Times New Roman"/>
                <w:sz w:val="24"/>
                <w:szCs w:val="24"/>
              </w:rPr>
              <w:t>46 - 55</w:t>
            </w:r>
          </w:p>
        </w:tc>
      </w:tr>
      <w:tr w:rsidR="00FE32AB" w:rsidRPr="001F2CF1" w:rsidTr="006A45CA">
        <w:trPr>
          <w:jc w:val="center"/>
        </w:trPr>
        <w:tc>
          <w:tcPr>
            <w:tcW w:w="1737" w:type="dxa"/>
          </w:tcPr>
          <w:p w:rsidR="00FE32AB" w:rsidRDefault="00FE32AB" w:rsidP="00FE32AB">
            <w:pPr>
              <w:spacing w:after="0" w:line="240" w:lineRule="auto"/>
              <w:rPr>
                <w:rFonts w:ascii="Times New Roman" w:hAnsi="Times New Roman"/>
                <w:sz w:val="24"/>
                <w:szCs w:val="24"/>
              </w:rPr>
            </w:pPr>
          </w:p>
        </w:tc>
        <w:tc>
          <w:tcPr>
            <w:tcW w:w="983" w:type="dxa"/>
          </w:tcPr>
          <w:p w:rsidR="00FE32AB" w:rsidRDefault="00FE32AB" w:rsidP="006774B6">
            <w:pPr>
              <w:spacing w:after="0" w:line="240" w:lineRule="auto"/>
              <w:rPr>
                <w:rFonts w:ascii="Times New Roman" w:hAnsi="Times New Roman"/>
                <w:sz w:val="24"/>
                <w:szCs w:val="24"/>
              </w:rPr>
            </w:pPr>
            <w:r>
              <w:rPr>
                <w:rFonts w:ascii="Times New Roman" w:hAnsi="Times New Roman"/>
                <w:sz w:val="24"/>
                <w:szCs w:val="24"/>
              </w:rPr>
              <w:t>4.</w:t>
            </w:r>
            <w:r w:rsidR="006774B6">
              <w:rPr>
                <w:rFonts w:ascii="Times New Roman" w:hAnsi="Times New Roman"/>
                <w:sz w:val="24"/>
                <w:szCs w:val="24"/>
              </w:rPr>
              <w:t>3</w:t>
            </w:r>
            <w:r>
              <w:rPr>
                <w:rFonts w:ascii="Times New Roman" w:hAnsi="Times New Roman"/>
                <w:sz w:val="24"/>
                <w:szCs w:val="24"/>
              </w:rPr>
              <w:t>.1</w:t>
            </w:r>
          </w:p>
        </w:tc>
        <w:tc>
          <w:tcPr>
            <w:tcW w:w="4950" w:type="dxa"/>
          </w:tcPr>
          <w:p w:rsidR="00FE32AB" w:rsidRPr="00A77A20" w:rsidRDefault="00FE32AB" w:rsidP="00FE32AB">
            <w:pPr>
              <w:spacing w:after="0" w:line="240" w:lineRule="auto"/>
              <w:rPr>
                <w:rFonts w:ascii="Times New Roman" w:hAnsi="Times New Roman"/>
                <w:bCs/>
                <w:sz w:val="24"/>
                <w:szCs w:val="24"/>
              </w:rPr>
            </w:pPr>
            <w:r w:rsidRPr="00A77A20">
              <w:rPr>
                <w:rFonts w:ascii="Times New Roman" w:hAnsi="Times New Roman"/>
                <w:bCs/>
                <w:sz w:val="24"/>
                <w:szCs w:val="24"/>
                <w:lang w:bidi="bn-BD"/>
              </w:rPr>
              <w:t>Selection of the client</w:t>
            </w:r>
          </w:p>
        </w:tc>
        <w:tc>
          <w:tcPr>
            <w:tcW w:w="1057" w:type="dxa"/>
          </w:tcPr>
          <w:p w:rsidR="00FE32AB" w:rsidRDefault="006774B6" w:rsidP="00FE32AB">
            <w:pPr>
              <w:spacing w:after="0" w:line="240" w:lineRule="auto"/>
              <w:rPr>
                <w:rFonts w:ascii="Times New Roman" w:hAnsi="Times New Roman"/>
                <w:sz w:val="24"/>
                <w:szCs w:val="24"/>
              </w:rPr>
            </w:pPr>
            <w:r>
              <w:rPr>
                <w:rFonts w:ascii="Times New Roman" w:hAnsi="Times New Roman"/>
                <w:sz w:val="24"/>
                <w:szCs w:val="24"/>
              </w:rPr>
              <w:t>47</w:t>
            </w:r>
          </w:p>
        </w:tc>
      </w:tr>
      <w:tr w:rsidR="00FE32AB" w:rsidRPr="001F2CF1" w:rsidTr="006A45CA">
        <w:trPr>
          <w:jc w:val="center"/>
        </w:trPr>
        <w:tc>
          <w:tcPr>
            <w:tcW w:w="1737" w:type="dxa"/>
          </w:tcPr>
          <w:p w:rsidR="00FE32AB" w:rsidRDefault="00FE32AB" w:rsidP="00FE32AB">
            <w:pPr>
              <w:spacing w:after="0" w:line="240" w:lineRule="auto"/>
              <w:rPr>
                <w:rFonts w:ascii="Times New Roman" w:hAnsi="Times New Roman"/>
                <w:sz w:val="24"/>
                <w:szCs w:val="24"/>
              </w:rPr>
            </w:pPr>
          </w:p>
        </w:tc>
        <w:tc>
          <w:tcPr>
            <w:tcW w:w="983" w:type="dxa"/>
          </w:tcPr>
          <w:p w:rsidR="00FE32AB" w:rsidRDefault="006774B6" w:rsidP="00FE32AB">
            <w:pPr>
              <w:spacing w:after="0" w:line="240" w:lineRule="auto"/>
              <w:rPr>
                <w:rFonts w:ascii="Times New Roman" w:hAnsi="Times New Roman"/>
                <w:sz w:val="24"/>
                <w:szCs w:val="24"/>
              </w:rPr>
            </w:pPr>
            <w:r>
              <w:rPr>
                <w:rFonts w:ascii="Times New Roman" w:hAnsi="Times New Roman"/>
                <w:sz w:val="24"/>
                <w:szCs w:val="24"/>
              </w:rPr>
              <w:t>4.3</w:t>
            </w:r>
            <w:r w:rsidR="00FE32AB">
              <w:rPr>
                <w:rFonts w:ascii="Times New Roman" w:hAnsi="Times New Roman"/>
                <w:sz w:val="24"/>
                <w:szCs w:val="24"/>
              </w:rPr>
              <w:t>.2</w:t>
            </w:r>
          </w:p>
        </w:tc>
        <w:tc>
          <w:tcPr>
            <w:tcW w:w="4950" w:type="dxa"/>
          </w:tcPr>
          <w:p w:rsidR="00FE32AB" w:rsidRPr="00A77A20" w:rsidRDefault="00FE32AB" w:rsidP="00FE32AB">
            <w:pPr>
              <w:spacing w:after="0" w:line="240" w:lineRule="auto"/>
              <w:rPr>
                <w:rFonts w:ascii="Times New Roman" w:hAnsi="Times New Roman"/>
                <w:bCs/>
                <w:sz w:val="24"/>
                <w:szCs w:val="24"/>
              </w:rPr>
            </w:pPr>
            <w:r w:rsidRPr="00A77A20">
              <w:rPr>
                <w:rFonts w:ascii="Times New Roman" w:hAnsi="Times New Roman"/>
                <w:bCs/>
                <w:sz w:val="24"/>
                <w:szCs w:val="24"/>
                <w:lang w:bidi="bn-BD"/>
              </w:rPr>
              <w:t>Application stage</w:t>
            </w:r>
          </w:p>
        </w:tc>
        <w:tc>
          <w:tcPr>
            <w:tcW w:w="1057" w:type="dxa"/>
          </w:tcPr>
          <w:p w:rsidR="00FE32AB" w:rsidRDefault="006774B6" w:rsidP="00FE32AB">
            <w:pPr>
              <w:spacing w:after="0" w:line="240" w:lineRule="auto"/>
              <w:rPr>
                <w:rFonts w:ascii="Times New Roman" w:hAnsi="Times New Roman"/>
                <w:sz w:val="24"/>
                <w:szCs w:val="24"/>
              </w:rPr>
            </w:pPr>
            <w:r>
              <w:rPr>
                <w:rFonts w:ascii="Times New Roman" w:hAnsi="Times New Roman"/>
                <w:sz w:val="24"/>
                <w:szCs w:val="24"/>
              </w:rPr>
              <w:t>47</w:t>
            </w:r>
          </w:p>
        </w:tc>
      </w:tr>
      <w:tr w:rsidR="00FE32AB" w:rsidRPr="001F2CF1" w:rsidTr="006A45CA">
        <w:trPr>
          <w:jc w:val="center"/>
        </w:trPr>
        <w:tc>
          <w:tcPr>
            <w:tcW w:w="1737" w:type="dxa"/>
          </w:tcPr>
          <w:p w:rsidR="00FE32AB" w:rsidRDefault="00FE32AB" w:rsidP="00FE32AB">
            <w:pPr>
              <w:spacing w:after="0" w:line="240" w:lineRule="auto"/>
              <w:rPr>
                <w:rFonts w:ascii="Times New Roman" w:hAnsi="Times New Roman"/>
                <w:sz w:val="24"/>
                <w:szCs w:val="24"/>
              </w:rPr>
            </w:pPr>
          </w:p>
        </w:tc>
        <w:tc>
          <w:tcPr>
            <w:tcW w:w="983" w:type="dxa"/>
          </w:tcPr>
          <w:p w:rsidR="00FE32AB" w:rsidRDefault="006774B6" w:rsidP="00FE32AB">
            <w:pPr>
              <w:spacing w:after="0" w:line="240" w:lineRule="auto"/>
              <w:rPr>
                <w:rFonts w:ascii="Times New Roman" w:hAnsi="Times New Roman"/>
                <w:sz w:val="24"/>
                <w:szCs w:val="24"/>
              </w:rPr>
            </w:pPr>
            <w:r>
              <w:rPr>
                <w:rFonts w:ascii="Times New Roman" w:hAnsi="Times New Roman"/>
                <w:sz w:val="24"/>
                <w:szCs w:val="24"/>
              </w:rPr>
              <w:t>4.3</w:t>
            </w:r>
            <w:r w:rsidR="00FE32AB">
              <w:rPr>
                <w:rFonts w:ascii="Times New Roman" w:hAnsi="Times New Roman"/>
                <w:sz w:val="24"/>
                <w:szCs w:val="24"/>
              </w:rPr>
              <w:t>.3</w:t>
            </w:r>
          </w:p>
        </w:tc>
        <w:tc>
          <w:tcPr>
            <w:tcW w:w="4950" w:type="dxa"/>
          </w:tcPr>
          <w:p w:rsidR="00FE32AB" w:rsidRPr="00A77A20" w:rsidRDefault="00FE32AB" w:rsidP="00FE32AB">
            <w:pPr>
              <w:spacing w:after="0" w:line="240" w:lineRule="auto"/>
              <w:rPr>
                <w:rFonts w:ascii="Times New Roman" w:hAnsi="Times New Roman"/>
                <w:bCs/>
                <w:sz w:val="24"/>
                <w:szCs w:val="24"/>
              </w:rPr>
            </w:pPr>
            <w:r w:rsidRPr="00A77A20">
              <w:rPr>
                <w:rFonts w:ascii="Times New Roman" w:hAnsi="Times New Roman"/>
                <w:bCs/>
                <w:sz w:val="24"/>
                <w:szCs w:val="24"/>
                <w:lang w:bidi="bn-BD"/>
              </w:rPr>
              <w:t>Processing and appraisal</w:t>
            </w:r>
          </w:p>
        </w:tc>
        <w:tc>
          <w:tcPr>
            <w:tcW w:w="1057" w:type="dxa"/>
          </w:tcPr>
          <w:p w:rsidR="00FE32AB" w:rsidRDefault="006774B6" w:rsidP="00FE32AB">
            <w:pPr>
              <w:spacing w:after="0" w:line="240" w:lineRule="auto"/>
              <w:rPr>
                <w:rFonts w:ascii="Times New Roman" w:hAnsi="Times New Roman"/>
                <w:sz w:val="24"/>
                <w:szCs w:val="24"/>
              </w:rPr>
            </w:pPr>
            <w:r>
              <w:rPr>
                <w:rFonts w:ascii="Times New Roman" w:hAnsi="Times New Roman"/>
                <w:sz w:val="24"/>
                <w:szCs w:val="24"/>
              </w:rPr>
              <w:t>48</w:t>
            </w:r>
          </w:p>
        </w:tc>
      </w:tr>
      <w:tr w:rsidR="00FE32AB" w:rsidRPr="001F2CF1" w:rsidTr="006A45CA">
        <w:trPr>
          <w:jc w:val="center"/>
        </w:trPr>
        <w:tc>
          <w:tcPr>
            <w:tcW w:w="1737" w:type="dxa"/>
          </w:tcPr>
          <w:p w:rsidR="00FE32AB" w:rsidRDefault="00FE32AB" w:rsidP="00FE32AB">
            <w:pPr>
              <w:spacing w:after="0" w:line="240" w:lineRule="auto"/>
              <w:rPr>
                <w:rFonts w:ascii="Times New Roman" w:hAnsi="Times New Roman"/>
                <w:sz w:val="24"/>
                <w:szCs w:val="24"/>
              </w:rPr>
            </w:pPr>
          </w:p>
        </w:tc>
        <w:tc>
          <w:tcPr>
            <w:tcW w:w="983" w:type="dxa"/>
          </w:tcPr>
          <w:p w:rsidR="00FE32AB" w:rsidRDefault="006774B6" w:rsidP="00FE32AB">
            <w:pPr>
              <w:spacing w:after="0" w:line="240" w:lineRule="auto"/>
              <w:rPr>
                <w:rFonts w:ascii="Times New Roman" w:hAnsi="Times New Roman"/>
                <w:sz w:val="24"/>
                <w:szCs w:val="24"/>
              </w:rPr>
            </w:pPr>
            <w:r>
              <w:rPr>
                <w:rFonts w:ascii="Times New Roman" w:hAnsi="Times New Roman"/>
                <w:sz w:val="24"/>
                <w:szCs w:val="24"/>
              </w:rPr>
              <w:t>4.3</w:t>
            </w:r>
            <w:r w:rsidR="00FE32AB">
              <w:rPr>
                <w:rFonts w:ascii="Times New Roman" w:hAnsi="Times New Roman"/>
                <w:sz w:val="24"/>
                <w:szCs w:val="24"/>
              </w:rPr>
              <w:t>.4</w:t>
            </w:r>
          </w:p>
        </w:tc>
        <w:tc>
          <w:tcPr>
            <w:tcW w:w="4950" w:type="dxa"/>
          </w:tcPr>
          <w:p w:rsidR="00FE32AB" w:rsidRPr="00A77A20" w:rsidRDefault="00FE32AB" w:rsidP="00FE32AB">
            <w:pPr>
              <w:spacing w:after="0" w:line="240" w:lineRule="auto"/>
              <w:rPr>
                <w:rFonts w:ascii="Times New Roman" w:hAnsi="Times New Roman"/>
                <w:bCs/>
                <w:sz w:val="24"/>
                <w:szCs w:val="24"/>
              </w:rPr>
            </w:pPr>
            <w:r w:rsidRPr="00A77A20">
              <w:rPr>
                <w:rFonts w:ascii="Times New Roman" w:hAnsi="Times New Roman"/>
                <w:bCs/>
                <w:sz w:val="24"/>
                <w:szCs w:val="24"/>
                <w:lang w:bidi="bn-BD"/>
              </w:rPr>
              <w:t>Sanctioning stage</w:t>
            </w:r>
          </w:p>
        </w:tc>
        <w:tc>
          <w:tcPr>
            <w:tcW w:w="1057" w:type="dxa"/>
          </w:tcPr>
          <w:p w:rsidR="00FE32AB" w:rsidRDefault="006774B6" w:rsidP="00FE32AB">
            <w:pPr>
              <w:spacing w:after="0" w:line="240" w:lineRule="auto"/>
              <w:rPr>
                <w:rFonts w:ascii="Times New Roman" w:hAnsi="Times New Roman"/>
                <w:sz w:val="24"/>
                <w:szCs w:val="24"/>
              </w:rPr>
            </w:pPr>
            <w:r>
              <w:rPr>
                <w:rFonts w:ascii="Times New Roman" w:hAnsi="Times New Roman"/>
                <w:sz w:val="24"/>
                <w:szCs w:val="24"/>
              </w:rPr>
              <w:t>48</w:t>
            </w:r>
          </w:p>
        </w:tc>
      </w:tr>
      <w:tr w:rsidR="00FE32AB" w:rsidRPr="001F2CF1" w:rsidTr="006A45CA">
        <w:trPr>
          <w:jc w:val="center"/>
        </w:trPr>
        <w:tc>
          <w:tcPr>
            <w:tcW w:w="1737" w:type="dxa"/>
          </w:tcPr>
          <w:p w:rsidR="00FE32AB" w:rsidRDefault="00FE32AB" w:rsidP="00FE32AB">
            <w:pPr>
              <w:spacing w:after="0" w:line="240" w:lineRule="auto"/>
              <w:rPr>
                <w:rFonts w:ascii="Times New Roman" w:hAnsi="Times New Roman"/>
                <w:sz w:val="24"/>
                <w:szCs w:val="24"/>
              </w:rPr>
            </w:pPr>
          </w:p>
        </w:tc>
        <w:tc>
          <w:tcPr>
            <w:tcW w:w="983" w:type="dxa"/>
          </w:tcPr>
          <w:p w:rsidR="00FE32AB" w:rsidRDefault="006774B6" w:rsidP="00FE32AB">
            <w:pPr>
              <w:spacing w:after="0" w:line="240" w:lineRule="auto"/>
              <w:rPr>
                <w:rFonts w:ascii="Times New Roman" w:hAnsi="Times New Roman"/>
                <w:sz w:val="24"/>
                <w:szCs w:val="24"/>
              </w:rPr>
            </w:pPr>
            <w:r>
              <w:rPr>
                <w:rFonts w:ascii="Times New Roman" w:hAnsi="Times New Roman"/>
                <w:sz w:val="24"/>
                <w:szCs w:val="24"/>
              </w:rPr>
              <w:t>4.3</w:t>
            </w:r>
            <w:r w:rsidR="00FE32AB">
              <w:rPr>
                <w:rFonts w:ascii="Times New Roman" w:hAnsi="Times New Roman"/>
                <w:sz w:val="24"/>
                <w:szCs w:val="24"/>
              </w:rPr>
              <w:t>.5</w:t>
            </w:r>
          </w:p>
        </w:tc>
        <w:tc>
          <w:tcPr>
            <w:tcW w:w="4950" w:type="dxa"/>
          </w:tcPr>
          <w:p w:rsidR="00FE32AB" w:rsidRPr="00A77A20" w:rsidRDefault="00FE32AB" w:rsidP="00FE32AB">
            <w:pPr>
              <w:spacing w:after="0" w:line="240" w:lineRule="auto"/>
              <w:rPr>
                <w:rFonts w:ascii="Times New Roman" w:hAnsi="Times New Roman"/>
                <w:bCs/>
                <w:sz w:val="24"/>
                <w:szCs w:val="24"/>
              </w:rPr>
            </w:pPr>
            <w:r w:rsidRPr="00A77A20">
              <w:rPr>
                <w:rFonts w:ascii="Times New Roman" w:hAnsi="Times New Roman"/>
                <w:bCs/>
                <w:sz w:val="24"/>
                <w:szCs w:val="24"/>
                <w:lang w:bidi="bn-BD"/>
              </w:rPr>
              <w:t>Documentation stage</w:t>
            </w:r>
          </w:p>
        </w:tc>
        <w:tc>
          <w:tcPr>
            <w:tcW w:w="1057" w:type="dxa"/>
          </w:tcPr>
          <w:p w:rsidR="00FE32AB" w:rsidRDefault="006774B6" w:rsidP="00FE32AB">
            <w:pPr>
              <w:spacing w:after="0" w:line="240" w:lineRule="auto"/>
              <w:rPr>
                <w:rFonts w:ascii="Times New Roman" w:hAnsi="Times New Roman"/>
                <w:sz w:val="24"/>
                <w:szCs w:val="24"/>
              </w:rPr>
            </w:pPr>
            <w:r>
              <w:rPr>
                <w:rFonts w:ascii="Times New Roman" w:hAnsi="Times New Roman"/>
                <w:sz w:val="24"/>
                <w:szCs w:val="24"/>
              </w:rPr>
              <w:t>49</w:t>
            </w:r>
          </w:p>
        </w:tc>
      </w:tr>
      <w:tr w:rsidR="00FE32AB" w:rsidRPr="001F2CF1" w:rsidTr="006A45CA">
        <w:trPr>
          <w:jc w:val="center"/>
        </w:trPr>
        <w:tc>
          <w:tcPr>
            <w:tcW w:w="1737" w:type="dxa"/>
          </w:tcPr>
          <w:p w:rsidR="00FE32AB" w:rsidRDefault="00FE32AB" w:rsidP="00FE32AB">
            <w:pPr>
              <w:spacing w:after="0" w:line="240" w:lineRule="auto"/>
              <w:rPr>
                <w:rFonts w:ascii="Times New Roman" w:hAnsi="Times New Roman"/>
                <w:sz w:val="24"/>
                <w:szCs w:val="24"/>
              </w:rPr>
            </w:pPr>
          </w:p>
        </w:tc>
        <w:tc>
          <w:tcPr>
            <w:tcW w:w="983" w:type="dxa"/>
          </w:tcPr>
          <w:p w:rsidR="00FE32AB" w:rsidRDefault="006774B6" w:rsidP="00FE32AB">
            <w:pPr>
              <w:spacing w:after="0" w:line="240" w:lineRule="auto"/>
              <w:rPr>
                <w:rFonts w:ascii="Times New Roman" w:hAnsi="Times New Roman"/>
                <w:sz w:val="24"/>
                <w:szCs w:val="24"/>
              </w:rPr>
            </w:pPr>
            <w:r>
              <w:rPr>
                <w:rFonts w:ascii="Times New Roman" w:hAnsi="Times New Roman"/>
                <w:sz w:val="24"/>
                <w:szCs w:val="24"/>
              </w:rPr>
              <w:t>4.3</w:t>
            </w:r>
            <w:r w:rsidR="00FE32AB">
              <w:rPr>
                <w:rFonts w:ascii="Times New Roman" w:hAnsi="Times New Roman"/>
                <w:sz w:val="24"/>
                <w:szCs w:val="24"/>
              </w:rPr>
              <w:t>.6</w:t>
            </w:r>
          </w:p>
        </w:tc>
        <w:tc>
          <w:tcPr>
            <w:tcW w:w="4950" w:type="dxa"/>
          </w:tcPr>
          <w:p w:rsidR="00FE32AB" w:rsidRPr="00A77A20" w:rsidRDefault="00FE32AB" w:rsidP="00FE32AB">
            <w:pPr>
              <w:spacing w:after="0" w:line="240" w:lineRule="auto"/>
              <w:rPr>
                <w:rFonts w:ascii="Times New Roman" w:hAnsi="Times New Roman"/>
                <w:bCs/>
                <w:sz w:val="24"/>
                <w:szCs w:val="24"/>
              </w:rPr>
            </w:pPr>
            <w:r w:rsidRPr="00A77A20">
              <w:rPr>
                <w:rFonts w:ascii="Times New Roman" w:hAnsi="Times New Roman"/>
                <w:bCs/>
                <w:sz w:val="24"/>
                <w:szCs w:val="24"/>
                <w:lang w:bidi="bn-BD"/>
              </w:rPr>
              <w:t>Disbursement stage</w:t>
            </w:r>
          </w:p>
        </w:tc>
        <w:tc>
          <w:tcPr>
            <w:tcW w:w="1057" w:type="dxa"/>
          </w:tcPr>
          <w:p w:rsidR="00FE32AB" w:rsidRDefault="006774B6" w:rsidP="00FE32AB">
            <w:pPr>
              <w:spacing w:after="0" w:line="240" w:lineRule="auto"/>
              <w:rPr>
                <w:rFonts w:ascii="Times New Roman" w:hAnsi="Times New Roman"/>
                <w:sz w:val="24"/>
                <w:szCs w:val="24"/>
              </w:rPr>
            </w:pPr>
            <w:r>
              <w:rPr>
                <w:rFonts w:ascii="Times New Roman" w:hAnsi="Times New Roman"/>
                <w:sz w:val="24"/>
                <w:szCs w:val="24"/>
              </w:rPr>
              <w:t>49</w:t>
            </w:r>
          </w:p>
        </w:tc>
      </w:tr>
      <w:tr w:rsidR="00FE32AB" w:rsidRPr="001F2CF1" w:rsidTr="006A45CA">
        <w:trPr>
          <w:jc w:val="center"/>
        </w:trPr>
        <w:tc>
          <w:tcPr>
            <w:tcW w:w="1737" w:type="dxa"/>
          </w:tcPr>
          <w:p w:rsidR="00FE32AB" w:rsidRDefault="00FE32AB" w:rsidP="00FE32AB">
            <w:pPr>
              <w:spacing w:after="0" w:line="240" w:lineRule="auto"/>
              <w:rPr>
                <w:rFonts w:ascii="Times New Roman" w:hAnsi="Times New Roman"/>
                <w:sz w:val="24"/>
                <w:szCs w:val="24"/>
              </w:rPr>
            </w:pPr>
          </w:p>
        </w:tc>
        <w:tc>
          <w:tcPr>
            <w:tcW w:w="983" w:type="dxa"/>
          </w:tcPr>
          <w:p w:rsidR="00FE32AB" w:rsidRDefault="006774B6" w:rsidP="00FE32AB">
            <w:pPr>
              <w:spacing w:after="0" w:line="240" w:lineRule="auto"/>
              <w:rPr>
                <w:rFonts w:ascii="Times New Roman" w:hAnsi="Times New Roman"/>
                <w:sz w:val="24"/>
                <w:szCs w:val="24"/>
              </w:rPr>
            </w:pPr>
            <w:r>
              <w:rPr>
                <w:rFonts w:ascii="Times New Roman" w:hAnsi="Times New Roman"/>
                <w:sz w:val="24"/>
                <w:szCs w:val="24"/>
              </w:rPr>
              <w:t>4.3</w:t>
            </w:r>
            <w:r w:rsidR="00FE32AB">
              <w:rPr>
                <w:rFonts w:ascii="Times New Roman" w:hAnsi="Times New Roman"/>
                <w:sz w:val="24"/>
                <w:szCs w:val="24"/>
              </w:rPr>
              <w:t>.7</w:t>
            </w:r>
          </w:p>
        </w:tc>
        <w:tc>
          <w:tcPr>
            <w:tcW w:w="4950" w:type="dxa"/>
          </w:tcPr>
          <w:p w:rsidR="00FE32AB" w:rsidRPr="00A77A20" w:rsidRDefault="00FE32AB" w:rsidP="00FE32AB">
            <w:pPr>
              <w:spacing w:after="0" w:line="240" w:lineRule="auto"/>
              <w:rPr>
                <w:rFonts w:ascii="Times New Roman" w:hAnsi="Times New Roman"/>
                <w:bCs/>
                <w:sz w:val="24"/>
                <w:szCs w:val="24"/>
              </w:rPr>
            </w:pPr>
            <w:r w:rsidRPr="00A77A20">
              <w:rPr>
                <w:rFonts w:ascii="Times New Roman" w:hAnsi="Times New Roman"/>
                <w:bCs/>
                <w:sz w:val="24"/>
                <w:szCs w:val="24"/>
                <w:lang w:bidi="bn-BD"/>
              </w:rPr>
              <w:t>Monitoring &amp; Recovery stage</w:t>
            </w:r>
          </w:p>
        </w:tc>
        <w:tc>
          <w:tcPr>
            <w:tcW w:w="1057" w:type="dxa"/>
          </w:tcPr>
          <w:p w:rsidR="00FE32AB" w:rsidRDefault="006774B6" w:rsidP="00FE32AB">
            <w:pPr>
              <w:spacing w:after="0" w:line="240" w:lineRule="auto"/>
              <w:rPr>
                <w:rFonts w:ascii="Times New Roman" w:hAnsi="Times New Roman"/>
                <w:sz w:val="24"/>
                <w:szCs w:val="24"/>
              </w:rPr>
            </w:pPr>
            <w:r>
              <w:rPr>
                <w:rFonts w:ascii="Times New Roman" w:hAnsi="Times New Roman"/>
                <w:sz w:val="24"/>
                <w:szCs w:val="24"/>
              </w:rPr>
              <w:t>49</w:t>
            </w:r>
          </w:p>
        </w:tc>
      </w:tr>
      <w:tr w:rsidR="00FE32AB" w:rsidRPr="001F2CF1" w:rsidTr="006A45CA">
        <w:trPr>
          <w:jc w:val="center"/>
        </w:trPr>
        <w:tc>
          <w:tcPr>
            <w:tcW w:w="1737" w:type="dxa"/>
          </w:tcPr>
          <w:p w:rsidR="00FE32AB" w:rsidRPr="001F2CF1" w:rsidRDefault="00FE32AB" w:rsidP="006774B6">
            <w:pPr>
              <w:spacing w:after="0" w:line="240" w:lineRule="auto"/>
              <w:rPr>
                <w:rFonts w:ascii="Times New Roman" w:hAnsi="Times New Roman"/>
                <w:sz w:val="24"/>
                <w:szCs w:val="24"/>
              </w:rPr>
            </w:pPr>
            <w:r>
              <w:rPr>
                <w:rFonts w:ascii="Times New Roman" w:hAnsi="Times New Roman"/>
                <w:sz w:val="24"/>
                <w:szCs w:val="24"/>
              </w:rPr>
              <w:t>4.</w:t>
            </w:r>
            <w:r w:rsidR="006774B6">
              <w:rPr>
                <w:rFonts w:ascii="Times New Roman" w:hAnsi="Times New Roman"/>
                <w:sz w:val="24"/>
                <w:szCs w:val="24"/>
              </w:rPr>
              <w:t>4</w:t>
            </w:r>
          </w:p>
        </w:tc>
        <w:tc>
          <w:tcPr>
            <w:tcW w:w="983" w:type="dxa"/>
          </w:tcPr>
          <w:p w:rsidR="00FE32AB" w:rsidRPr="001F2CF1" w:rsidRDefault="00FE32AB" w:rsidP="00FE32AB">
            <w:pPr>
              <w:spacing w:after="0" w:line="240" w:lineRule="auto"/>
              <w:rPr>
                <w:rFonts w:ascii="Times New Roman" w:hAnsi="Times New Roman"/>
                <w:sz w:val="24"/>
                <w:szCs w:val="24"/>
              </w:rPr>
            </w:pPr>
            <w:r>
              <w:rPr>
                <w:rFonts w:ascii="Times New Roman" w:hAnsi="Times New Roman"/>
                <w:sz w:val="24"/>
                <w:szCs w:val="24"/>
              </w:rPr>
              <w:t>-</w:t>
            </w:r>
          </w:p>
        </w:tc>
        <w:tc>
          <w:tcPr>
            <w:tcW w:w="4950" w:type="dxa"/>
          </w:tcPr>
          <w:p w:rsidR="00FE32AB" w:rsidRPr="00B05BD3" w:rsidRDefault="00FE32AB" w:rsidP="00FE32AB">
            <w:pPr>
              <w:spacing w:after="0" w:line="240" w:lineRule="auto"/>
              <w:rPr>
                <w:rFonts w:ascii="Times New Roman" w:hAnsi="Times New Roman"/>
                <w:b/>
                <w:sz w:val="24"/>
                <w:szCs w:val="24"/>
              </w:rPr>
            </w:pPr>
            <w:r w:rsidRPr="00B05BD3">
              <w:rPr>
                <w:rFonts w:ascii="Times New Roman" w:hAnsi="Times New Roman"/>
                <w:b/>
                <w:bCs/>
                <w:color w:val="000000"/>
                <w:sz w:val="24"/>
                <w:szCs w:val="24"/>
              </w:rPr>
              <w:t>Investment Assessment</w:t>
            </w:r>
          </w:p>
        </w:tc>
        <w:tc>
          <w:tcPr>
            <w:tcW w:w="1057" w:type="dxa"/>
          </w:tcPr>
          <w:p w:rsidR="00FE32AB" w:rsidRPr="001F2CF1" w:rsidRDefault="006774B6" w:rsidP="00FE32AB">
            <w:pPr>
              <w:spacing w:after="0" w:line="240" w:lineRule="auto"/>
              <w:rPr>
                <w:rFonts w:ascii="Times New Roman" w:hAnsi="Times New Roman"/>
                <w:sz w:val="24"/>
                <w:szCs w:val="24"/>
              </w:rPr>
            </w:pPr>
            <w:r>
              <w:rPr>
                <w:rFonts w:ascii="Times New Roman" w:hAnsi="Times New Roman"/>
                <w:sz w:val="24"/>
                <w:szCs w:val="24"/>
              </w:rPr>
              <w:t>50</w:t>
            </w:r>
          </w:p>
        </w:tc>
      </w:tr>
      <w:tr w:rsidR="00FE32AB" w:rsidRPr="001F2CF1" w:rsidTr="006A45CA">
        <w:trPr>
          <w:jc w:val="center"/>
        </w:trPr>
        <w:tc>
          <w:tcPr>
            <w:tcW w:w="1737" w:type="dxa"/>
          </w:tcPr>
          <w:p w:rsidR="00FE32AB" w:rsidRPr="001F2CF1" w:rsidRDefault="00FE32AB" w:rsidP="00FE32AB">
            <w:pPr>
              <w:spacing w:after="0" w:line="240" w:lineRule="auto"/>
              <w:rPr>
                <w:rFonts w:ascii="Times New Roman" w:hAnsi="Times New Roman"/>
                <w:sz w:val="24"/>
                <w:szCs w:val="24"/>
              </w:rPr>
            </w:pPr>
          </w:p>
        </w:tc>
        <w:tc>
          <w:tcPr>
            <w:tcW w:w="983" w:type="dxa"/>
          </w:tcPr>
          <w:p w:rsidR="00FE32AB" w:rsidRPr="001F2CF1" w:rsidRDefault="00FE32AB" w:rsidP="006774B6">
            <w:pPr>
              <w:spacing w:after="0" w:line="240" w:lineRule="auto"/>
              <w:rPr>
                <w:rFonts w:ascii="Times New Roman" w:hAnsi="Times New Roman"/>
                <w:sz w:val="24"/>
                <w:szCs w:val="24"/>
              </w:rPr>
            </w:pPr>
            <w:r>
              <w:rPr>
                <w:rFonts w:ascii="Times New Roman" w:hAnsi="Times New Roman"/>
                <w:sz w:val="24"/>
                <w:szCs w:val="24"/>
              </w:rPr>
              <w:t>4.</w:t>
            </w:r>
            <w:r w:rsidR="006774B6">
              <w:rPr>
                <w:rFonts w:ascii="Times New Roman" w:hAnsi="Times New Roman"/>
                <w:sz w:val="24"/>
                <w:szCs w:val="24"/>
              </w:rPr>
              <w:t>4.</w:t>
            </w:r>
            <w:r w:rsidRPr="001F2CF1">
              <w:rPr>
                <w:rFonts w:ascii="Times New Roman" w:hAnsi="Times New Roman"/>
                <w:sz w:val="24"/>
                <w:szCs w:val="24"/>
              </w:rPr>
              <w:t>1</w:t>
            </w:r>
          </w:p>
        </w:tc>
        <w:tc>
          <w:tcPr>
            <w:tcW w:w="4950" w:type="dxa"/>
          </w:tcPr>
          <w:p w:rsidR="00FE32AB" w:rsidRPr="001F2CF1" w:rsidRDefault="00FE32AB" w:rsidP="00FE32AB">
            <w:pPr>
              <w:spacing w:after="0" w:line="240" w:lineRule="auto"/>
              <w:rPr>
                <w:rFonts w:ascii="Times New Roman" w:hAnsi="Times New Roman"/>
                <w:sz w:val="24"/>
                <w:szCs w:val="24"/>
              </w:rPr>
            </w:pPr>
            <w:r w:rsidRPr="001F2CF1">
              <w:rPr>
                <w:rFonts w:ascii="Times New Roman" w:hAnsi="Times New Roman"/>
                <w:bCs/>
                <w:color w:val="000000"/>
                <w:sz w:val="24"/>
                <w:szCs w:val="24"/>
              </w:rPr>
              <w:t>Customer analysis</w:t>
            </w:r>
          </w:p>
        </w:tc>
        <w:tc>
          <w:tcPr>
            <w:tcW w:w="1057" w:type="dxa"/>
          </w:tcPr>
          <w:p w:rsidR="00FE32AB" w:rsidRPr="001F2CF1" w:rsidRDefault="006774B6" w:rsidP="00FE32AB">
            <w:pPr>
              <w:spacing w:after="0" w:line="240" w:lineRule="auto"/>
              <w:rPr>
                <w:rFonts w:ascii="Times New Roman" w:hAnsi="Times New Roman"/>
                <w:sz w:val="24"/>
                <w:szCs w:val="24"/>
              </w:rPr>
            </w:pPr>
            <w:r>
              <w:rPr>
                <w:rFonts w:ascii="Times New Roman" w:hAnsi="Times New Roman"/>
                <w:sz w:val="24"/>
                <w:szCs w:val="24"/>
              </w:rPr>
              <w:t>50</w:t>
            </w:r>
          </w:p>
        </w:tc>
      </w:tr>
      <w:tr w:rsidR="00FE32AB" w:rsidRPr="001F2CF1" w:rsidTr="006A45CA">
        <w:trPr>
          <w:jc w:val="center"/>
        </w:trPr>
        <w:tc>
          <w:tcPr>
            <w:tcW w:w="1737" w:type="dxa"/>
          </w:tcPr>
          <w:p w:rsidR="00FE32AB" w:rsidRPr="001F2CF1" w:rsidRDefault="00FE32AB" w:rsidP="00FE32AB">
            <w:pPr>
              <w:spacing w:after="0" w:line="240" w:lineRule="auto"/>
              <w:rPr>
                <w:rFonts w:ascii="Times New Roman" w:hAnsi="Times New Roman"/>
                <w:sz w:val="24"/>
                <w:szCs w:val="24"/>
              </w:rPr>
            </w:pPr>
          </w:p>
        </w:tc>
        <w:tc>
          <w:tcPr>
            <w:tcW w:w="983" w:type="dxa"/>
          </w:tcPr>
          <w:p w:rsidR="00FE32AB" w:rsidRPr="001F2CF1" w:rsidRDefault="006774B6" w:rsidP="00FE32AB">
            <w:pPr>
              <w:spacing w:after="0" w:line="240" w:lineRule="auto"/>
              <w:rPr>
                <w:rFonts w:ascii="Times New Roman" w:hAnsi="Times New Roman"/>
                <w:sz w:val="24"/>
                <w:szCs w:val="24"/>
              </w:rPr>
            </w:pPr>
            <w:r>
              <w:rPr>
                <w:rFonts w:ascii="Times New Roman" w:hAnsi="Times New Roman"/>
                <w:sz w:val="24"/>
                <w:szCs w:val="24"/>
              </w:rPr>
              <w:t>4.4</w:t>
            </w:r>
            <w:r w:rsidR="00FE32AB" w:rsidRPr="001F2CF1">
              <w:rPr>
                <w:rFonts w:ascii="Times New Roman" w:hAnsi="Times New Roman"/>
                <w:sz w:val="24"/>
                <w:szCs w:val="24"/>
              </w:rPr>
              <w:t>.2</w:t>
            </w:r>
          </w:p>
        </w:tc>
        <w:tc>
          <w:tcPr>
            <w:tcW w:w="4950" w:type="dxa"/>
          </w:tcPr>
          <w:p w:rsidR="00FE32AB" w:rsidRPr="001F2CF1" w:rsidRDefault="00FE32AB" w:rsidP="00FE32AB">
            <w:pPr>
              <w:spacing w:after="0" w:line="240" w:lineRule="auto"/>
              <w:rPr>
                <w:rFonts w:ascii="Times New Roman" w:hAnsi="Times New Roman"/>
                <w:sz w:val="24"/>
                <w:szCs w:val="24"/>
              </w:rPr>
            </w:pPr>
            <w:r w:rsidRPr="001F2CF1">
              <w:rPr>
                <w:rFonts w:ascii="Times New Roman" w:hAnsi="Times New Roman"/>
                <w:bCs/>
                <w:color w:val="000000"/>
                <w:sz w:val="24"/>
                <w:szCs w:val="24"/>
              </w:rPr>
              <w:t>Industry analysis</w:t>
            </w:r>
          </w:p>
        </w:tc>
        <w:tc>
          <w:tcPr>
            <w:tcW w:w="1057" w:type="dxa"/>
          </w:tcPr>
          <w:p w:rsidR="00FE32AB" w:rsidRPr="001F2CF1" w:rsidRDefault="006774B6" w:rsidP="00FE32AB">
            <w:pPr>
              <w:spacing w:after="0" w:line="240" w:lineRule="auto"/>
              <w:rPr>
                <w:rFonts w:ascii="Times New Roman" w:hAnsi="Times New Roman"/>
                <w:sz w:val="24"/>
                <w:szCs w:val="24"/>
              </w:rPr>
            </w:pPr>
            <w:r>
              <w:rPr>
                <w:rFonts w:ascii="Times New Roman" w:hAnsi="Times New Roman"/>
                <w:sz w:val="24"/>
                <w:szCs w:val="24"/>
              </w:rPr>
              <w:t>51</w:t>
            </w:r>
          </w:p>
        </w:tc>
      </w:tr>
      <w:tr w:rsidR="00FE32AB" w:rsidRPr="001F2CF1" w:rsidTr="006A45CA">
        <w:trPr>
          <w:jc w:val="center"/>
        </w:trPr>
        <w:tc>
          <w:tcPr>
            <w:tcW w:w="1737" w:type="dxa"/>
          </w:tcPr>
          <w:p w:rsidR="00FE32AB" w:rsidRPr="001F2CF1" w:rsidRDefault="00FE32AB" w:rsidP="00FE32AB">
            <w:pPr>
              <w:spacing w:after="0" w:line="240" w:lineRule="auto"/>
              <w:rPr>
                <w:rFonts w:ascii="Times New Roman" w:hAnsi="Times New Roman"/>
                <w:sz w:val="24"/>
                <w:szCs w:val="24"/>
              </w:rPr>
            </w:pPr>
          </w:p>
        </w:tc>
        <w:tc>
          <w:tcPr>
            <w:tcW w:w="983" w:type="dxa"/>
          </w:tcPr>
          <w:p w:rsidR="00FE32AB" w:rsidRPr="001F2CF1" w:rsidRDefault="006774B6" w:rsidP="00FE32AB">
            <w:pPr>
              <w:spacing w:after="0" w:line="240" w:lineRule="auto"/>
              <w:rPr>
                <w:rFonts w:ascii="Times New Roman" w:hAnsi="Times New Roman"/>
                <w:sz w:val="24"/>
                <w:szCs w:val="24"/>
              </w:rPr>
            </w:pPr>
            <w:r>
              <w:rPr>
                <w:rFonts w:ascii="Times New Roman" w:hAnsi="Times New Roman"/>
                <w:sz w:val="24"/>
                <w:szCs w:val="24"/>
              </w:rPr>
              <w:t>4.4</w:t>
            </w:r>
            <w:r w:rsidR="00FE32AB" w:rsidRPr="001F2CF1">
              <w:rPr>
                <w:rFonts w:ascii="Times New Roman" w:hAnsi="Times New Roman"/>
                <w:sz w:val="24"/>
                <w:szCs w:val="24"/>
              </w:rPr>
              <w:t>.3</w:t>
            </w:r>
          </w:p>
        </w:tc>
        <w:tc>
          <w:tcPr>
            <w:tcW w:w="4950" w:type="dxa"/>
          </w:tcPr>
          <w:p w:rsidR="00FE32AB" w:rsidRPr="001F2CF1" w:rsidRDefault="00FE32AB" w:rsidP="00FE32AB">
            <w:pPr>
              <w:spacing w:after="0" w:line="240" w:lineRule="auto"/>
              <w:rPr>
                <w:rFonts w:ascii="Times New Roman" w:hAnsi="Times New Roman"/>
                <w:sz w:val="24"/>
                <w:szCs w:val="24"/>
              </w:rPr>
            </w:pPr>
            <w:r w:rsidRPr="001F2CF1">
              <w:rPr>
                <w:rFonts w:ascii="Times New Roman" w:hAnsi="Times New Roman"/>
                <w:bCs/>
                <w:color w:val="000000"/>
                <w:sz w:val="24"/>
                <w:szCs w:val="24"/>
              </w:rPr>
              <w:t>Supplier \  Buyer analysis</w:t>
            </w:r>
          </w:p>
        </w:tc>
        <w:tc>
          <w:tcPr>
            <w:tcW w:w="1057" w:type="dxa"/>
          </w:tcPr>
          <w:p w:rsidR="00FE32AB" w:rsidRPr="001F2CF1" w:rsidRDefault="006774B6" w:rsidP="00FE32AB">
            <w:pPr>
              <w:spacing w:after="0" w:line="240" w:lineRule="auto"/>
              <w:rPr>
                <w:rFonts w:ascii="Times New Roman" w:hAnsi="Times New Roman"/>
                <w:sz w:val="24"/>
                <w:szCs w:val="24"/>
              </w:rPr>
            </w:pPr>
            <w:r>
              <w:rPr>
                <w:rFonts w:ascii="Times New Roman" w:hAnsi="Times New Roman"/>
                <w:sz w:val="24"/>
                <w:szCs w:val="24"/>
              </w:rPr>
              <w:t>51</w:t>
            </w:r>
          </w:p>
        </w:tc>
      </w:tr>
      <w:tr w:rsidR="00FE32AB" w:rsidRPr="001F2CF1" w:rsidTr="006A45CA">
        <w:trPr>
          <w:jc w:val="center"/>
        </w:trPr>
        <w:tc>
          <w:tcPr>
            <w:tcW w:w="1737" w:type="dxa"/>
          </w:tcPr>
          <w:p w:rsidR="00FE32AB" w:rsidRPr="001F2CF1" w:rsidRDefault="00FE32AB" w:rsidP="00FE32AB">
            <w:pPr>
              <w:spacing w:after="0" w:line="240" w:lineRule="auto"/>
              <w:rPr>
                <w:rFonts w:ascii="Times New Roman" w:hAnsi="Times New Roman"/>
                <w:sz w:val="24"/>
                <w:szCs w:val="24"/>
              </w:rPr>
            </w:pPr>
          </w:p>
        </w:tc>
        <w:tc>
          <w:tcPr>
            <w:tcW w:w="983" w:type="dxa"/>
          </w:tcPr>
          <w:p w:rsidR="00FE32AB" w:rsidRPr="001F2CF1" w:rsidRDefault="006774B6" w:rsidP="00FE32AB">
            <w:pPr>
              <w:spacing w:after="0" w:line="240" w:lineRule="auto"/>
              <w:rPr>
                <w:rFonts w:ascii="Times New Roman" w:hAnsi="Times New Roman"/>
                <w:sz w:val="24"/>
                <w:szCs w:val="24"/>
              </w:rPr>
            </w:pPr>
            <w:r>
              <w:rPr>
                <w:rFonts w:ascii="Times New Roman" w:hAnsi="Times New Roman"/>
                <w:sz w:val="24"/>
                <w:szCs w:val="24"/>
              </w:rPr>
              <w:t>4.4</w:t>
            </w:r>
            <w:r w:rsidR="00FE32AB" w:rsidRPr="001F2CF1">
              <w:rPr>
                <w:rFonts w:ascii="Times New Roman" w:hAnsi="Times New Roman"/>
                <w:sz w:val="24"/>
                <w:szCs w:val="24"/>
              </w:rPr>
              <w:t>.4</w:t>
            </w:r>
          </w:p>
        </w:tc>
        <w:tc>
          <w:tcPr>
            <w:tcW w:w="4950" w:type="dxa"/>
          </w:tcPr>
          <w:p w:rsidR="00FE32AB" w:rsidRPr="001F2CF1" w:rsidRDefault="00FE32AB" w:rsidP="00FE32AB">
            <w:pPr>
              <w:spacing w:after="0" w:line="240" w:lineRule="auto"/>
              <w:rPr>
                <w:rFonts w:ascii="Times New Roman" w:hAnsi="Times New Roman"/>
                <w:sz w:val="24"/>
                <w:szCs w:val="24"/>
              </w:rPr>
            </w:pPr>
            <w:r w:rsidRPr="001F2CF1">
              <w:rPr>
                <w:rFonts w:ascii="Times New Roman" w:hAnsi="Times New Roman"/>
                <w:bCs/>
                <w:color w:val="000000"/>
                <w:sz w:val="24"/>
                <w:szCs w:val="24"/>
              </w:rPr>
              <w:t>Historical Financial analysis</w:t>
            </w:r>
          </w:p>
        </w:tc>
        <w:tc>
          <w:tcPr>
            <w:tcW w:w="1057" w:type="dxa"/>
          </w:tcPr>
          <w:p w:rsidR="00FE32AB" w:rsidRPr="001F2CF1" w:rsidRDefault="006774B6" w:rsidP="00FE32AB">
            <w:pPr>
              <w:spacing w:after="0" w:line="240" w:lineRule="auto"/>
              <w:rPr>
                <w:rFonts w:ascii="Times New Roman" w:hAnsi="Times New Roman"/>
                <w:sz w:val="24"/>
                <w:szCs w:val="24"/>
              </w:rPr>
            </w:pPr>
            <w:r>
              <w:rPr>
                <w:rFonts w:ascii="Times New Roman" w:hAnsi="Times New Roman"/>
                <w:sz w:val="24"/>
                <w:szCs w:val="24"/>
              </w:rPr>
              <w:t>51</w:t>
            </w:r>
          </w:p>
        </w:tc>
      </w:tr>
      <w:tr w:rsidR="00FE32AB" w:rsidRPr="001F2CF1" w:rsidTr="006A45CA">
        <w:trPr>
          <w:jc w:val="center"/>
        </w:trPr>
        <w:tc>
          <w:tcPr>
            <w:tcW w:w="1737" w:type="dxa"/>
          </w:tcPr>
          <w:p w:rsidR="00FE32AB" w:rsidRPr="001F2CF1" w:rsidRDefault="00FE32AB" w:rsidP="00FE32AB">
            <w:pPr>
              <w:spacing w:after="0" w:line="240" w:lineRule="auto"/>
              <w:rPr>
                <w:rFonts w:ascii="Times New Roman" w:hAnsi="Times New Roman"/>
                <w:sz w:val="24"/>
                <w:szCs w:val="24"/>
              </w:rPr>
            </w:pPr>
          </w:p>
        </w:tc>
        <w:tc>
          <w:tcPr>
            <w:tcW w:w="983" w:type="dxa"/>
          </w:tcPr>
          <w:p w:rsidR="00FE32AB" w:rsidRPr="001F2CF1" w:rsidRDefault="006774B6" w:rsidP="00FE32AB">
            <w:pPr>
              <w:spacing w:after="0" w:line="240" w:lineRule="auto"/>
              <w:rPr>
                <w:rFonts w:ascii="Times New Roman" w:hAnsi="Times New Roman"/>
                <w:sz w:val="24"/>
                <w:szCs w:val="24"/>
              </w:rPr>
            </w:pPr>
            <w:r>
              <w:rPr>
                <w:rFonts w:ascii="Times New Roman" w:hAnsi="Times New Roman"/>
                <w:sz w:val="24"/>
                <w:szCs w:val="24"/>
              </w:rPr>
              <w:t>4.4</w:t>
            </w:r>
            <w:r w:rsidR="00FE32AB" w:rsidRPr="001F2CF1">
              <w:rPr>
                <w:rFonts w:ascii="Times New Roman" w:hAnsi="Times New Roman"/>
                <w:sz w:val="24"/>
                <w:szCs w:val="24"/>
              </w:rPr>
              <w:t>.5</w:t>
            </w:r>
          </w:p>
        </w:tc>
        <w:tc>
          <w:tcPr>
            <w:tcW w:w="4950" w:type="dxa"/>
          </w:tcPr>
          <w:p w:rsidR="00FE32AB" w:rsidRPr="001F2CF1" w:rsidRDefault="00FE32AB" w:rsidP="00FE32AB">
            <w:pPr>
              <w:spacing w:after="0" w:line="240" w:lineRule="auto"/>
              <w:rPr>
                <w:rFonts w:ascii="Times New Roman" w:hAnsi="Times New Roman"/>
                <w:sz w:val="24"/>
                <w:szCs w:val="24"/>
              </w:rPr>
            </w:pPr>
            <w:r w:rsidRPr="001F2CF1">
              <w:rPr>
                <w:rFonts w:ascii="Times New Roman" w:hAnsi="Times New Roman"/>
                <w:bCs/>
                <w:color w:val="000000"/>
                <w:sz w:val="24"/>
                <w:szCs w:val="24"/>
              </w:rPr>
              <w:t>Project Financial Performance</w:t>
            </w:r>
          </w:p>
        </w:tc>
        <w:tc>
          <w:tcPr>
            <w:tcW w:w="1057" w:type="dxa"/>
          </w:tcPr>
          <w:p w:rsidR="00FE32AB" w:rsidRPr="001F2CF1" w:rsidRDefault="006774B6" w:rsidP="00FE32AB">
            <w:pPr>
              <w:spacing w:after="0" w:line="240" w:lineRule="auto"/>
              <w:rPr>
                <w:rFonts w:ascii="Times New Roman" w:hAnsi="Times New Roman"/>
                <w:sz w:val="24"/>
                <w:szCs w:val="24"/>
              </w:rPr>
            </w:pPr>
            <w:r>
              <w:rPr>
                <w:rFonts w:ascii="Times New Roman" w:hAnsi="Times New Roman"/>
                <w:sz w:val="24"/>
                <w:szCs w:val="24"/>
              </w:rPr>
              <w:t>51</w:t>
            </w:r>
          </w:p>
        </w:tc>
      </w:tr>
      <w:tr w:rsidR="00FE32AB" w:rsidRPr="001F2CF1" w:rsidTr="006A45CA">
        <w:trPr>
          <w:jc w:val="center"/>
        </w:trPr>
        <w:tc>
          <w:tcPr>
            <w:tcW w:w="1737" w:type="dxa"/>
          </w:tcPr>
          <w:p w:rsidR="00FE32AB" w:rsidRPr="001F2CF1" w:rsidRDefault="00FE32AB" w:rsidP="00FE32AB">
            <w:pPr>
              <w:spacing w:after="0" w:line="240" w:lineRule="auto"/>
              <w:rPr>
                <w:rFonts w:ascii="Times New Roman" w:hAnsi="Times New Roman"/>
                <w:sz w:val="24"/>
                <w:szCs w:val="24"/>
              </w:rPr>
            </w:pPr>
          </w:p>
        </w:tc>
        <w:tc>
          <w:tcPr>
            <w:tcW w:w="983" w:type="dxa"/>
          </w:tcPr>
          <w:p w:rsidR="00FE32AB" w:rsidRPr="001F2CF1" w:rsidRDefault="006774B6" w:rsidP="00FE32AB">
            <w:pPr>
              <w:spacing w:after="0" w:line="240" w:lineRule="auto"/>
              <w:rPr>
                <w:rFonts w:ascii="Times New Roman" w:hAnsi="Times New Roman"/>
                <w:sz w:val="24"/>
                <w:szCs w:val="24"/>
              </w:rPr>
            </w:pPr>
            <w:r>
              <w:rPr>
                <w:rFonts w:ascii="Times New Roman" w:hAnsi="Times New Roman"/>
                <w:sz w:val="24"/>
                <w:szCs w:val="24"/>
              </w:rPr>
              <w:t>4.4</w:t>
            </w:r>
            <w:r w:rsidR="00FE32AB" w:rsidRPr="001F2CF1">
              <w:rPr>
                <w:rFonts w:ascii="Times New Roman" w:hAnsi="Times New Roman"/>
                <w:sz w:val="24"/>
                <w:szCs w:val="24"/>
              </w:rPr>
              <w:t>.6</w:t>
            </w:r>
          </w:p>
        </w:tc>
        <w:tc>
          <w:tcPr>
            <w:tcW w:w="4950" w:type="dxa"/>
          </w:tcPr>
          <w:p w:rsidR="00FE32AB" w:rsidRPr="001F2CF1" w:rsidRDefault="00FE32AB" w:rsidP="00FE32AB">
            <w:pPr>
              <w:spacing w:after="0" w:line="240" w:lineRule="auto"/>
              <w:rPr>
                <w:rFonts w:ascii="Times New Roman" w:hAnsi="Times New Roman"/>
                <w:sz w:val="24"/>
                <w:szCs w:val="24"/>
              </w:rPr>
            </w:pPr>
            <w:r w:rsidRPr="001F2CF1">
              <w:rPr>
                <w:rFonts w:ascii="Times New Roman" w:hAnsi="Times New Roman"/>
                <w:bCs/>
                <w:color w:val="000000"/>
                <w:sz w:val="24"/>
                <w:szCs w:val="24"/>
              </w:rPr>
              <w:t>Account Conduct</w:t>
            </w:r>
          </w:p>
        </w:tc>
        <w:tc>
          <w:tcPr>
            <w:tcW w:w="1057" w:type="dxa"/>
          </w:tcPr>
          <w:p w:rsidR="00FE32AB" w:rsidRPr="001F2CF1" w:rsidRDefault="006774B6" w:rsidP="00FE32AB">
            <w:pPr>
              <w:spacing w:after="0" w:line="240" w:lineRule="auto"/>
              <w:rPr>
                <w:rFonts w:ascii="Times New Roman" w:hAnsi="Times New Roman"/>
                <w:sz w:val="24"/>
                <w:szCs w:val="24"/>
              </w:rPr>
            </w:pPr>
            <w:r>
              <w:rPr>
                <w:rFonts w:ascii="Times New Roman" w:hAnsi="Times New Roman"/>
                <w:sz w:val="24"/>
                <w:szCs w:val="24"/>
              </w:rPr>
              <w:t>51</w:t>
            </w:r>
          </w:p>
        </w:tc>
      </w:tr>
      <w:tr w:rsidR="00FE32AB" w:rsidRPr="001F2CF1" w:rsidTr="006A45CA">
        <w:trPr>
          <w:jc w:val="center"/>
        </w:trPr>
        <w:tc>
          <w:tcPr>
            <w:tcW w:w="1737" w:type="dxa"/>
          </w:tcPr>
          <w:p w:rsidR="00FE32AB" w:rsidRPr="001F2CF1" w:rsidRDefault="00FE32AB" w:rsidP="00FE32AB">
            <w:pPr>
              <w:spacing w:after="0" w:line="240" w:lineRule="auto"/>
              <w:rPr>
                <w:rFonts w:ascii="Times New Roman" w:hAnsi="Times New Roman"/>
                <w:sz w:val="24"/>
                <w:szCs w:val="24"/>
              </w:rPr>
            </w:pPr>
          </w:p>
        </w:tc>
        <w:tc>
          <w:tcPr>
            <w:tcW w:w="983" w:type="dxa"/>
          </w:tcPr>
          <w:p w:rsidR="00FE32AB" w:rsidRPr="001F2CF1" w:rsidRDefault="006774B6" w:rsidP="00FE32AB">
            <w:pPr>
              <w:spacing w:after="0" w:line="240" w:lineRule="auto"/>
              <w:rPr>
                <w:rFonts w:ascii="Times New Roman" w:hAnsi="Times New Roman"/>
                <w:sz w:val="24"/>
                <w:szCs w:val="24"/>
              </w:rPr>
            </w:pPr>
            <w:r>
              <w:rPr>
                <w:rFonts w:ascii="Times New Roman" w:hAnsi="Times New Roman"/>
                <w:sz w:val="24"/>
                <w:szCs w:val="24"/>
              </w:rPr>
              <w:t>4.4</w:t>
            </w:r>
            <w:r w:rsidR="00FE32AB" w:rsidRPr="001F2CF1">
              <w:rPr>
                <w:rFonts w:ascii="Times New Roman" w:hAnsi="Times New Roman"/>
                <w:sz w:val="24"/>
                <w:szCs w:val="24"/>
              </w:rPr>
              <w:t>.7</w:t>
            </w:r>
          </w:p>
        </w:tc>
        <w:tc>
          <w:tcPr>
            <w:tcW w:w="4950" w:type="dxa"/>
          </w:tcPr>
          <w:p w:rsidR="00FE32AB" w:rsidRPr="001F2CF1" w:rsidRDefault="00FE32AB" w:rsidP="00FE32AB">
            <w:pPr>
              <w:spacing w:after="0" w:line="240" w:lineRule="auto"/>
              <w:rPr>
                <w:rFonts w:ascii="Times New Roman" w:hAnsi="Times New Roman"/>
                <w:sz w:val="24"/>
                <w:szCs w:val="24"/>
              </w:rPr>
            </w:pPr>
            <w:r w:rsidRPr="001F2CF1">
              <w:rPr>
                <w:rFonts w:ascii="Times New Roman" w:hAnsi="Times New Roman"/>
                <w:color w:val="000000"/>
                <w:sz w:val="24"/>
                <w:szCs w:val="24"/>
              </w:rPr>
              <w:t>Factors to be identified in the investment assessment</w:t>
            </w:r>
          </w:p>
        </w:tc>
        <w:tc>
          <w:tcPr>
            <w:tcW w:w="1057" w:type="dxa"/>
          </w:tcPr>
          <w:p w:rsidR="00FE32AB" w:rsidRPr="001F2CF1" w:rsidRDefault="006774B6" w:rsidP="00FE32AB">
            <w:pPr>
              <w:spacing w:after="0" w:line="240" w:lineRule="auto"/>
              <w:rPr>
                <w:rFonts w:ascii="Times New Roman" w:hAnsi="Times New Roman"/>
                <w:sz w:val="24"/>
                <w:szCs w:val="24"/>
              </w:rPr>
            </w:pPr>
            <w:r>
              <w:rPr>
                <w:rFonts w:ascii="Times New Roman" w:hAnsi="Times New Roman"/>
                <w:sz w:val="24"/>
                <w:szCs w:val="24"/>
              </w:rPr>
              <w:t>52</w:t>
            </w:r>
          </w:p>
        </w:tc>
      </w:tr>
      <w:tr w:rsidR="00FE32AB" w:rsidRPr="001F2CF1" w:rsidTr="006A45CA">
        <w:trPr>
          <w:jc w:val="center"/>
        </w:trPr>
        <w:tc>
          <w:tcPr>
            <w:tcW w:w="1737" w:type="dxa"/>
          </w:tcPr>
          <w:p w:rsidR="00FE32AB" w:rsidRPr="001F2CF1" w:rsidRDefault="00FE32AB" w:rsidP="006774B6">
            <w:pPr>
              <w:spacing w:after="0" w:line="240" w:lineRule="auto"/>
              <w:rPr>
                <w:rFonts w:ascii="Times New Roman" w:hAnsi="Times New Roman"/>
                <w:sz w:val="24"/>
                <w:szCs w:val="24"/>
              </w:rPr>
            </w:pPr>
            <w:r>
              <w:rPr>
                <w:rFonts w:ascii="Times New Roman" w:hAnsi="Times New Roman"/>
                <w:sz w:val="24"/>
                <w:szCs w:val="24"/>
              </w:rPr>
              <w:t>4.</w:t>
            </w:r>
            <w:r w:rsidR="006774B6">
              <w:rPr>
                <w:rFonts w:ascii="Times New Roman" w:hAnsi="Times New Roman"/>
                <w:sz w:val="24"/>
                <w:szCs w:val="24"/>
              </w:rPr>
              <w:t>5</w:t>
            </w:r>
          </w:p>
        </w:tc>
        <w:tc>
          <w:tcPr>
            <w:tcW w:w="983" w:type="dxa"/>
          </w:tcPr>
          <w:p w:rsidR="00FE32AB" w:rsidRPr="001F2CF1" w:rsidRDefault="00FE32AB" w:rsidP="00FE32AB">
            <w:pPr>
              <w:spacing w:after="0" w:line="240" w:lineRule="auto"/>
              <w:rPr>
                <w:rFonts w:ascii="Times New Roman" w:hAnsi="Times New Roman"/>
                <w:sz w:val="24"/>
                <w:szCs w:val="24"/>
              </w:rPr>
            </w:pPr>
            <w:r>
              <w:rPr>
                <w:rFonts w:ascii="Times New Roman" w:hAnsi="Times New Roman"/>
                <w:sz w:val="24"/>
                <w:szCs w:val="24"/>
              </w:rPr>
              <w:t>-</w:t>
            </w:r>
          </w:p>
        </w:tc>
        <w:tc>
          <w:tcPr>
            <w:tcW w:w="4950" w:type="dxa"/>
          </w:tcPr>
          <w:p w:rsidR="00FE32AB" w:rsidRPr="001F2CF1" w:rsidRDefault="006774B6" w:rsidP="00FE32AB">
            <w:pPr>
              <w:spacing w:after="0" w:line="240" w:lineRule="auto"/>
              <w:rPr>
                <w:rFonts w:ascii="Times New Roman" w:hAnsi="Times New Roman"/>
                <w:sz w:val="24"/>
                <w:szCs w:val="24"/>
              </w:rPr>
            </w:pPr>
            <w:proofErr w:type="spellStart"/>
            <w:r>
              <w:rPr>
                <w:rFonts w:ascii="Times New Roman" w:hAnsi="Times New Roman"/>
                <w:bCs/>
                <w:color w:val="000000"/>
                <w:sz w:val="24"/>
                <w:szCs w:val="24"/>
                <w:lang w:bidi="bn-BD"/>
              </w:rPr>
              <w:t>Scanior</w:t>
            </w:r>
            <w:proofErr w:type="spellEnd"/>
            <w:r>
              <w:rPr>
                <w:rFonts w:ascii="Times New Roman" w:hAnsi="Times New Roman"/>
                <w:bCs/>
                <w:color w:val="000000"/>
                <w:sz w:val="24"/>
                <w:szCs w:val="24"/>
                <w:lang w:bidi="bn-BD"/>
              </w:rPr>
              <w:t xml:space="preserve"> of Investment of AIBL</w:t>
            </w:r>
          </w:p>
        </w:tc>
        <w:tc>
          <w:tcPr>
            <w:tcW w:w="1057" w:type="dxa"/>
          </w:tcPr>
          <w:p w:rsidR="00FE32AB" w:rsidRPr="001F2CF1" w:rsidRDefault="006774B6" w:rsidP="00FE32AB">
            <w:pPr>
              <w:spacing w:after="0" w:line="240" w:lineRule="auto"/>
              <w:rPr>
                <w:rFonts w:ascii="Times New Roman" w:hAnsi="Times New Roman"/>
                <w:sz w:val="24"/>
                <w:szCs w:val="24"/>
              </w:rPr>
            </w:pPr>
            <w:r>
              <w:rPr>
                <w:rFonts w:ascii="Times New Roman" w:hAnsi="Times New Roman"/>
                <w:sz w:val="24"/>
                <w:szCs w:val="24"/>
              </w:rPr>
              <w:t>52</w:t>
            </w:r>
          </w:p>
        </w:tc>
      </w:tr>
      <w:tr w:rsidR="00FE32AB" w:rsidRPr="001F2CF1" w:rsidTr="006A45CA">
        <w:trPr>
          <w:jc w:val="center"/>
        </w:trPr>
        <w:tc>
          <w:tcPr>
            <w:tcW w:w="1737" w:type="dxa"/>
          </w:tcPr>
          <w:p w:rsidR="00FE32AB" w:rsidRPr="001F2CF1" w:rsidRDefault="00FE32AB" w:rsidP="00FE32AB">
            <w:pPr>
              <w:spacing w:after="0" w:line="240" w:lineRule="auto"/>
              <w:rPr>
                <w:rFonts w:ascii="Times New Roman" w:hAnsi="Times New Roman"/>
                <w:sz w:val="24"/>
                <w:szCs w:val="24"/>
              </w:rPr>
            </w:pPr>
          </w:p>
        </w:tc>
        <w:tc>
          <w:tcPr>
            <w:tcW w:w="983" w:type="dxa"/>
          </w:tcPr>
          <w:p w:rsidR="00FE32AB" w:rsidRPr="001F2CF1" w:rsidRDefault="00FE32AB" w:rsidP="00FE32AB">
            <w:pPr>
              <w:spacing w:after="0" w:line="240" w:lineRule="auto"/>
              <w:rPr>
                <w:rFonts w:ascii="Times New Roman" w:hAnsi="Times New Roman"/>
                <w:sz w:val="24"/>
                <w:szCs w:val="24"/>
              </w:rPr>
            </w:pPr>
          </w:p>
        </w:tc>
        <w:tc>
          <w:tcPr>
            <w:tcW w:w="4950" w:type="dxa"/>
          </w:tcPr>
          <w:p w:rsidR="00FE32AB" w:rsidRDefault="00FE32AB" w:rsidP="00FE32AB">
            <w:pPr>
              <w:spacing w:after="0" w:line="240" w:lineRule="auto"/>
              <w:rPr>
                <w:rFonts w:ascii="Times New Roman" w:hAnsi="Times New Roman"/>
                <w:sz w:val="24"/>
                <w:szCs w:val="24"/>
              </w:rPr>
            </w:pPr>
          </w:p>
          <w:p w:rsidR="00FE32AB" w:rsidRPr="001F2CF1" w:rsidRDefault="00FE32AB" w:rsidP="00FE32AB">
            <w:pPr>
              <w:spacing w:after="0" w:line="240" w:lineRule="auto"/>
              <w:rPr>
                <w:rFonts w:ascii="Times New Roman" w:hAnsi="Times New Roman"/>
                <w:sz w:val="24"/>
                <w:szCs w:val="24"/>
              </w:rPr>
            </w:pPr>
          </w:p>
        </w:tc>
        <w:tc>
          <w:tcPr>
            <w:tcW w:w="1057" w:type="dxa"/>
          </w:tcPr>
          <w:p w:rsidR="00FE32AB" w:rsidRPr="001F2CF1" w:rsidRDefault="00FE32AB" w:rsidP="00FE32AB">
            <w:pPr>
              <w:spacing w:after="0" w:line="240" w:lineRule="auto"/>
              <w:rPr>
                <w:rFonts w:ascii="Times New Roman" w:hAnsi="Times New Roman"/>
                <w:sz w:val="24"/>
                <w:szCs w:val="24"/>
              </w:rPr>
            </w:pPr>
          </w:p>
        </w:tc>
      </w:tr>
      <w:tr w:rsidR="00FE32AB" w:rsidRPr="001F2CF1" w:rsidTr="006A45CA">
        <w:trPr>
          <w:jc w:val="center"/>
        </w:trPr>
        <w:tc>
          <w:tcPr>
            <w:tcW w:w="1737" w:type="dxa"/>
          </w:tcPr>
          <w:p w:rsidR="00FE32AB" w:rsidRPr="001F2CF1" w:rsidRDefault="00FE32AB" w:rsidP="00FE32AB">
            <w:pPr>
              <w:spacing w:after="0" w:line="240" w:lineRule="auto"/>
              <w:rPr>
                <w:rFonts w:ascii="Times New Roman" w:hAnsi="Times New Roman"/>
                <w:color w:val="0070C0"/>
                <w:sz w:val="24"/>
                <w:szCs w:val="24"/>
              </w:rPr>
            </w:pPr>
            <w:r w:rsidRPr="001F2CF1">
              <w:rPr>
                <w:rFonts w:ascii="Times New Roman" w:hAnsi="Times New Roman"/>
                <w:b/>
                <w:color w:val="0070C0"/>
                <w:sz w:val="24"/>
                <w:szCs w:val="24"/>
              </w:rPr>
              <w:t xml:space="preserve">CHAPTER </w:t>
            </w:r>
            <w:r>
              <w:rPr>
                <w:rFonts w:ascii="Times New Roman" w:hAnsi="Times New Roman"/>
                <w:b/>
                <w:color w:val="0070C0"/>
                <w:sz w:val="24"/>
                <w:szCs w:val="24"/>
              </w:rPr>
              <w:t>5</w:t>
            </w:r>
          </w:p>
        </w:tc>
        <w:tc>
          <w:tcPr>
            <w:tcW w:w="983" w:type="dxa"/>
          </w:tcPr>
          <w:p w:rsidR="00FE32AB" w:rsidRPr="001F2CF1" w:rsidRDefault="00FE32AB" w:rsidP="00FE32AB">
            <w:pPr>
              <w:spacing w:after="0" w:line="240" w:lineRule="auto"/>
              <w:rPr>
                <w:rFonts w:ascii="Times New Roman" w:hAnsi="Times New Roman"/>
                <w:color w:val="0070C0"/>
                <w:sz w:val="24"/>
                <w:szCs w:val="24"/>
              </w:rPr>
            </w:pPr>
          </w:p>
        </w:tc>
        <w:tc>
          <w:tcPr>
            <w:tcW w:w="4950" w:type="dxa"/>
          </w:tcPr>
          <w:p w:rsidR="00FE32AB" w:rsidRPr="001F2CF1" w:rsidRDefault="00FE32AB" w:rsidP="00FE32AB">
            <w:pPr>
              <w:spacing w:after="0" w:line="240" w:lineRule="auto"/>
              <w:rPr>
                <w:rFonts w:ascii="Times New Roman" w:hAnsi="Times New Roman"/>
                <w:b/>
                <w:color w:val="0070C0"/>
                <w:sz w:val="24"/>
                <w:szCs w:val="24"/>
              </w:rPr>
            </w:pPr>
            <w:r>
              <w:rPr>
                <w:rFonts w:ascii="Times New Roman" w:hAnsi="Times New Roman"/>
                <w:b/>
                <w:color w:val="0070C0"/>
                <w:sz w:val="24"/>
                <w:szCs w:val="24"/>
              </w:rPr>
              <w:t xml:space="preserve"> SWOT Analysis of AIBL</w:t>
            </w:r>
          </w:p>
          <w:p w:rsidR="00FE32AB" w:rsidRPr="001F2CF1" w:rsidRDefault="00FE32AB" w:rsidP="00FE32AB">
            <w:pPr>
              <w:spacing w:after="0" w:line="240" w:lineRule="auto"/>
              <w:rPr>
                <w:rFonts w:ascii="Times New Roman" w:hAnsi="Times New Roman"/>
                <w:b/>
                <w:color w:val="0070C0"/>
                <w:sz w:val="24"/>
                <w:szCs w:val="24"/>
              </w:rPr>
            </w:pPr>
          </w:p>
        </w:tc>
        <w:tc>
          <w:tcPr>
            <w:tcW w:w="1057" w:type="dxa"/>
          </w:tcPr>
          <w:p w:rsidR="00FE32AB" w:rsidRPr="001F2CF1" w:rsidRDefault="009355EB" w:rsidP="009355EB">
            <w:pPr>
              <w:spacing w:after="0" w:line="240" w:lineRule="auto"/>
              <w:rPr>
                <w:rFonts w:ascii="Times New Roman" w:hAnsi="Times New Roman"/>
                <w:sz w:val="24"/>
                <w:szCs w:val="24"/>
              </w:rPr>
            </w:pPr>
            <w:r>
              <w:rPr>
                <w:rFonts w:ascii="Times New Roman" w:hAnsi="Times New Roman"/>
                <w:sz w:val="24"/>
                <w:szCs w:val="24"/>
              </w:rPr>
              <w:t>56</w:t>
            </w:r>
            <w:r w:rsidR="00FE32AB">
              <w:rPr>
                <w:rFonts w:ascii="Times New Roman" w:hAnsi="Times New Roman"/>
                <w:sz w:val="24"/>
                <w:szCs w:val="24"/>
              </w:rPr>
              <w:t xml:space="preserve"> to </w:t>
            </w:r>
            <w:r>
              <w:rPr>
                <w:rFonts w:ascii="Times New Roman" w:hAnsi="Times New Roman"/>
                <w:sz w:val="24"/>
                <w:szCs w:val="24"/>
              </w:rPr>
              <w:t>58</w:t>
            </w:r>
            <w:r w:rsidR="00FE32AB">
              <w:rPr>
                <w:rFonts w:ascii="Times New Roman" w:hAnsi="Times New Roman"/>
                <w:sz w:val="24"/>
                <w:szCs w:val="24"/>
              </w:rPr>
              <w:t xml:space="preserve"> </w:t>
            </w:r>
          </w:p>
        </w:tc>
      </w:tr>
      <w:tr w:rsidR="00FE32AB" w:rsidRPr="001F2CF1" w:rsidTr="006A45CA">
        <w:trPr>
          <w:jc w:val="center"/>
        </w:trPr>
        <w:tc>
          <w:tcPr>
            <w:tcW w:w="1737" w:type="dxa"/>
          </w:tcPr>
          <w:p w:rsidR="00FE32AB" w:rsidRPr="001F2CF1" w:rsidRDefault="00FE32AB" w:rsidP="00FE32AB">
            <w:pPr>
              <w:spacing w:after="0" w:line="240" w:lineRule="auto"/>
              <w:rPr>
                <w:rFonts w:ascii="Times New Roman" w:hAnsi="Times New Roman"/>
                <w:color w:val="0070C0"/>
                <w:sz w:val="24"/>
                <w:szCs w:val="24"/>
              </w:rPr>
            </w:pPr>
            <w:r w:rsidRPr="001F2CF1">
              <w:rPr>
                <w:rFonts w:ascii="Times New Roman" w:hAnsi="Times New Roman"/>
                <w:b/>
                <w:color w:val="0070C0"/>
                <w:sz w:val="24"/>
                <w:szCs w:val="24"/>
              </w:rPr>
              <w:t xml:space="preserve">CHAPTER </w:t>
            </w:r>
            <w:r>
              <w:rPr>
                <w:rFonts w:ascii="Times New Roman" w:hAnsi="Times New Roman"/>
                <w:b/>
                <w:color w:val="0070C0"/>
                <w:sz w:val="24"/>
                <w:szCs w:val="24"/>
              </w:rPr>
              <w:t>6</w:t>
            </w:r>
          </w:p>
        </w:tc>
        <w:tc>
          <w:tcPr>
            <w:tcW w:w="983" w:type="dxa"/>
          </w:tcPr>
          <w:p w:rsidR="00FE32AB" w:rsidRPr="001F2CF1" w:rsidRDefault="00FE32AB" w:rsidP="00FE32AB">
            <w:pPr>
              <w:spacing w:after="0" w:line="240" w:lineRule="auto"/>
              <w:rPr>
                <w:rFonts w:ascii="Times New Roman" w:hAnsi="Times New Roman"/>
                <w:color w:val="0070C0"/>
                <w:sz w:val="24"/>
                <w:szCs w:val="24"/>
              </w:rPr>
            </w:pPr>
          </w:p>
        </w:tc>
        <w:tc>
          <w:tcPr>
            <w:tcW w:w="4950" w:type="dxa"/>
          </w:tcPr>
          <w:p w:rsidR="00FE32AB" w:rsidRDefault="00FE32AB" w:rsidP="00FE32AB">
            <w:pPr>
              <w:spacing w:after="0" w:line="240" w:lineRule="auto"/>
              <w:rPr>
                <w:rFonts w:ascii="Times New Roman" w:hAnsi="Times New Roman"/>
                <w:b/>
                <w:color w:val="0070C0"/>
                <w:sz w:val="24"/>
                <w:szCs w:val="24"/>
              </w:rPr>
            </w:pPr>
            <w:r>
              <w:rPr>
                <w:rFonts w:ascii="Times New Roman" w:hAnsi="Times New Roman"/>
                <w:b/>
                <w:color w:val="0070C0"/>
                <w:sz w:val="24"/>
                <w:szCs w:val="24"/>
              </w:rPr>
              <w:t xml:space="preserve">Findings </w:t>
            </w:r>
            <w:r w:rsidRPr="001F2CF1">
              <w:rPr>
                <w:rFonts w:ascii="Times New Roman" w:hAnsi="Times New Roman"/>
                <w:b/>
                <w:color w:val="0070C0"/>
                <w:sz w:val="24"/>
                <w:szCs w:val="24"/>
              </w:rPr>
              <w:t>Recommendation</w:t>
            </w:r>
            <w:r>
              <w:rPr>
                <w:rFonts w:ascii="Times New Roman" w:hAnsi="Times New Roman"/>
                <w:b/>
                <w:color w:val="0070C0"/>
                <w:sz w:val="24"/>
                <w:szCs w:val="24"/>
              </w:rPr>
              <w:t>s and Conclusion</w:t>
            </w:r>
          </w:p>
          <w:p w:rsidR="00FE32AB" w:rsidRPr="001F2CF1" w:rsidRDefault="00FE32AB" w:rsidP="00FE32AB">
            <w:pPr>
              <w:spacing w:after="0" w:line="240" w:lineRule="auto"/>
              <w:rPr>
                <w:rFonts w:ascii="Times New Roman" w:hAnsi="Times New Roman"/>
                <w:b/>
                <w:color w:val="0070C0"/>
                <w:sz w:val="24"/>
                <w:szCs w:val="24"/>
              </w:rPr>
            </w:pPr>
          </w:p>
        </w:tc>
        <w:tc>
          <w:tcPr>
            <w:tcW w:w="1057" w:type="dxa"/>
          </w:tcPr>
          <w:p w:rsidR="00FE32AB" w:rsidRPr="001F2CF1" w:rsidRDefault="009355EB" w:rsidP="009355EB">
            <w:pPr>
              <w:spacing w:after="0" w:line="240" w:lineRule="auto"/>
              <w:rPr>
                <w:rFonts w:ascii="Times New Roman" w:hAnsi="Times New Roman"/>
                <w:sz w:val="24"/>
                <w:szCs w:val="24"/>
              </w:rPr>
            </w:pPr>
            <w:r>
              <w:rPr>
                <w:rFonts w:ascii="Times New Roman" w:hAnsi="Times New Roman"/>
                <w:sz w:val="24"/>
                <w:szCs w:val="24"/>
              </w:rPr>
              <w:t>59</w:t>
            </w:r>
            <w:r w:rsidR="00FE32AB">
              <w:rPr>
                <w:rFonts w:ascii="Times New Roman" w:hAnsi="Times New Roman"/>
                <w:sz w:val="24"/>
                <w:szCs w:val="24"/>
              </w:rPr>
              <w:t xml:space="preserve"> to </w:t>
            </w:r>
            <w:r>
              <w:rPr>
                <w:rFonts w:ascii="Times New Roman" w:hAnsi="Times New Roman"/>
                <w:sz w:val="24"/>
                <w:szCs w:val="24"/>
              </w:rPr>
              <w:t>62</w:t>
            </w:r>
          </w:p>
        </w:tc>
      </w:tr>
      <w:tr w:rsidR="00FE32AB" w:rsidRPr="001F2CF1" w:rsidTr="006A45CA">
        <w:trPr>
          <w:jc w:val="center"/>
        </w:trPr>
        <w:tc>
          <w:tcPr>
            <w:tcW w:w="1737" w:type="dxa"/>
          </w:tcPr>
          <w:p w:rsidR="00FE32AB" w:rsidRPr="001F2CF1" w:rsidRDefault="00FE32AB" w:rsidP="00FE32AB">
            <w:pPr>
              <w:spacing w:after="0" w:line="240" w:lineRule="auto"/>
              <w:rPr>
                <w:rFonts w:ascii="Times New Roman" w:hAnsi="Times New Roman"/>
                <w:sz w:val="24"/>
                <w:szCs w:val="24"/>
              </w:rPr>
            </w:pPr>
            <w:r>
              <w:rPr>
                <w:rFonts w:ascii="Times New Roman" w:hAnsi="Times New Roman"/>
                <w:sz w:val="24"/>
                <w:szCs w:val="24"/>
              </w:rPr>
              <w:t>6</w:t>
            </w:r>
            <w:r w:rsidRPr="001F2CF1">
              <w:rPr>
                <w:rFonts w:ascii="Times New Roman" w:hAnsi="Times New Roman"/>
                <w:sz w:val="24"/>
                <w:szCs w:val="24"/>
              </w:rPr>
              <w:t>.1</w:t>
            </w:r>
          </w:p>
        </w:tc>
        <w:tc>
          <w:tcPr>
            <w:tcW w:w="983" w:type="dxa"/>
          </w:tcPr>
          <w:p w:rsidR="00FE32AB" w:rsidRPr="001F2CF1" w:rsidRDefault="00FE32AB" w:rsidP="00FE32AB">
            <w:pPr>
              <w:spacing w:after="0" w:line="240" w:lineRule="auto"/>
              <w:rPr>
                <w:rFonts w:ascii="Times New Roman" w:hAnsi="Times New Roman"/>
                <w:sz w:val="24"/>
                <w:szCs w:val="24"/>
              </w:rPr>
            </w:pPr>
            <w:r>
              <w:rPr>
                <w:rFonts w:ascii="Times New Roman" w:hAnsi="Times New Roman"/>
                <w:sz w:val="24"/>
                <w:szCs w:val="24"/>
              </w:rPr>
              <w:t>-</w:t>
            </w:r>
          </w:p>
        </w:tc>
        <w:tc>
          <w:tcPr>
            <w:tcW w:w="4950" w:type="dxa"/>
          </w:tcPr>
          <w:p w:rsidR="00FE32AB" w:rsidRPr="001F2CF1" w:rsidRDefault="009355EB" w:rsidP="00FE32AB">
            <w:pPr>
              <w:spacing w:after="0" w:line="240" w:lineRule="auto"/>
              <w:rPr>
                <w:rFonts w:ascii="Times New Roman" w:hAnsi="Times New Roman"/>
                <w:sz w:val="24"/>
                <w:szCs w:val="24"/>
              </w:rPr>
            </w:pPr>
            <w:r>
              <w:rPr>
                <w:rFonts w:ascii="Times New Roman" w:hAnsi="Times New Roman"/>
                <w:sz w:val="24"/>
                <w:szCs w:val="24"/>
              </w:rPr>
              <w:t xml:space="preserve">Major </w:t>
            </w:r>
            <w:r w:rsidR="00FE32AB" w:rsidRPr="001F2CF1">
              <w:rPr>
                <w:rFonts w:ascii="Times New Roman" w:hAnsi="Times New Roman"/>
                <w:sz w:val="24"/>
                <w:szCs w:val="24"/>
              </w:rPr>
              <w:t>Findings</w:t>
            </w:r>
            <w:r>
              <w:rPr>
                <w:rFonts w:ascii="Times New Roman" w:hAnsi="Times New Roman"/>
                <w:sz w:val="24"/>
                <w:szCs w:val="24"/>
              </w:rPr>
              <w:t xml:space="preserve"> from the </w:t>
            </w:r>
            <w:proofErr w:type="spellStart"/>
            <w:r>
              <w:rPr>
                <w:rFonts w:ascii="Times New Roman" w:hAnsi="Times New Roman"/>
                <w:sz w:val="24"/>
                <w:szCs w:val="24"/>
              </w:rPr>
              <w:t>Analysos</w:t>
            </w:r>
            <w:proofErr w:type="spellEnd"/>
          </w:p>
        </w:tc>
        <w:tc>
          <w:tcPr>
            <w:tcW w:w="1057" w:type="dxa"/>
          </w:tcPr>
          <w:p w:rsidR="00FE32AB" w:rsidRPr="001F2CF1" w:rsidRDefault="009355EB" w:rsidP="00FE32AB">
            <w:pPr>
              <w:spacing w:after="0" w:line="240" w:lineRule="auto"/>
              <w:rPr>
                <w:rFonts w:ascii="Times New Roman" w:hAnsi="Times New Roman"/>
                <w:sz w:val="24"/>
                <w:szCs w:val="24"/>
              </w:rPr>
            </w:pPr>
            <w:r>
              <w:rPr>
                <w:rFonts w:ascii="Times New Roman" w:hAnsi="Times New Roman"/>
                <w:sz w:val="24"/>
                <w:szCs w:val="24"/>
              </w:rPr>
              <w:t>60</w:t>
            </w:r>
          </w:p>
        </w:tc>
      </w:tr>
      <w:tr w:rsidR="00FE32AB" w:rsidRPr="001F2CF1" w:rsidTr="006A45CA">
        <w:trPr>
          <w:jc w:val="center"/>
        </w:trPr>
        <w:tc>
          <w:tcPr>
            <w:tcW w:w="1737" w:type="dxa"/>
          </w:tcPr>
          <w:p w:rsidR="00FE32AB" w:rsidRPr="001F2CF1" w:rsidRDefault="00FE32AB" w:rsidP="00FE32AB">
            <w:pPr>
              <w:spacing w:after="0" w:line="240" w:lineRule="auto"/>
              <w:rPr>
                <w:rFonts w:ascii="Times New Roman" w:hAnsi="Times New Roman"/>
                <w:sz w:val="24"/>
                <w:szCs w:val="24"/>
              </w:rPr>
            </w:pPr>
            <w:r>
              <w:rPr>
                <w:rFonts w:ascii="Times New Roman" w:hAnsi="Times New Roman"/>
                <w:sz w:val="24"/>
                <w:szCs w:val="24"/>
              </w:rPr>
              <w:t>6</w:t>
            </w:r>
            <w:r w:rsidRPr="001F2CF1">
              <w:rPr>
                <w:rFonts w:ascii="Times New Roman" w:hAnsi="Times New Roman"/>
                <w:sz w:val="24"/>
                <w:szCs w:val="24"/>
              </w:rPr>
              <w:t>.2</w:t>
            </w:r>
          </w:p>
        </w:tc>
        <w:tc>
          <w:tcPr>
            <w:tcW w:w="983" w:type="dxa"/>
          </w:tcPr>
          <w:p w:rsidR="00FE32AB" w:rsidRPr="001F2CF1" w:rsidRDefault="00FE32AB" w:rsidP="00FE32AB">
            <w:pPr>
              <w:spacing w:after="0" w:line="240" w:lineRule="auto"/>
              <w:rPr>
                <w:rFonts w:ascii="Times New Roman" w:hAnsi="Times New Roman"/>
                <w:sz w:val="24"/>
                <w:szCs w:val="24"/>
              </w:rPr>
            </w:pPr>
            <w:r w:rsidRPr="001F2CF1">
              <w:rPr>
                <w:rFonts w:ascii="Times New Roman" w:hAnsi="Times New Roman"/>
                <w:sz w:val="24"/>
                <w:szCs w:val="24"/>
              </w:rPr>
              <w:t>-</w:t>
            </w:r>
          </w:p>
        </w:tc>
        <w:tc>
          <w:tcPr>
            <w:tcW w:w="4950" w:type="dxa"/>
          </w:tcPr>
          <w:p w:rsidR="00FE32AB" w:rsidRPr="001F2CF1" w:rsidRDefault="00FE32AB" w:rsidP="009355EB">
            <w:pPr>
              <w:spacing w:after="0" w:line="240" w:lineRule="auto"/>
              <w:rPr>
                <w:rFonts w:ascii="Times New Roman" w:hAnsi="Times New Roman"/>
                <w:sz w:val="24"/>
                <w:szCs w:val="24"/>
              </w:rPr>
            </w:pPr>
            <w:r w:rsidRPr="001F2CF1">
              <w:rPr>
                <w:rFonts w:ascii="Times New Roman" w:hAnsi="Times New Roman"/>
                <w:sz w:val="24"/>
                <w:szCs w:val="24"/>
              </w:rPr>
              <w:t>Recommendation</w:t>
            </w:r>
            <w:r>
              <w:rPr>
                <w:rFonts w:ascii="Times New Roman" w:hAnsi="Times New Roman"/>
                <w:sz w:val="24"/>
                <w:szCs w:val="24"/>
              </w:rPr>
              <w:t>s</w:t>
            </w:r>
            <w:r w:rsidRPr="001F2CF1">
              <w:rPr>
                <w:rFonts w:ascii="Times New Roman" w:hAnsi="Times New Roman"/>
                <w:sz w:val="24"/>
                <w:szCs w:val="24"/>
              </w:rPr>
              <w:t xml:space="preserve"> </w:t>
            </w:r>
          </w:p>
        </w:tc>
        <w:tc>
          <w:tcPr>
            <w:tcW w:w="1057" w:type="dxa"/>
          </w:tcPr>
          <w:p w:rsidR="00FE32AB" w:rsidRPr="001F2CF1" w:rsidRDefault="009355EB" w:rsidP="00FE32AB">
            <w:pPr>
              <w:spacing w:after="0" w:line="240" w:lineRule="auto"/>
              <w:rPr>
                <w:rFonts w:ascii="Times New Roman" w:hAnsi="Times New Roman"/>
                <w:sz w:val="24"/>
                <w:szCs w:val="24"/>
              </w:rPr>
            </w:pPr>
            <w:r>
              <w:rPr>
                <w:rFonts w:ascii="Times New Roman" w:hAnsi="Times New Roman"/>
                <w:sz w:val="24"/>
                <w:szCs w:val="24"/>
              </w:rPr>
              <w:t>61</w:t>
            </w:r>
          </w:p>
        </w:tc>
      </w:tr>
      <w:tr w:rsidR="00FE32AB" w:rsidRPr="001F2CF1" w:rsidTr="006A45CA">
        <w:trPr>
          <w:jc w:val="center"/>
        </w:trPr>
        <w:tc>
          <w:tcPr>
            <w:tcW w:w="1737" w:type="dxa"/>
          </w:tcPr>
          <w:p w:rsidR="00FE32AB" w:rsidRPr="001F2CF1" w:rsidRDefault="00FE32AB" w:rsidP="00FE32AB">
            <w:pPr>
              <w:spacing w:after="0" w:line="240" w:lineRule="auto"/>
              <w:rPr>
                <w:rFonts w:ascii="Times New Roman" w:hAnsi="Times New Roman"/>
                <w:sz w:val="24"/>
                <w:szCs w:val="24"/>
              </w:rPr>
            </w:pPr>
            <w:r>
              <w:rPr>
                <w:rFonts w:ascii="Times New Roman" w:hAnsi="Times New Roman"/>
                <w:sz w:val="24"/>
                <w:szCs w:val="24"/>
              </w:rPr>
              <w:t>6</w:t>
            </w:r>
            <w:r w:rsidRPr="001F2CF1">
              <w:rPr>
                <w:rFonts w:ascii="Times New Roman" w:hAnsi="Times New Roman"/>
                <w:sz w:val="24"/>
                <w:szCs w:val="24"/>
              </w:rPr>
              <w:t>.3</w:t>
            </w:r>
          </w:p>
        </w:tc>
        <w:tc>
          <w:tcPr>
            <w:tcW w:w="983" w:type="dxa"/>
          </w:tcPr>
          <w:p w:rsidR="00FE32AB" w:rsidRPr="001F2CF1" w:rsidRDefault="00FE32AB" w:rsidP="00FE32AB">
            <w:pPr>
              <w:spacing w:after="0" w:line="240" w:lineRule="auto"/>
              <w:rPr>
                <w:rFonts w:ascii="Times New Roman" w:hAnsi="Times New Roman"/>
                <w:sz w:val="24"/>
                <w:szCs w:val="24"/>
              </w:rPr>
            </w:pPr>
            <w:r w:rsidRPr="001F2CF1">
              <w:rPr>
                <w:rFonts w:ascii="Times New Roman" w:hAnsi="Times New Roman"/>
                <w:sz w:val="24"/>
                <w:szCs w:val="24"/>
              </w:rPr>
              <w:t>-</w:t>
            </w:r>
          </w:p>
        </w:tc>
        <w:tc>
          <w:tcPr>
            <w:tcW w:w="4950" w:type="dxa"/>
          </w:tcPr>
          <w:p w:rsidR="00FE32AB" w:rsidRPr="001F2CF1" w:rsidRDefault="00FE32AB" w:rsidP="00FE32AB">
            <w:pPr>
              <w:spacing w:after="0" w:line="240" w:lineRule="auto"/>
              <w:rPr>
                <w:rFonts w:ascii="Times New Roman" w:hAnsi="Times New Roman"/>
                <w:sz w:val="24"/>
                <w:szCs w:val="24"/>
              </w:rPr>
            </w:pPr>
            <w:r w:rsidRPr="001F2CF1">
              <w:rPr>
                <w:rFonts w:ascii="Times New Roman" w:hAnsi="Times New Roman"/>
                <w:sz w:val="24"/>
                <w:szCs w:val="24"/>
              </w:rPr>
              <w:t>Conclusion</w:t>
            </w:r>
          </w:p>
        </w:tc>
        <w:tc>
          <w:tcPr>
            <w:tcW w:w="1057" w:type="dxa"/>
          </w:tcPr>
          <w:p w:rsidR="00FE32AB" w:rsidRPr="001F2CF1" w:rsidRDefault="009355EB" w:rsidP="00FE32AB">
            <w:pPr>
              <w:spacing w:after="0" w:line="240" w:lineRule="auto"/>
              <w:rPr>
                <w:rFonts w:ascii="Times New Roman" w:hAnsi="Times New Roman"/>
                <w:sz w:val="24"/>
                <w:szCs w:val="24"/>
              </w:rPr>
            </w:pPr>
            <w:r>
              <w:rPr>
                <w:rFonts w:ascii="Times New Roman" w:hAnsi="Times New Roman"/>
                <w:sz w:val="24"/>
                <w:szCs w:val="24"/>
              </w:rPr>
              <w:t>62</w:t>
            </w:r>
          </w:p>
        </w:tc>
      </w:tr>
      <w:tr w:rsidR="00FE32AB" w:rsidRPr="001F2CF1" w:rsidTr="006A45CA">
        <w:trPr>
          <w:jc w:val="center"/>
        </w:trPr>
        <w:tc>
          <w:tcPr>
            <w:tcW w:w="1737" w:type="dxa"/>
          </w:tcPr>
          <w:p w:rsidR="00FE32AB" w:rsidRPr="001F2CF1" w:rsidRDefault="00FE32AB" w:rsidP="00FE32AB">
            <w:pPr>
              <w:spacing w:after="0" w:line="240" w:lineRule="auto"/>
              <w:rPr>
                <w:rFonts w:ascii="Times New Roman" w:hAnsi="Times New Roman"/>
                <w:sz w:val="24"/>
                <w:szCs w:val="24"/>
              </w:rPr>
            </w:pPr>
          </w:p>
        </w:tc>
        <w:tc>
          <w:tcPr>
            <w:tcW w:w="983" w:type="dxa"/>
          </w:tcPr>
          <w:p w:rsidR="00FE32AB" w:rsidRPr="001F2CF1" w:rsidRDefault="00FE32AB" w:rsidP="00FE32AB">
            <w:pPr>
              <w:spacing w:after="0" w:line="240" w:lineRule="auto"/>
              <w:rPr>
                <w:rFonts w:ascii="Times New Roman" w:hAnsi="Times New Roman"/>
                <w:sz w:val="24"/>
                <w:szCs w:val="24"/>
              </w:rPr>
            </w:pPr>
          </w:p>
        </w:tc>
        <w:tc>
          <w:tcPr>
            <w:tcW w:w="4950" w:type="dxa"/>
          </w:tcPr>
          <w:p w:rsidR="00FE32AB" w:rsidRPr="001F2CF1" w:rsidRDefault="00FE32AB" w:rsidP="00FE32AB">
            <w:pPr>
              <w:spacing w:after="0" w:line="240" w:lineRule="auto"/>
              <w:rPr>
                <w:rFonts w:ascii="Times New Roman" w:hAnsi="Times New Roman"/>
                <w:sz w:val="24"/>
                <w:szCs w:val="24"/>
              </w:rPr>
            </w:pPr>
          </w:p>
          <w:p w:rsidR="00FE32AB" w:rsidRPr="001F2CF1" w:rsidRDefault="00FE32AB" w:rsidP="00FE32AB">
            <w:pPr>
              <w:spacing w:after="0" w:line="240" w:lineRule="auto"/>
              <w:rPr>
                <w:rFonts w:ascii="Times New Roman" w:hAnsi="Times New Roman"/>
                <w:sz w:val="24"/>
                <w:szCs w:val="24"/>
              </w:rPr>
            </w:pPr>
          </w:p>
        </w:tc>
        <w:tc>
          <w:tcPr>
            <w:tcW w:w="1057" w:type="dxa"/>
          </w:tcPr>
          <w:p w:rsidR="00FE32AB" w:rsidRPr="001F2CF1" w:rsidRDefault="00FE32AB" w:rsidP="00FE32AB">
            <w:pPr>
              <w:spacing w:after="0" w:line="240" w:lineRule="auto"/>
              <w:rPr>
                <w:rFonts w:ascii="Times New Roman" w:hAnsi="Times New Roman"/>
                <w:sz w:val="24"/>
                <w:szCs w:val="24"/>
              </w:rPr>
            </w:pPr>
          </w:p>
        </w:tc>
      </w:tr>
      <w:tr w:rsidR="00FE32AB" w:rsidRPr="001F2CF1" w:rsidTr="006A45CA">
        <w:trPr>
          <w:jc w:val="center"/>
        </w:trPr>
        <w:tc>
          <w:tcPr>
            <w:tcW w:w="1737" w:type="dxa"/>
          </w:tcPr>
          <w:p w:rsidR="00FE32AB" w:rsidRPr="001F2CF1" w:rsidRDefault="00FE32AB" w:rsidP="00FE32AB">
            <w:pPr>
              <w:spacing w:after="0" w:line="240" w:lineRule="auto"/>
              <w:rPr>
                <w:rFonts w:ascii="Times New Roman" w:hAnsi="Times New Roman"/>
                <w:sz w:val="24"/>
                <w:szCs w:val="24"/>
              </w:rPr>
            </w:pPr>
            <w:r w:rsidRPr="001F2CF1">
              <w:rPr>
                <w:rFonts w:ascii="Times New Roman" w:hAnsi="Times New Roman"/>
                <w:sz w:val="24"/>
                <w:szCs w:val="24"/>
              </w:rPr>
              <w:t>***</w:t>
            </w:r>
          </w:p>
        </w:tc>
        <w:tc>
          <w:tcPr>
            <w:tcW w:w="983" w:type="dxa"/>
          </w:tcPr>
          <w:p w:rsidR="00FE32AB" w:rsidRPr="001F2CF1" w:rsidRDefault="00FE32AB" w:rsidP="00FE32AB">
            <w:pPr>
              <w:spacing w:after="0" w:line="240" w:lineRule="auto"/>
              <w:rPr>
                <w:rFonts w:ascii="Times New Roman" w:hAnsi="Times New Roman"/>
                <w:sz w:val="24"/>
                <w:szCs w:val="24"/>
              </w:rPr>
            </w:pPr>
            <w:r>
              <w:rPr>
                <w:rFonts w:ascii="Times New Roman" w:hAnsi="Times New Roman"/>
                <w:sz w:val="24"/>
                <w:szCs w:val="24"/>
              </w:rPr>
              <w:t>-</w:t>
            </w:r>
          </w:p>
        </w:tc>
        <w:tc>
          <w:tcPr>
            <w:tcW w:w="4950" w:type="dxa"/>
          </w:tcPr>
          <w:p w:rsidR="00FE32AB" w:rsidRPr="00154843" w:rsidRDefault="00FE32AB" w:rsidP="00FE32AB">
            <w:pPr>
              <w:spacing w:after="0" w:line="240" w:lineRule="auto"/>
              <w:rPr>
                <w:rFonts w:ascii="Times New Roman" w:hAnsi="Times New Roman"/>
                <w:b/>
                <w:color w:val="0070C0"/>
                <w:sz w:val="24"/>
                <w:szCs w:val="24"/>
              </w:rPr>
            </w:pPr>
            <w:r w:rsidRPr="00154843">
              <w:rPr>
                <w:rFonts w:ascii="Times New Roman" w:hAnsi="Times New Roman"/>
                <w:b/>
                <w:color w:val="0070C0"/>
                <w:sz w:val="24"/>
                <w:szCs w:val="24"/>
              </w:rPr>
              <w:t xml:space="preserve">Bibliography/References </w:t>
            </w:r>
          </w:p>
        </w:tc>
        <w:tc>
          <w:tcPr>
            <w:tcW w:w="1057" w:type="dxa"/>
          </w:tcPr>
          <w:p w:rsidR="00FE32AB" w:rsidRPr="001F2CF1" w:rsidRDefault="003D6FA1" w:rsidP="003D6FA1">
            <w:pPr>
              <w:spacing w:after="0" w:line="240" w:lineRule="auto"/>
              <w:rPr>
                <w:rFonts w:ascii="Times New Roman" w:hAnsi="Times New Roman"/>
                <w:sz w:val="24"/>
                <w:szCs w:val="24"/>
              </w:rPr>
            </w:pPr>
            <w:r>
              <w:rPr>
                <w:rFonts w:ascii="Times New Roman" w:hAnsi="Times New Roman"/>
                <w:sz w:val="24"/>
                <w:szCs w:val="24"/>
              </w:rPr>
              <w:t>63</w:t>
            </w:r>
          </w:p>
        </w:tc>
      </w:tr>
    </w:tbl>
    <w:p w:rsidR="00DC5746" w:rsidRDefault="00DC5746" w:rsidP="00674314">
      <w:pPr>
        <w:autoSpaceDE w:val="0"/>
        <w:autoSpaceDN w:val="0"/>
        <w:adjustRightInd w:val="0"/>
        <w:spacing w:line="360" w:lineRule="auto"/>
        <w:rPr>
          <w:rFonts w:ascii="Times New Roman" w:hAnsi="Times New Roman"/>
          <w:b/>
          <w:bCs/>
          <w:color w:val="00B050"/>
          <w:sz w:val="28"/>
          <w:szCs w:val="28"/>
          <w:lang w:bidi="bn-BD"/>
        </w:rPr>
      </w:pPr>
    </w:p>
    <w:p w:rsidR="00DC5746" w:rsidRPr="00674314" w:rsidRDefault="00DC5746" w:rsidP="00DC5746">
      <w:pPr>
        <w:autoSpaceDE w:val="0"/>
        <w:autoSpaceDN w:val="0"/>
        <w:adjustRightInd w:val="0"/>
        <w:spacing w:line="360" w:lineRule="auto"/>
        <w:jc w:val="center"/>
        <w:rPr>
          <w:rFonts w:ascii="Times New Roman" w:hAnsi="Times New Roman"/>
          <w:b/>
          <w:bCs/>
          <w:color w:val="00B050"/>
          <w:sz w:val="32"/>
          <w:szCs w:val="28"/>
          <w:lang w:bidi="bn-BD"/>
        </w:rPr>
      </w:pPr>
      <w:r w:rsidRPr="00674314">
        <w:rPr>
          <w:rFonts w:ascii="Times New Roman" w:hAnsi="Times New Roman"/>
          <w:b/>
          <w:bCs/>
          <w:color w:val="00B050"/>
          <w:sz w:val="32"/>
          <w:szCs w:val="28"/>
          <w:lang w:bidi="bn-BD"/>
        </w:rPr>
        <w:lastRenderedPageBreak/>
        <w:t>Acronyms</w:t>
      </w:r>
    </w:p>
    <w:tbl>
      <w:tblPr>
        <w:tblStyle w:val="LightGrid-Accent1"/>
        <w:tblW w:w="0" w:type="auto"/>
        <w:jc w:val="center"/>
        <w:tblLook w:val="04A0" w:firstRow="1" w:lastRow="0" w:firstColumn="1" w:lastColumn="0" w:noHBand="0" w:noVBand="1"/>
      </w:tblPr>
      <w:tblGrid>
        <w:gridCol w:w="1171"/>
        <w:gridCol w:w="5057"/>
      </w:tblGrid>
      <w:tr w:rsidR="001A4DBE" w:rsidRPr="001A4DBE" w:rsidTr="001A4D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1" w:type="dxa"/>
          </w:tcPr>
          <w:p w:rsidR="001A4DBE" w:rsidRPr="001A4DBE" w:rsidRDefault="001A4DBE" w:rsidP="00EB6178">
            <w:pPr>
              <w:autoSpaceDE w:val="0"/>
              <w:autoSpaceDN w:val="0"/>
              <w:adjustRightInd w:val="0"/>
              <w:spacing w:line="360" w:lineRule="auto"/>
              <w:jc w:val="both"/>
              <w:rPr>
                <w:rFonts w:ascii="Times New Roman" w:hAnsi="Times New Roman"/>
                <w:bCs w:val="0"/>
                <w:color w:val="333300"/>
                <w:sz w:val="24"/>
                <w:szCs w:val="24"/>
                <w:lang w:bidi="bn-BD"/>
              </w:rPr>
            </w:pPr>
            <w:r w:rsidRPr="001A4DBE">
              <w:rPr>
                <w:rFonts w:ascii="Times New Roman" w:hAnsi="Times New Roman"/>
                <w:color w:val="333300"/>
                <w:sz w:val="24"/>
                <w:szCs w:val="24"/>
                <w:lang w:bidi="bn-BD"/>
              </w:rPr>
              <w:t>AIBL</w:t>
            </w:r>
          </w:p>
        </w:tc>
        <w:tc>
          <w:tcPr>
            <w:tcW w:w="5057" w:type="dxa"/>
          </w:tcPr>
          <w:p w:rsidR="001A4DBE" w:rsidRPr="001A4DBE" w:rsidRDefault="001A4DBE" w:rsidP="00874DE6">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333300"/>
                <w:sz w:val="24"/>
                <w:szCs w:val="24"/>
                <w:lang w:bidi="bn-BD"/>
              </w:rPr>
            </w:pPr>
            <w:r w:rsidRPr="001A4DBE">
              <w:rPr>
                <w:rFonts w:ascii="Times New Roman" w:hAnsi="Times New Roman"/>
                <w:color w:val="333300"/>
                <w:sz w:val="24"/>
                <w:szCs w:val="24"/>
                <w:lang w:bidi="bn-BD"/>
              </w:rPr>
              <w:t>Al-</w:t>
            </w:r>
            <w:proofErr w:type="spellStart"/>
            <w:r w:rsidRPr="001A4DBE">
              <w:rPr>
                <w:rFonts w:ascii="Times New Roman" w:hAnsi="Times New Roman"/>
                <w:color w:val="333300"/>
                <w:sz w:val="24"/>
                <w:szCs w:val="24"/>
                <w:lang w:bidi="bn-BD"/>
              </w:rPr>
              <w:t>Arafah</w:t>
            </w:r>
            <w:proofErr w:type="spellEnd"/>
            <w:r>
              <w:rPr>
                <w:rFonts w:ascii="Times New Roman" w:hAnsi="Times New Roman"/>
                <w:color w:val="333300"/>
                <w:sz w:val="24"/>
                <w:szCs w:val="24"/>
                <w:lang w:bidi="bn-BD"/>
              </w:rPr>
              <w:t xml:space="preserve"> </w:t>
            </w:r>
            <w:proofErr w:type="spellStart"/>
            <w:r w:rsidRPr="001A4DBE">
              <w:rPr>
                <w:rFonts w:ascii="Times New Roman" w:hAnsi="Times New Roman"/>
                <w:color w:val="333300"/>
                <w:sz w:val="24"/>
                <w:szCs w:val="24"/>
                <w:lang w:bidi="bn-BD"/>
              </w:rPr>
              <w:t>Islami</w:t>
            </w:r>
            <w:proofErr w:type="spellEnd"/>
            <w:r w:rsidRPr="001A4DBE">
              <w:rPr>
                <w:rFonts w:ascii="Times New Roman" w:hAnsi="Times New Roman"/>
                <w:color w:val="333300"/>
                <w:sz w:val="24"/>
                <w:szCs w:val="24"/>
                <w:lang w:bidi="bn-BD"/>
              </w:rPr>
              <w:t xml:space="preserve"> Bank Limited.</w:t>
            </w:r>
          </w:p>
        </w:tc>
      </w:tr>
      <w:tr w:rsidR="001A4DBE" w:rsidRPr="001A4DBE" w:rsidTr="001A4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1" w:type="dxa"/>
          </w:tcPr>
          <w:p w:rsidR="001A4DBE" w:rsidRPr="001A4DBE" w:rsidRDefault="001A4DBE" w:rsidP="00EB6178">
            <w:pPr>
              <w:autoSpaceDE w:val="0"/>
              <w:autoSpaceDN w:val="0"/>
              <w:adjustRightInd w:val="0"/>
              <w:spacing w:line="360" w:lineRule="auto"/>
              <w:jc w:val="both"/>
              <w:rPr>
                <w:rFonts w:ascii="Times New Roman" w:hAnsi="Times New Roman"/>
                <w:color w:val="000000"/>
                <w:sz w:val="24"/>
                <w:szCs w:val="24"/>
                <w:lang w:bidi="bn-BD"/>
              </w:rPr>
            </w:pPr>
            <w:r w:rsidRPr="001A4DBE">
              <w:rPr>
                <w:rFonts w:ascii="Times New Roman" w:hAnsi="Times New Roman"/>
                <w:color w:val="000000"/>
                <w:sz w:val="24"/>
                <w:szCs w:val="24"/>
                <w:lang w:bidi="bn-BD"/>
              </w:rPr>
              <w:t>CRM</w:t>
            </w:r>
          </w:p>
        </w:tc>
        <w:tc>
          <w:tcPr>
            <w:tcW w:w="5057" w:type="dxa"/>
          </w:tcPr>
          <w:p w:rsidR="001A4DBE" w:rsidRPr="001A4DBE" w:rsidRDefault="001A4DBE" w:rsidP="00874DE6">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bidi="bn-BD"/>
              </w:rPr>
            </w:pPr>
            <w:r w:rsidRPr="001A4DBE">
              <w:rPr>
                <w:rFonts w:ascii="Times New Roman" w:hAnsi="Times New Roman"/>
                <w:color w:val="000000"/>
                <w:sz w:val="24"/>
                <w:szCs w:val="24"/>
                <w:lang w:bidi="bn-BD"/>
              </w:rPr>
              <w:t>Credit Risk Management</w:t>
            </w:r>
          </w:p>
        </w:tc>
      </w:tr>
      <w:tr w:rsidR="001A4DBE" w:rsidRPr="001A4DBE" w:rsidTr="001A4DB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1" w:type="dxa"/>
          </w:tcPr>
          <w:p w:rsidR="001A4DBE" w:rsidRPr="001A4DBE" w:rsidRDefault="001A4DBE" w:rsidP="00EB6178">
            <w:pPr>
              <w:autoSpaceDE w:val="0"/>
              <w:autoSpaceDN w:val="0"/>
              <w:adjustRightInd w:val="0"/>
              <w:spacing w:line="360" w:lineRule="auto"/>
              <w:jc w:val="both"/>
              <w:rPr>
                <w:rFonts w:ascii="Times New Roman" w:hAnsi="Times New Roman"/>
                <w:color w:val="000000"/>
                <w:sz w:val="24"/>
                <w:szCs w:val="24"/>
                <w:lang w:bidi="bn-BD"/>
              </w:rPr>
            </w:pPr>
            <w:r w:rsidRPr="001A4DBE">
              <w:rPr>
                <w:rFonts w:ascii="Times New Roman" w:hAnsi="Times New Roman"/>
                <w:color w:val="000000"/>
                <w:sz w:val="24"/>
                <w:szCs w:val="24"/>
                <w:lang w:bidi="bn-BD"/>
              </w:rPr>
              <w:t>C&amp;F</w:t>
            </w:r>
          </w:p>
        </w:tc>
        <w:tc>
          <w:tcPr>
            <w:tcW w:w="5057" w:type="dxa"/>
          </w:tcPr>
          <w:p w:rsidR="001A4DBE" w:rsidRPr="001A4DBE" w:rsidRDefault="001A4DBE" w:rsidP="00874DE6">
            <w:pPr>
              <w:autoSpaceDE w:val="0"/>
              <w:autoSpaceDN w:val="0"/>
              <w:adjustRightInd w:val="0"/>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4"/>
                <w:szCs w:val="24"/>
                <w:lang w:bidi="bn-BD"/>
              </w:rPr>
            </w:pPr>
            <w:r w:rsidRPr="001A4DBE">
              <w:rPr>
                <w:rFonts w:ascii="Times New Roman" w:hAnsi="Times New Roman"/>
                <w:color w:val="000000"/>
                <w:sz w:val="24"/>
                <w:szCs w:val="24"/>
                <w:lang w:bidi="bn-BD"/>
              </w:rPr>
              <w:t>Clearing and Forwarding</w:t>
            </w:r>
          </w:p>
        </w:tc>
      </w:tr>
      <w:tr w:rsidR="001A4DBE" w:rsidRPr="001A4DBE" w:rsidTr="001A4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1" w:type="dxa"/>
          </w:tcPr>
          <w:p w:rsidR="001A4DBE" w:rsidRPr="001A4DBE" w:rsidRDefault="001A4DBE" w:rsidP="00EB6178">
            <w:pPr>
              <w:autoSpaceDE w:val="0"/>
              <w:autoSpaceDN w:val="0"/>
              <w:adjustRightInd w:val="0"/>
              <w:spacing w:line="360" w:lineRule="auto"/>
              <w:jc w:val="both"/>
              <w:rPr>
                <w:rFonts w:ascii="Times New Roman" w:hAnsi="Times New Roman"/>
                <w:color w:val="000000"/>
                <w:sz w:val="24"/>
                <w:szCs w:val="24"/>
                <w:lang w:bidi="bn-BD"/>
              </w:rPr>
            </w:pPr>
            <w:r w:rsidRPr="001A4DBE">
              <w:rPr>
                <w:rFonts w:ascii="Times New Roman" w:hAnsi="Times New Roman"/>
                <w:color w:val="000000"/>
                <w:sz w:val="24"/>
                <w:szCs w:val="24"/>
                <w:lang w:bidi="bn-BD"/>
              </w:rPr>
              <w:t>DD</w:t>
            </w:r>
          </w:p>
        </w:tc>
        <w:tc>
          <w:tcPr>
            <w:tcW w:w="5057" w:type="dxa"/>
          </w:tcPr>
          <w:p w:rsidR="001A4DBE" w:rsidRPr="001A4DBE" w:rsidRDefault="001A4DBE" w:rsidP="00874DE6">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bidi="bn-BD"/>
              </w:rPr>
            </w:pPr>
            <w:r w:rsidRPr="001A4DBE">
              <w:rPr>
                <w:rFonts w:ascii="Times New Roman" w:hAnsi="Times New Roman"/>
                <w:color w:val="000000"/>
                <w:sz w:val="24"/>
                <w:szCs w:val="24"/>
                <w:lang w:bidi="bn-BD"/>
              </w:rPr>
              <w:t>Demand Draft</w:t>
            </w:r>
          </w:p>
        </w:tc>
      </w:tr>
      <w:tr w:rsidR="001A4DBE" w:rsidRPr="001A4DBE" w:rsidTr="001A4DB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1" w:type="dxa"/>
          </w:tcPr>
          <w:p w:rsidR="001A4DBE" w:rsidRPr="001A4DBE" w:rsidRDefault="001A4DBE" w:rsidP="00EB6178">
            <w:pPr>
              <w:autoSpaceDE w:val="0"/>
              <w:autoSpaceDN w:val="0"/>
              <w:adjustRightInd w:val="0"/>
              <w:spacing w:line="360" w:lineRule="auto"/>
              <w:jc w:val="both"/>
              <w:rPr>
                <w:rFonts w:ascii="Times New Roman" w:hAnsi="Times New Roman"/>
                <w:color w:val="000000"/>
                <w:sz w:val="24"/>
                <w:szCs w:val="24"/>
                <w:lang w:bidi="bn-BD"/>
              </w:rPr>
            </w:pPr>
            <w:r w:rsidRPr="001A4DBE">
              <w:rPr>
                <w:rFonts w:ascii="Times New Roman" w:hAnsi="Times New Roman"/>
                <w:color w:val="000000"/>
                <w:sz w:val="24"/>
                <w:szCs w:val="24"/>
                <w:lang w:bidi="bn-BD"/>
              </w:rPr>
              <w:t>EPB</w:t>
            </w:r>
          </w:p>
        </w:tc>
        <w:tc>
          <w:tcPr>
            <w:tcW w:w="5057" w:type="dxa"/>
          </w:tcPr>
          <w:p w:rsidR="001A4DBE" w:rsidRPr="001A4DBE" w:rsidRDefault="001A4DBE" w:rsidP="00874DE6">
            <w:pPr>
              <w:autoSpaceDE w:val="0"/>
              <w:autoSpaceDN w:val="0"/>
              <w:adjustRightInd w:val="0"/>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4"/>
                <w:szCs w:val="24"/>
                <w:lang w:bidi="bn-BD"/>
              </w:rPr>
            </w:pPr>
            <w:r w:rsidRPr="001A4DBE">
              <w:rPr>
                <w:rFonts w:ascii="Times New Roman" w:hAnsi="Times New Roman"/>
                <w:color w:val="000000"/>
                <w:sz w:val="24"/>
                <w:szCs w:val="24"/>
                <w:lang w:bidi="bn-BD"/>
              </w:rPr>
              <w:t>Export Promotion Bureau</w:t>
            </w:r>
          </w:p>
        </w:tc>
      </w:tr>
      <w:tr w:rsidR="001A4DBE" w:rsidRPr="001A4DBE" w:rsidTr="001A4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1" w:type="dxa"/>
          </w:tcPr>
          <w:p w:rsidR="001A4DBE" w:rsidRPr="001A4DBE" w:rsidRDefault="001A4DBE" w:rsidP="00EB6178">
            <w:pPr>
              <w:autoSpaceDE w:val="0"/>
              <w:autoSpaceDN w:val="0"/>
              <w:adjustRightInd w:val="0"/>
              <w:spacing w:line="360" w:lineRule="auto"/>
              <w:jc w:val="both"/>
              <w:rPr>
                <w:rFonts w:ascii="Times New Roman" w:hAnsi="Times New Roman"/>
                <w:color w:val="000000"/>
                <w:sz w:val="24"/>
                <w:szCs w:val="24"/>
                <w:lang w:bidi="bn-BD"/>
              </w:rPr>
            </w:pPr>
            <w:r w:rsidRPr="001A4DBE">
              <w:rPr>
                <w:rFonts w:ascii="Times New Roman" w:hAnsi="Times New Roman"/>
                <w:color w:val="000000"/>
                <w:sz w:val="24"/>
                <w:szCs w:val="24"/>
                <w:lang w:bidi="bn-BD"/>
              </w:rPr>
              <w:t>FDR</w:t>
            </w:r>
          </w:p>
        </w:tc>
        <w:tc>
          <w:tcPr>
            <w:tcW w:w="5057" w:type="dxa"/>
          </w:tcPr>
          <w:p w:rsidR="001A4DBE" w:rsidRPr="001A4DBE" w:rsidRDefault="001A4DBE" w:rsidP="00874DE6">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bidi="bn-BD"/>
              </w:rPr>
            </w:pPr>
            <w:r w:rsidRPr="001A4DBE">
              <w:rPr>
                <w:rFonts w:ascii="Times New Roman" w:hAnsi="Times New Roman"/>
                <w:color w:val="000000"/>
                <w:sz w:val="24"/>
                <w:szCs w:val="24"/>
                <w:lang w:bidi="bn-BD"/>
              </w:rPr>
              <w:t>Fixed Deposit Receipt</w:t>
            </w:r>
          </w:p>
        </w:tc>
      </w:tr>
      <w:tr w:rsidR="001A4DBE" w:rsidRPr="001A4DBE" w:rsidTr="001A4DB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1" w:type="dxa"/>
          </w:tcPr>
          <w:p w:rsidR="001A4DBE" w:rsidRPr="001A4DBE" w:rsidRDefault="001A4DBE" w:rsidP="00EB6178">
            <w:pPr>
              <w:autoSpaceDE w:val="0"/>
              <w:autoSpaceDN w:val="0"/>
              <w:adjustRightInd w:val="0"/>
              <w:spacing w:line="360" w:lineRule="auto"/>
              <w:jc w:val="both"/>
              <w:rPr>
                <w:rFonts w:ascii="Times New Roman" w:hAnsi="Times New Roman"/>
                <w:color w:val="000000"/>
                <w:sz w:val="24"/>
                <w:szCs w:val="24"/>
                <w:lang w:bidi="bn-BD"/>
              </w:rPr>
            </w:pPr>
            <w:r w:rsidRPr="001A4DBE">
              <w:rPr>
                <w:rFonts w:ascii="Times New Roman" w:hAnsi="Times New Roman"/>
                <w:color w:val="000000"/>
                <w:sz w:val="24"/>
                <w:szCs w:val="24"/>
                <w:lang w:bidi="bn-BD"/>
              </w:rPr>
              <w:t>IFDD</w:t>
            </w:r>
          </w:p>
        </w:tc>
        <w:tc>
          <w:tcPr>
            <w:tcW w:w="5057" w:type="dxa"/>
          </w:tcPr>
          <w:p w:rsidR="001A4DBE" w:rsidRPr="001A4DBE" w:rsidRDefault="001A4DBE" w:rsidP="00874DE6">
            <w:pPr>
              <w:autoSpaceDE w:val="0"/>
              <w:autoSpaceDN w:val="0"/>
              <w:adjustRightInd w:val="0"/>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4"/>
                <w:szCs w:val="24"/>
                <w:lang w:bidi="bn-BD"/>
              </w:rPr>
            </w:pPr>
            <w:r w:rsidRPr="001A4DBE">
              <w:rPr>
                <w:rFonts w:ascii="Times New Roman" w:hAnsi="Times New Roman"/>
                <w:color w:val="000000"/>
                <w:sz w:val="24"/>
                <w:szCs w:val="24"/>
                <w:lang w:bidi="bn-BD"/>
              </w:rPr>
              <w:t>Issuance of Foreign Demand Draft</w:t>
            </w:r>
          </w:p>
        </w:tc>
      </w:tr>
      <w:tr w:rsidR="001A4DBE" w:rsidRPr="001A4DBE" w:rsidTr="001A4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1" w:type="dxa"/>
          </w:tcPr>
          <w:p w:rsidR="001A4DBE" w:rsidRPr="001A4DBE" w:rsidRDefault="001A4DBE" w:rsidP="00EB6178">
            <w:pPr>
              <w:autoSpaceDE w:val="0"/>
              <w:autoSpaceDN w:val="0"/>
              <w:adjustRightInd w:val="0"/>
              <w:spacing w:line="360" w:lineRule="auto"/>
              <w:jc w:val="both"/>
              <w:rPr>
                <w:rFonts w:ascii="Times New Roman" w:hAnsi="Times New Roman"/>
                <w:color w:val="000000"/>
                <w:sz w:val="24"/>
                <w:szCs w:val="24"/>
                <w:lang w:bidi="bn-BD"/>
              </w:rPr>
            </w:pPr>
            <w:r w:rsidRPr="001A4DBE">
              <w:rPr>
                <w:rFonts w:ascii="Times New Roman" w:hAnsi="Times New Roman"/>
                <w:color w:val="000000"/>
                <w:sz w:val="24"/>
                <w:szCs w:val="24"/>
                <w:lang w:bidi="bn-BD"/>
              </w:rPr>
              <w:t>IBCA</w:t>
            </w:r>
          </w:p>
        </w:tc>
        <w:tc>
          <w:tcPr>
            <w:tcW w:w="5057" w:type="dxa"/>
          </w:tcPr>
          <w:p w:rsidR="001A4DBE" w:rsidRPr="001A4DBE" w:rsidRDefault="001A4DBE" w:rsidP="00874DE6">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bidi="bn-BD"/>
              </w:rPr>
            </w:pPr>
            <w:r w:rsidRPr="001A4DBE">
              <w:rPr>
                <w:rFonts w:ascii="Times New Roman" w:hAnsi="Times New Roman"/>
                <w:color w:val="000000"/>
                <w:sz w:val="24"/>
                <w:szCs w:val="24"/>
                <w:lang w:bidi="bn-BD"/>
              </w:rPr>
              <w:t>Inter Branch Credit Advice</w:t>
            </w:r>
          </w:p>
        </w:tc>
      </w:tr>
      <w:tr w:rsidR="001A4DBE" w:rsidRPr="001A4DBE" w:rsidTr="001A4DB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1" w:type="dxa"/>
          </w:tcPr>
          <w:p w:rsidR="001A4DBE" w:rsidRPr="001A4DBE" w:rsidRDefault="001A4DBE" w:rsidP="00EB6178">
            <w:pPr>
              <w:autoSpaceDE w:val="0"/>
              <w:autoSpaceDN w:val="0"/>
              <w:adjustRightInd w:val="0"/>
              <w:spacing w:line="360" w:lineRule="auto"/>
              <w:jc w:val="both"/>
              <w:rPr>
                <w:rFonts w:ascii="Times New Roman" w:hAnsi="Times New Roman"/>
                <w:color w:val="000000"/>
                <w:sz w:val="24"/>
                <w:szCs w:val="24"/>
                <w:lang w:bidi="bn-BD"/>
              </w:rPr>
            </w:pPr>
            <w:r w:rsidRPr="001A4DBE">
              <w:rPr>
                <w:rFonts w:ascii="Times New Roman" w:hAnsi="Times New Roman"/>
                <w:color w:val="000000"/>
                <w:sz w:val="24"/>
                <w:szCs w:val="24"/>
                <w:lang w:bidi="bn-BD"/>
              </w:rPr>
              <w:t>IBDA</w:t>
            </w:r>
          </w:p>
        </w:tc>
        <w:tc>
          <w:tcPr>
            <w:tcW w:w="5057" w:type="dxa"/>
          </w:tcPr>
          <w:p w:rsidR="001A4DBE" w:rsidRPr="001A4DBE" w:rsidRDefault="001A4DBE" w:rsidP="00874DE6">
            <w:pPr>
              <w:autoSpaceDE w:val="0"/>
              <w:autoSpaceDN w:val="0"/>
              <w:adjustRightInd w:val="0"/>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4"/>
                <w:szCs w:val="24"/>
                <w:lang w:bidi="bn-BD"/>
              </w:rPr>
            </w:pPr>
            <w:r w:rsidRPr="001A4DBE">
              <w:rPr>
                <w:rFonts w:ascii="Times New Roman" w:hAnsi="Times New Roman"/>
                <w:color w:val="000000"/>
                <w:sz w:val="24"/>
                <w:szCs w:val="24"/>
                <w:lang w:bidi="bn-BD"/>
              </w:rPr>
              <w:t>Inter Branch Debit Advice</w:t>
            </w:r>
          </w:p>
        </w:tc>
      </w:tr>
      <w:tr w:rsidR="001A4DBE" w:rsidRPr="001A4DBE" w:rsidTr="001A4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1" w:type="dxa"/>
          </w:tcPr>
          <w:p w:rsidR="001A4DBE" w:rsidRPr="001A4DBE" w:rsidRDefault="001A4DBE" w:rsidP="00EB6178">
            <w:pPr>
              <w:autoSpaceDE w:val="0"/>
              <w:autoSpaceDN w:val="0"/>
              <w:adjustRightInd w:val="0"/>
              <w:spacing w:line="360" w:lineRule="auto"/>
              <w:jc w:val="both"/>
              <w:rPr>
                <w:rFonts w:ascii="Times New Roman" w:hAnsi="Times New Roman"/>
                <w:color w:val="000000"/>
                <w:sz w:val="24"/>
                <w:szCs w:val="24"/>
                <w:lang w:bidi="bn-BD"/>
              </w:rPr>
            </w:pPr>
            <w:r w:rsidRPr="001A4DBE">
              <w:rPr>
                <w:rFonts w:ascii="Times New Roman" w:hAnsi="Times New Roman"/>
                <w:color w:val="000000"/>
                <w:sz w:val="24"/>
                <w:szCs w:val="24"/>
                <w:lang w:bidi="bn-BD"/>
              </w:rPr>
              <w:t>LCA</w:t>
            </w:r>
          </w:p>
        </w:tc>
        <w:tc>
          <w:tcPr>
            <w:tcW w:w="5057" w:type="dxa"/>
          </w:tcPr>
          <w:p w:rsidR="001A4DBE" w:rsidRPr="001A4DBE" w:rsidRDefault="001A4DBE" w:rsidP="00874DE6">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bidi="bn-BD"/>
              </w:rPr>
            </w:pPr>
            <w:r w:rsidRPr="001A4DBE">
              <w:rPr>
                <w:rFonts w:ascii="Times New Roman" w:hAnsi="Times New Roman"/>
                <w:color w:val="000000"/>
                <w:sz w:val="24"/>
                <w:szCs w:val="24"/>
                <w:lang w:bidi="bn-BD"/>
              </w:rPr>
              <w:t>Latter of Credit Authorization</w:t>
            </w:r>
          </w:p>
        </w:tc>
      </w:tr>
      <w:tr w:rsidR="001A4DBE" w:rsidRPr="001A4DBE" w:rsidTr="001A4DB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1" w:type="dxa"/>
          </w:tcPr>
          <w:p w:rsidR="001A4DBE" w:rsidRPr="001A4DBE" w:rsidRDefault="001A4DBE" w:rsidP="00EB6178">
            <w:pPr>
              <w:autoSpaceDE w:val="0"/>
              <w:autoSpaceDN w:val="0"/>
              <w:adjustRightInd w:val="0"/>
              <w:spacing w:line="360" w:lineRule="auto"/>
              <w:jc w:val="both"/>
              <w:rPr>
                <w:rFonts w:ascii="Times New Roman" w:hAnsi="Times New Roman"/>
                <w:color w:val="000000"/>
                <w:sz w:val="24"/>
                <w:szCs w:val="24"/>
                <w:lang w:bidi="bn-BD"/>
              </w:rPr>
            </w:pPr>
            <w:r w:rsidRPr="001A4DBE">
              <w:rPr>
                <w:rFonts w:ascii="Times New Roman" w:hAnsi="Times New Roman"/>
                <w:color w:val="000000"/>
                <w:sz w:val="24"/>
                <w:szCs w:val="24"/>
                <w:lang w:bidi="bn-BD"/>
              </w:rPr>
              <w:t>L/C</w:t>
            </w:r>
          </w:p>
        </w:tc>
        <w:tc>
          <w:tcPr>
            <w:tcW w:w="5057" w:type="dxa"/>
          </w:tcPr>
          <w:p w:rsidR="001A4DBE" w:rsidRPr="001A4DBE" w:rsidRDefault="001A4DBE" w:rsidP="00874DE6">
            <w:pPr>
              <w:autoSpaceDE w:val="0"/>
              <w:autoSpaceDN w:val="0"/>
              <w:adjustRightInd w:val="0"/>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4"/>
                <w:szCs w:val="24"/>
                <w:lang w:bidi="bn-BD"/>
              </w:rPr>
            </w:pPr>
            <w:r w:rsidRPr="001A4DBE">
              <w:rPr>
                <w:rFonts w:ascii="Times New Roman" w:hAnsi="Times New Roman"/>
                <w:color w:val="000000"/>
                <w:sz w:val="24"/>
                <w:szCs w:val="24"/>
                <w:lang w:bidi="bn-BD"/>
              </w:rPr>
              <w:t>Letter of Credit</w:t>
            </w:r>
          </w:p>
        </w:tc>
      </w:tr>
      <w:tr w:rsidR="001A4DBE" w:rsidRPr="001A4DBE" w:rsidTr="001A4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1" w:type="dxa"/>
          </w:tcPr>
          <w:p w:rsidR="001A4DBE" w:rsidRPr="001A4DBE" w:rsidRDefault="001A4DBE" w:rsidP="00EB6178">
            <w:pPr>
              <w:autoSpaceDE w:val="0"/>
              <w:autoSpaceDN w:val="0"/>
              <w:adjustRightInd w:val="0"/>
              <w:spacing w:line="360" w:lineRule="auto"/>
              <w:jc w:val="both"/>
              <w:rPr>
                <w:rFonts w:ascii="Times New Roman" w:hAnsi="Times New Roman"/>
                <w:color w:val="000000"/>
                <w:sz w:val="24"/>
                <w:szCs w:val="24"/>
                <w:lang w:bidi="bn-BD"/>
              </w:rPr>
            </w:pPr>
            <w:r w:rsidRPr="001A4DBE">
              <w:rPr>
                <w:rFonts w:ascii="Times New Roman" w:hAnsi="Times New Roman"/>
                <w:color w:val="000000"/>
                <w:sz w:val="24"/>
                <w:szCs w:val="24"/>
                <w:lang w:bidi="bn-BD"/>
              </w:rPr>
              <w:t>OBC</w:t>
            </w:r>
          </w:p>
        </w:tc>
        <w:tc>
          <w:tcPr>
            <w:tcW w:w="5057" w:type="dxa"/>
          </w:tcPr>
          <w:p w:rsidR="001A4DBE" w:rsidRPr="001A4DBE" w:rsidRDefault="001A4DBE" w:rsidP="00874DE6">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bidi="bn-BD"/>
              </w:rPr>
            </w:pPr>
            <w:r w:rsidRPr="001A4DBE">
              <w:rPr>
                <w:rFonts w:ascii="Times New Roman" w:hAnsi="Times New Roman"/>
                <w:color w:val="000000"/>
                <w:sz w:val="24"/>
                <w:szCs w:val="24"/>
                <w:lang w:bidi="bn-BD"/>
              </w:rPr>
              <w:t>Outward Bill Collection</w:t>
            </w:r>
          </w:p>
        </w:tc>
      </w:tr>
      <w:tr w:rsidR="001A4DBE" w:rsidRPr="001A4DBE" w:rsidTr="001A4DB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1" w:type="dxa"/>
          </w:tcPr>
          <w:p w:rsidR="001A4DBE" w:rsidRPr="001A4DBE" w:rsidRDefault="001A4DBE" w:rsidP="00EB6178">
            <w:pPr>
              <w:autoSpaceDE w:val="0"/>
              <w:autoSpaceDN w:val="0"/>
              <w:adjustRightInd w:val="0"/>
              <w:spacing w:line="360" w:lineRule="auto"/>
              <w:jc w:val="both"/>
              <w:rPr>
                <w:rFonts w:ascii="Times New Roman" w:hAnsi="Times New Roman"/>
                <w:color w:val="000000"/>
                <w:sz w:val="24"/>
                <w:szCs w:val="24"/>
                <w:lang w:bidi="bn-BD"/>
              </w:rPr>
            </w:pPr>
            <w:r w:rsidRPr="001A4DBE">
              <w:rPr>
                <w:rFonts w:ascii="Times New Roman" w:hAnsi="Times New Roman"/>
                <w:color w:val="000000"/>
                <w:sz w:val="24"/>
                <w:szCs w:val="24"/>
                <w:lang w:bidi="bn-BD"/>
              </w:rPr>
              <w:t>OD</w:t>
            </w:r>
          </w:p>
        </w:tc>
        <w:tc>
          <w:tcPr>
            <w:tcW w:w="5057" w:type="dxa"/>
          </w:tcPr>
          <w:p w:rsidR="001A4DBE" w:rsidRPr="001A4DBE" w:rsidRDefault="001A4DBE" w:rsidP="00874DE6">
            <w:pPr>
              <w:autoSpaceDE w:val="0"/>
              <w:autoSpaceDN w:val="0"/>
              <w:adjustRightInd w:val="0"/>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4"/>
                <w:szCs w:val="24"/>
                <w:lang w:bidi="bn-BD"/>
              </w:rPr>
            </w:pPr>
            <w:r w:rsidRPr="001A4DBE">
              <w:rPr>
                <w:rFonts w:ascii="Times New Roman" w:hAnsi="Times New Roman"/>
                <w:color w:val="000000"/>
                <w:sz w:val="24"/>
                <w:szCs w:val="24"/>
                <w:lang w:bidi="bn-BD"/>
              </w:rPr>
              <w:t>Over Draft</w:t>
            </w:r>
          </w:p>
        </w:tc>
      </w:tr>
      <w:tr w:rsidR="001A4DBE" w:rsidRPr="001A4DBE" w:rsidTr="001A4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1" w:type="dxa"/>
          </w:tcPr>
          <w:p w:rsidR="001A4DBE" w:rsidRPr="001A4DBE" w:rsidRDefault="001A4DBE" w:rsidP="00EB6178">
            <w:pPr>
              <w:autoSpaceDE w:val="0"/>
              <w:autoSpaceDN w:val="0"/>
              <w:adjustRightInd w:val="0"/>
              <w:spacing w:line="360" w:lineRule="auto"/>
              <w:jc w:val="both"/>
              <w:rPr>
                <w:rFonts w:ascii="Times New Roman" w:hAnsi="Times New Roman"/>
                <w:color w:val="000000"/>
                <w:sz w:val="24"/>
                <w:szCs w:val="24"/>
                <w:lang w:bidi="bn-BD"/>
              </w:rPr>
            </w:pPr>
            <w:r w:rsidRPr="001A4DBE">
              <w:rPr>
                <w:rFonts w:ascii="Times New Roman" w:hAnsi="Times New Roman"/>
                <w:color w:val="000000"/>
                <w:sz w:val="24"/>
                <w:szCs w:val="24"/>
                <w:lang w:bidi="bn-BD"/>
              </w:rPr>
              <w:t>PO</w:t>
            </w:r>
          </w:p>
        </w:tc>
        <w:tc>
          <w:tcPr>
            <w:tcW w:w="5057" w:type="dxa"/>
          </w:tcPr>
          <w:p w:rsidR="001A4DBE" w:rsidRPr="001A4DBE" w:rsidRDefault="001A4DBE" w:rsidP="00874DE6">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bidi="bn-BD"/>
              </w:rPr>
            </w:pPr>
            <w:r w:rsidRPr="001A4DBE">
              <w:rPr>
                <w:rFonts w:ascii="Times New Roman" w:hAnsi="Times New Roman"/>
                <w:color w:val="000000"/>
                <w:sz w:val="24"/>
                <w:szCs w:val="24"/>
                <w:lang w:bidi="bn-BD"/>
              </w:rPr>
              <w:t>Payment Order</w:t>
            </w:r>
          </w:p>
        </w:tc>
      </w:tr>
      <w:tr w:rsidR="001A4DBE" w:rsidRPr="001A4DBE" w:rsidTr="001A4DB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1" w:type="dxa"/>
          </w:tcPr>
          <w:p w:rsidR="001A4DBE" w:rsidRPr="001A4DBE" w:rsidRDefault="001A4DBE" w:rsidP="00EB6178">
            <w:pPr>
              <w:autoSpaceDE w:val="0"/>
              <w:autoSpaceDN w:val="0"/>
              <w:adjustRightInd w:val="0"/>
              <w:spacing w:line="360" w:lineRule="auto"/>
              <w:jc w:val="both"/>
              <w:rPr>
                <w:rFonts w:ascii="Times New Roman" w:hAnsi="Times New Roman"/>
                <w:color w:val="000000"/>
                <w:sz w:val="24"/>
                <w:szCs w:val="24"/>
                <w:lang w:bidi="bn-BD"/>
              </w:rPr>
            </w:pPr>
            <w:r w:rsidRPr="001A4DBE">
              <w:rPr>
                <w:rFonts w:ascii="Times New Roman" w:hAnsi="Times New Roman"/>
                <w:color w:val="000000"/>
                <w:sz w:val="24"/>
                <w:szCs w:val="24"/>
                <w:lang w:bidi="bn-BD"/>
              </w:rPr>
              <w:t>STD</w:t>
            </w:r>
          </w:p>
        </w:tc>
        <w:tc>
          <w:tcPr>
            <w:tcW w:w="5057" w:type="dxa"/>
          </w:tcPr>
          <w:p w:rsidR="001A4DBE" w:rsidRPr="001A4DBE" w:rsidRDefault="001A4DBE" w:rsidP="00874DE6">
            <w:pPr>
              <w:autoSpaceDE w:val="0"/>
              <w:autoSpaceDN w:val="0"/>
              <w:adjustRightInd w:val="0"/>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4"/>
                <w:szCs w:val="24"/>
                <w:lang w:bidi="bn-BD"/>
              </w:rPr>
            </w:pPr>
            <w:r w:rsidRPr="001A4DBE">
              <w:rPr>
                <w:rFonts w:ascii="Times New Roman" w:hAnsi="Times New Roman"/>
                <w:color w:val="000000"/>
                <w:sz w:val="24"/>
                <w:szCs w:val="24"/>
                <w:lang w:bidi="bn-BD"/>
              </w:rPr>
              <w:t>Short Term Deposit</w:t>
            </w:r>
          </w:p>
        </w:tc>
      </w:tr>
      <w:tr w:rsidR="001A4DBE" w:rsidRPr="001A4DBE" w:rsidTr="001A4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1" w:type="dxa"/>
          </w:tcPr>
          <w:p w:rsidR="001A4DBE" w:rsidRPr="001A4DBE" w:rsidRDefault="001A4DBE" w:rsidP="00EB6178">
            <w:pPr>
              <w:autoSpaceDE w:val="0"/>
              <w:autoSpaceDN w:val="0"/>
              <w:adjustRightInd w:val="0"/>
              <w:spacing w:line="360" w:lineRule="auto"/>
              <w:jc w:val="both"/>
              <w:rPr>
                <w:rFonts w:ascii="Times New Roman" w:hAnsi="Times New Roman"/>
                <w:color w:val="000000"/>
                <w:sz w:val="24"/>
                <w:szCs w:val="24"/>
                <w:lang w:bidi="bn-BD"/>
              </w:rPr>
            </w:pPr>
            <w:r w:rsidRPr="001A4DBE">
              <w:rPr>
                <w:rFonts w:ascii="Times New Roman" w:hAnsi="Times New Roman"/>
                <w:color w:val="000000"/>
                <w:sz w:val="24"/>
                <w:szCs w:val="24"/>
                <w:lang w:bidi="bn-BD"/>
              </w:rPr>
              <w:t>SWOT</w:t>
            </w:r>
          </w:p>
        </w:tc>
        <w:tc>
          <w:tcPr>
            <w:tcW w:w="5057" w:type="dxa"/>
          </w:tcPr>
          <w:p w:rsidR="001A4DBE" w:rsidRPr="001A4DBE" w:rsidRDefault="001A4DBE" w:rsidP="00874DE6">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bidi="bn-BD"/>
              </w:rPr>
            </w:pPr>
            <w:r w:rsidRPr="001A4DBE">
              <w:rPr>
                <w:rFonts w:ascii="Times New Roman" w:hAnsi="Times New Roman"/>
                <w:color w:val="000000"/>
                <w:sz w:val="24"/>
                <w:szCs w:val="24"/>
                <w:lang w:bidi="bn-BD"/>
              </w:rPr>
              <w:t xml:space="preserve">Strength Weakness Opportunity and Threat. </w:t>
            </w:r>
          </w:p>
        </w:tc>
      </w:tr>
      <w:tr w:rsidR="001A4DBE" w:rsidRPr="001A4DBE" w:rsidTr="001A4DB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1" w:type="dxa"/>
          </w:tcPr>
          <w:p w:rsidR="001A4DBE" w:rsidRPr="001A4DBE" w:rsidRDefault="001A4DBE" w:rsidP="00EB6178">
            <w:pPr>
              <w:autoSpaceDE w:val="0"/>
              <w:autoSpaceDN w:val="0"/>
              <w:adjustRightInd w:val="0"/>
              <w:spacing w:line="360" w:lineRule="auto"/>
              <w:jc w:val="both"/>
              <w:rPr>
                <w:rFonts w:ascii="Times New Roman" w:hAnsi="Times New Roman"/>
                <w:color w:val="000000"/>
                <w:sz w:val="24"/>
                <w:szCs w:val="24"/>
                <w:lang w:bidi="bn-BD"/>
              </w:rPr>
            </w:pPr>
            <w:r w:rsidRPr="001A4DBE">
              <w:rPr>
                <w:rFonts w:ascii="Times New Roman" w:hAnsi="Times New Roman"/>
                <w:color w:val="000000"/>
                <w:sz w:val="24"/>
                <w:szCs w:val="24"/>
                <w:lang w:bidi="bn-BD"/>
              </w:rPr>
              <w:t>TT</w:t>
            </w:r>
          </w:p>
        </w:tc>
        <w:tc>
          <w:tcPr>
            <w:tcW w:w="5057" w:type="dxa"/>
          </w:tcPr>
          <w:p w:rsidR="001A4DBE" w:rsidRPr="001A4DBE" w:rsidRDefault="001A4DBE" w:rsidP="00874DE6">
            <w:pPr>
              <w:autoSpaceDE w:val="0"/>
              <w:autoSpaceDN w:val="0"/>
              <w:adjustRightInd w:val="0"/>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4"/>
                <w:szCs w:val="24"/>
                <w:lang w:bidi="bn-BD"/>
              </w:rPr>
            </w:pPr>
            <w:r w:rsidRPr="001A4DBE">
              <w:rPr>
                <w:rFonts w:ascii="Times New Roman" w:hAnsi="Times New Roman"/>
                <w:color w:val="000000"/>
                <w:sz w:val="24"/>
                <w:szCs w:val="24"/>
                <w:lang w:bidi="bn-BD"/>
              </w:rPr>
              <w:t>Telegraphic Transfer</w:t>
            </w:r>
          </w:p>
        </w:tc>
      </w:tr>
      <w:tr w:rsidR="001A4DBE" w:rsidRPr="001A4DBE" w:rsidTr="001A4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1" w:type="dxa"/>
          </w:tcPr>
          <w:p w:rsidR="001A4DBE" w:rsidRPr="001A4DBE" w:rsidRDefault="001A4DBE" w:rsidP="00EB6178">
            <w:pPr>
              <w:autoSpaceDE w:val="0"/>
              <w:autoSpaceDN w:val="0"/>
              <w:adjustRightInd w:val="0"/>
              <w:spacing w:line="360" w:lineRule="auto"/>
              <w:jc w:val="both"/>
              <w:rPr>
                <w:rFonts w:ascii="Times New Roman" w:hAnsi="Times New Roman"/>
                <w:color w:val="000000"/>
                <w:sz w:val="24"/>
                <w:szCs w:val="24"/>
                <w:lang w:bidi="bn-BD"/>
              </w:rPr>
            </w:pPr>
            <w:r w:rsidRPr="001A4DBE">
              <w:rPr>
                <w:rFonts w:ascii="Times New Roman" w:hAnsi="Times New Roman"/>
                <w:color w:val="000000"/>
                <w:sz w:val="24"/>
                <w:szCs w:val="24"/>
                <w:lang w:bidi="bn-BD"/>
              </w:rPr>
              <w:t>SWIFT</w:t>
            </w:r>
          </w:p>
        </w:tc>
        <w:tc>
          <w:tcPr>
            <w:tcW w:w="5057" w:type="dxa"/>
          </w:tcPr>
          <w:p w:rsidR="001A4DBE" w:rsidRPr="001A4DBE" w:rsidRDefault="001A4DBE" w:rsidP="00874DE6">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bidi="bn-BD"/>
              </w:rPr>
            </w:pPr>
            <w:r w:rsidRPr="001A4DBE">
              <w:rPr>
                <w:rFonts w:ascii="Times New Roman" w:hAnsi="Times New Roman"/>
                <w:color w:val="000000"/>
                <w:sz w:val="24"/>
                <w:szCs w:val="24"/>
                <w:lang w:bidi="bn-BD"/>
              </w:rPr>
              <w:t>Society for Worldwide Inter Bank Financial Telecommunication.</w:t>
            </w:r>
          </w:p>
        </w:tc>
      </w:tr>
      <w:tr w:rsidR="001A4DBE" w:rsidRPr="001A4DBE" w:rsidTr="001A4DB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1" w:type="dxa"/>
          </w:tcPr>
          <w:p w:rsidR="001A4DBE" w:rsidRPr="001A4DBE" w:rsidRDefault="001A4DBE" w:rsidP="00EB6178">
            <w:pPr>
              <w:autoSpaceDE w:val="0"/>
              <w:autoSpaceDN w:val="0"/>
              <w:adjustRightInd w:val="0"/>
              <w:spacing w:line="360" w:lineRule="auto"/>
              <w:jc w:val="both"/>
              <w:rPr>
                <w:rFonts w:ascii="Times New Roman" w:hAnsi="Times New Roman"/>
                <w:sz w:val="24"/>
                <w:szCs w:val="24"/>
                <w:lang w:bidi="bn-BD"/>
              </w:rPr>
            </w:pPr>
            <w:r w:rsidRPr="001A4DBE">
              <w:rPr>
                <w:rFonts w:ascii="Times New Roman" w:hAnsi="Times New Roman"/>
                <w:sz w:val="24"/>
                <w:szCs w:val="24"/>
                <w:lang w:bidi="bn-BD"/>
              </w:rPr>
              <w:t>RDS</w:t>
            </w:r>
          </w:p>
        </w:tc>
        <w:tc>
          <w:tcPr>
            <w:tcW w:w="5057" w:type="dxa"/>
          </w:tcPr>
          <w:p w:rsidR="001A4DBE" w:rsidRPr="001A4DBE" w:rsidRDefault="001A4DBE" w:rsidP="00874DE6">
            <w:pPr>
              <w:autoSpaceDE w:val="0"/>
              <w:autoSpaceDN w:val="0"/>
              <w:adjustRightInd w:val="0"/>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bidi="bn-BD"/>
              </w:rPr>
            </w:pPr>
            <w:r w:rsidRPr="001A4DBE">
              <w:rPr>
                <w:rFonts w:ascii="Times New Roman" w:hAnsi="Times New Roman"/>
                <w:sz w:val="24"/>
                <w:szCs w:val="24"/>
                <w:lang w:bidi="bn-BD"/>
              </w:rPr>
              <w:t>Rural Development</w:t>
            </w:r>
            <w:r>
              <w:rPr>
                <w:rFonts w:ascii="Times New Roman" w:hAnsi="Times New Roman"/>
                <w:sz w:val="24"/>
                <w:szCs w:val="24"/>
                <w:lang w:bidi="bn-BD"/>
              </w:rPr>
              <w:t xml:space="preserve"> </w:t>
            </w:r>
            <w:r w:rsidRPr="001A4DBE">
              <w:rPr>
                <w:rFonts w:ascii="Times New Roman" w:hAnsi="Times New Roman"/>
                <w:sz w:val="24"/>
                <w:szCs w:val="24"/>
                <w:lang w:bidi="bn-BD"/>
              </w:rPr>
              <w:t xml:space="preserve">Scheme. </w:t>
            </w:r>
          </w:p>
        </w:tc>
      </w:tr>
      <w:tr w:rsidR="001A4DBE" w:rsidRPr="00674314" w:rsidTr="001A4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1" w:type="dxa"/>
          </w:tcPr>
          <w:p w:rsidR="001A4DBE" w:rsidRPr="00674314" w:rsidRDefault="001A4DBE" w:rsidP="00EB6178">
            <w:pPr>
              <w:autoSpaceDE w:val="0"/>
              <w:autoSpaceDN w:val="0"/>
              <w:adjustRightInd w:val="0"/>
              <w:spacing w:line="360" w:lineRule="auto"/>
              <w:jc w:val="both"/>
              <w:rPr>
                <w:rFonts w:ascii="Times New Roman" w:hAnsi="Times New Roman"/>
                <w:sz w:val="24"/>
                <w:szCs w:val="24"/>
                <w:lang w:bidi="bn-BD"/>
              </w:rPr>
            </w:pPr>
            <w:r w:rsidRPr="001A4DBE">
              <w:rPr>
                <w:rFonts w:ascii="Times New Roman" w:hAnsi="Times New Roman"/>
                <w:sz w:val="24"/>
                <w:szCs w:val="24"/>
                <w:lang w:bidi="bn-BD"/>
              </w:rPr>
              <w:t>SME</w:t>
            </w:r>
          </w:p>
        </w:tc>
        <w:tc>
          <w:tcPr>
            <w:tcW w:w="5057" w:type="dxa"/>
          </w:tcPr>
          <w:p w:rsidR="001A4DBE" w:rsidRPr="00674314" w:rsidRDefault="001A4DBE" w:rsidP="00874DE6">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bidi="bn-BD"/>
              </w:rPr>
            </w:pPr>
            <w:r w:rsidRPr="001A4DBE">
              <w:rPr>
                <w:rFonts w:ascii="Times New Roman" w:hAnsi="Times New Roman"/>
                <w:sz w:val="24"/>
                <w:szCs w:val="24"/>
                <w:lang w:bidi="bn-BD"/>
              </w:rPr>
              <w:t>Small and Medium Enterprises.</w:t>
            </w:r>
          </w:p>
        </w:tc>
      </w:tr>
    </w:tbl>
    <w:p w:rsidR="00DC5746" w:rsidRDefault="00DC5746" w:rsidP="001A4DBE">
      <w:pPr>
        <w:autoSpaceDE w:val="0"/>
        <w:autoSpaceDN w:val="0"/>
        <w:adjustRightInd w:val="0"/>
        <w:spacing w:line="360" w:lineRule="auto"/>
        <w:jc w:val="both"/>
        <w:rPr>
          <w:rFonts w:ascii="Times New Roman" w:hAnsi="Times New Roman"/>
          <w:sz w:val="24"/>
          <w:szCs w:val="24"/>
          <w:lang w:bidi="bn-BD"/>
        </w:rPr>
      </w:pPr>
    </w:p>
    <w:p w:rsidR="00584E4B" w:rsidRDefault="00584E4B" w:rsidP="001A4DBE">
      <w:pPr>
        <w:autoSpaceDE w:val="0"/>
        <w:autoSpaceDN w:val="0"/>
        <w:adjustRightInd w:val="0"/>
        <w:spacing w:line="360" w:lineRule="auto"/>
        <w:jc w:val="both"/>
        <w:rPr>
          <w:rFonts w:ascii="Times New Roman" w:hAnsi="Times New Roman"/>
          <w:sz w:val="24"/>
          <w:szCs w:val="24"/>
          <w:lang w:bidi="bn-BD"/>
        </w:rPr>
      </w:pPr>
    </w:p>
    <w:p w:rsidR="00584E4B" w:rsidRDefault="00584E4B" w:rsidP="001A4DBE">
      <w:pPr>
        <w:autoSpaceDE w:val="0"/>
        <w:autoSpaceDN w:val="0"/>
        <w:adjustRightInd w:val="0"/>
        <w:spacing w:line="360" w:lineRule="auto"/>
        <w:jc w:val="both"/>
        <w:rPr>
          <w:rFonts w:ascii="Times New Roman" w:hAnsi="Times New Roman"/>
          <w:sz w:val="24"/>
          <w:szCs w:val="24"/>
          <w:lang w:bidi="bn-BD"/>
        </w:rPr>
      </w:pPr>
    </w:p>
    <w:p w:rsidR="00584E4B" w:rsidRDefault="00584E4B" w:rsidP="001A4DBE">
      <w:pPr>
        <w:autoSpaceDE w:val="0"/>
        <w:autoSpaceDN w:val="0"/>
        <w:adjustRightInd w:val="0"/>
        <w:spacing w:line="360" w:lineRule="auto"/>
        <w:jc w:val="both"/>
        <w:rPr>
          <w:rFonts w:ascii="Times New Roman" w:hAnsi="Times New Roman"/>
          <w:sz w:val="24"/>
          <w:szCs w:val="24"/>
          <w:lang w:bidi="bn-BD"/>
        </w:rPr>
      </w:pPr>
    </w:p>
    <w:p w:rsidR="00584E4B" w:rsidRDefault="00584E4B" w:rsidP="001A4DBE">
      <w:pPr>
        <w:autoSpaceDE w:val="0"/>
        <w:autoSpaceDN w:val="0"/>
        <w:adjustRightInd w:val="0"/>
        <w:spacing w:line="360" w:lineRule="auto"/>
        <w:jc w:val="both"/>
        <w:rPr>
          <w:rFonts w:ascii="Times New Roman" w:hAnsi="Times New Roman"/>
          <w:sz w:val="24"/>
          <w:szCs w:val="24"/>
          <w:lang w:bidi="bn-BD"/>
        </w:rPr>
      </w:pPr>
    </w:p>
    <w:p w:rsidR="00584E4B" w:rsidRPr="00584E4B" w:rsidRDefault="00584E4B" w:rsidP="00584E4B">
      <w:pPr>
        <w:spacing w:after="160" w:line="256" w:lineRule="auto"/>
        <w:rPr>
          <w:rFonts w:eastAsia="Calibri"/>
          <w:lang w:val="en-GB"/>
        </w:rPr>
      </w:pPr>
    </w:p>
    <w:p w:rsidR="00584E4B" w:rsidRPr="00584E4B" w:rsidRDefault="00584E4B" w:rsidP="00584E4B">
      <w:pPr>
        <w:spacing w:after="160" w:line="256" w:lineRule="auto"/>
        <w:rPr>
          <w:rFonts w:eastAsia="Calibri"/>
          <w:lang w:val="en-GB"/>
        </w:rPr>
      </w:pPr>
    </w:p>
    <w:p w:rsidR="00584E4B" w:rsidRPr="00584E4B" w:rsidRDefault="00584E4B" w:rsidP="00584E4B">
      <w:pPr>
        <w:spacing w:after="160" w:line="256" w:lineRule="auto"/>
        <w:rPr>
          <w:rFonts w:eastAsia="Calibri"/>
          <w:lang w:val="en-GB"/>
        </w:rPr>
      </w:pPr>
    </w:p>
    <w:p w:rsidR="00584E4B" w:rsidRPr="00584E4B" w:rsidRDefault="00584E4B" w:rsidP="00584E4B">
      <w:pPr>
        <w:spacing w:after="160" w:line="256" w:lineRule="auto"/>
        <w:rPr>
          <w:rFonts w:eastAsia="Calibri"/>
          <w:lang w:val="en-GB"/>
        </w:rPr>
      </w:pPr>
    </w:p>
    <w:p w:rsidR="00584E4B" w:rsidRPr="00584E4B" w:rsidRDefault="00584E4B" w:rsidP="00584E4B">
      <w:pPr>
        <w:spacing w:after="160" w:line="256" w:lineRule="auto"/>
        <w:rPr>
          <w:rFonts w:eastAsia="Calibri"/>
          <w:lang w:val="en-GB"/>
        </w:rPr>
      </w:pPr>
    </w:p>
    <w:p w:rsidR="00584E4B" w:rsidRPr="00584E4B" w:rsidRDefault="00584E4B" w:rsidP="00584E4B">
      <w:pPr>
        <w:spacing w:after="160" w:line="256" w:lineRule="auto"/>
        <w:rPr>
          <w:rFonts w:eastAsia="Calibri"/>
          <w:lang w:val="en-GB"/>
        </w:rPr>
      </w:pPr>
    </w:p>
    <w:p w:rsidR="00584E4B" w:rsidRPr="00584E4B" w:rsidRDefault="00584E4B" w:rsidP="00584E4B">
      <w:pPr>
        <w:spacing w:after="160" w:line="256" w:lineRule="auto"/>
        <w:rPr>
          <w:rFonts w:eastAsia="Calibri"/>
          <w:lang w:val="en-GB"/>
        </w:rPr>
      </w:pPr>
    </w:p>
    <w:p w:rsidR="00584E4B" w:rsidRPr="00584E4B" w:rsidRDefault="00584E4B" w:rsidP="00584E4B">
      <w:pPr>
        <w:spacing w:after="160" w:line="256" w:lineRule="auto"/>
        <w:rPr>
          <w:rFonts w:eastAsia="Calibri"/>
          <w:lang w:val="en-GB"/>
        </w:rPr>
      </w:pPr>
    </w:p>
    <w:p w:rsidR="00584E4B" w:rsidRPr="00584E4B" w:rsidRDefault="00584E4B" w:rsidP="00584E4B">
      <w:pPr>
        <w:spacing w:after="160" w:line="256" w:lineRule="auto"/>
        <w:rPr>
          <w:rFonts w:eastAsia="Calibri"/>
          <w:lang w:val="en-GB"/>
        </w:rPr>
      </w:pPr>
    </w:p>
    <w:p w:rsidR="00584E4B" w:rsidRPr="00584E4B" w:rsidRDefault="00584E4B" w:rsidP="00584E4B">
      <w:pPr>
        <w:spacing w:after="160" w:line="256" w:lineRule="auto"/>
        <w:rPr>
          <w:rFonts w:eastAsia="Calibri"/>
          <w:lang w:val="en-GB"/>
        </w:rPr>
      </w:pPr>
    </w:p>
    <w:p w:rsidR="00584E4B" w:rsidRPr="00584E4B" w:rsidRDefault="00584E4B" w:rsidP="00584E4B">
      <w:pPr>
        <w:tabs>
          <w:tab w:val="left" w:pos="2635"/>
        </w:tabs>
        <w:spacing w:after="160" w:line="256" w:lineRule="auto"/>
        <w:rPr>
          <w:rFonts w:eastAsia="Calibri"/>
          <w:lang w:val="en-GB"/>
        </w:rPr>
      </w:pPr>
      <w:r w:rsidRPr="00584E4B">
        <w:rPr>
          <w:rFonts w:eastAsia="Calibri"/>
          <w:lang w:val="en-GB"/>
        </w:rPr>
        <w:pict>
          <v:rect id="Rectangle 1" o:spid="_x0000_s1027" style="position:absolute;margin-left:0;margin-top:.45pt;width:176.65pt;height:51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" fillcolor="#4f81bd" stroked="f">
            <v:fill color2="#dce6f2" rotate="t" focusposition=".5,.5" focussize="" focus="100%" type="gradientRadial"/>
            <v:textbox>
              <w:txbxContent>
                <w:p w:rsidR="00584E4B" w:rsidRDefault="00584E4B" w:rsidP="00584E4B">
                  <w:pPr>
                    <w:jc w:val="both"/>
                    <w:rPr>
                      <w:rFonts w:ascii="Times New Roman" w:hAnsi="Times New Roman"/>
                      <w:b/>
                      <w:color w:val="000000"/>
                      <w:sz w:val="56"/>
                      <w:szCs w:val="56"/>
                    </w:rPr>
                  </w:pPr>
                  <w:r>
                    <w:rPr>
                      <w:rFonts w:ascii="Times New Roman" w:hAnsi="Times New Roman"/>
                      <w:color w:val="000000"/>
                      <w:sz w:val="72"/>
                      <w:szCs w:val="72"/>
                    </w:rPr>
                    <w:t>Chapter-01</w:t>
                  </w:r>
                </w:p>
              </w:txbxContent>
            </v:textbox>
            <w10:wrap anchorx="margin"/>
          </v:rect>
        </w:pict>
      </w:r>
      <w:r w:rsidRPr="00584E4B">
        <w:rPr>
          <w:rFonts w:eastAsia="Calibri"/>
          <w:lang w:val="en-GB"/>
        </w:rPr>
        <w:pict>
          <v:group id="Group 2" o:spid="_x0000_s1028" style="position:absolute;margin-left:0;margin-top:135.15pt;width:531.35pt;height:99pt;z-index:251662336;mso-position-horizontal:center;mso-position-horizontal-relative:margin" coordorigin="10675,10560" coordsize="685,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">
            <v:rect id="Rectangle 4" o:spid="_x0000_s1029" style="position:absolute;left:10675;top:10560;width:686;height:165;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Q7GMUA&#10;AADaAAAADwAAAGRycy9kb3ducmV2LnhtbESPS2vDMBCE74X+B7GB3ho5fYTgRDGlpRBDqfM65Lix&#10;NraxtTKW6rj/PgoEchxm5htmkQymET11rrKsYDKOQBDnVldcKNjvvp9nIJxH1thYJgX/5CBZPj4s&#10;MNb2zBvqt74QAcIuRgWl920spctLMujGtiUO3sl2Bn2QXSF1h+cAN418iaKpNFhxWCixpc+S8nr7&#10;ZxRk+0zOvo6733Wd1quDnr79vKcHpZ5Gw8cchKfB38O39koreIXrlX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DsYxQAAANoAAAAPAAAAAAAAAAAAAAAAAJgCAABkcnMv&#10;ZG93bnJldi54bWxQSwUGAAAAAAQABAD1AAAAigMAAAAA&#10;" stroked="f">
              <v:stroke joinstyle="round"/>
              <o:lock v:ext="edit" shapetype="t"/>
              <v:textbox inset="2.88pt,2.88pt,2.88pt,2.88pt"/>
            </v:rect>
            <v:shapetype id="_x0000_t202" coordsize="21600,21600" o:spt="202" path="m,l,21600r21600,l21600,xe">
              <v:stroke joinstyle="miter"/>
              <v:path gradientshapeok="t" o:connecttype="rect"/>
            </v:shapetype>
            <v:shape id="Text Box 5" o:spid="_x0000_s1030" type="#_x0000_t202" style="position:absolute;left:10675;top:10584;width:181;height: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4/MYA&#10;AADaAAAADwAAAGRycy9kb3ducmV2LnhtbESPQWvCQBSE7wX/w/IKvYhubEv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j4/MYAAADaAAAADwAAAAAAAAAAAAAAAACYAgAAZHJz&#10;L2Rvd25yZXYueG1sUEsFBgAAAAAEAAQA9QAAAIsDAAAAAA==&#10;" stroked="f" strokeweight="0" insetpen="t">
              <v:shadow color="#ccc"/>
              <o:lock v:ext="edit" shapetype="t"/>
              <v:textbox inset="2.85pt,2.85pt,2.85pt,2.85pt">
                <w:txbxContent>
                  <w:p w:rsidR="00584E4B" w:rsidRDefault="00584E4B" w:rsidP="00584E4B">
                    <w:pPr>
                      <w:widowControl w:val="0"/>
                      <w:rPr>
                        <w:rFonts w:ascii="Arial Narrow" w:hAnsi="Arial Narrow"/>
                        <w:b/>
                        <w:bCs/>
                        <w:sz w:val="16"/>
                        <w:szCs w:val="16"/>
                      </w:rPr>
                    </w:pPr>
                  </w:p>
                </w:txbxContent>
              </v:textbox>
            </v:shape>
            <v:shape id="Text Box 6" o:spid="_x0000_s1031" type="#_x0000_t202" style="position:absolute;left:10675;top:10605;width:181;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Z8YA&#10;AADaAAAADwAAAGRycy9kb3ducmV2LnhtbESPQWvCQBSE7wX/w/IKvYhubGn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RdZ8YAAADaAAAADwAAAAAAAAAAAAAAAACYAgAAZHJz&#10;L2Rvd25yZXYueG1sUEsFBgAAAAAEAAQA9QAAAIsDAAAAAA==&#10;" stroked="f" strokeweight="0" insetpen="t">
              <v:shadow color="#ccc"/>
              <o:lock v:ext="edit" shapetype="t"/>
              <v:textbox inset="2.85pt,2.85pt,2.85pt,2.85pt">
                <w:txbxContent>
                  <w:p w:rsidR="00584E4B" w:rsidRDefault="00584E4B" w:rsidP="00584E4B">
                    <w:pPr>
                      <w:widowControl w:val="0"/>
                      <w:rPr>
                        <w:rFonts w:ascii="Arial Narrow" w:hAnsi="Arial Narrow"/>
                        <w:b/>
                        <w:bCs/>
                      </w:rPr>
                    </w:pPr>
                  </w:p>
                </w:txbxContent>
              </v:textbox>
            </v:shape>
            <v:shape id="Text Box 7" o:spid="_x0000_s1032" type="#_x0000_t202" style="position:absolute;left:10875;top:10605;width:486;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DEMUA&#10;AADaAAAADwAAAGRycy9kb3ducmV2LnhtbESPQWvCQBSE7wX/w/IEL6IbLUiNrhIWBaG00LQevD2z&#10;r0lo9m3IrjH9991CocdhZr5htvvBNqKnzteOFSzmCQjiwpmaSwUf78fZEwgfkA02jknBN3nY70YP&#10;W0yNu/Mb9XkoRYSwT1FBFUKbSumLiiz6uWuJo/fpOoshyq6UpsN7hNtGLpNkJS3WHBcqbElXVHzl&#10;N6vg0txeM3096+dH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sMQxQAAANoAAAAPAAAAAAAAAAAAAAAAAJgCAABkcnMv&#10;ZG93bnJldi54bWxQSwUGAAAAAAQABAD1AAAAigMAAAAA&#10;" stroked="f" strokeweight="0" insetpen="t">
              <v:shadow color="#ccc"/>
              <o:lock v:ext="edit" shapetype="t"/>
              <v:textbox inset="2.85pt,2.85pt,2.85pt,2.85pt">
                <w:txbxContent>
                  <w:p w:rsidR="00584E4B" w:rsidRDefault="00584E4B" w:rsidP="00584E4B">
                    <w:pPr>
                      <w:widowControl w:val="0"/>
                      <w:rPr>
                        <w:b/>
                        <w:bCs/>
                        <w:spacing w:val="50"/>
                        <w:sz w:val="18"/>
                        <w:szCs w:val="18"/>
                      </w:rPr>
                    </w:pPr>
                  </w:p>
                </w:txbxContent>
              </v:textbox>
            </v:shape>
            <v:shape id="Text Box 8" o:spid="_x0000_s1033" type="#_x0000_t202" style="position:absolute;left:10675;top:10627;width:686;height: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mi8YA&#10;AADaAAAADwAAAGRycy9kb3ducmV2LnhtbESPQWvCQBSE7wX/w/IKvYhubKHV1FXCYqEgFUz14O01&#10;+5oEs29Ddo3pv3cLhR6HmfmGWa4H24ieOl87VjCbJiCIC2dqLhUcPt8mcxA+IBtsHJOCH/KwXo3u&#10;lpgad+U99XkoRYSwT1FBFUKbSumLiiz6qWuJo/ftOoshyq6UpsNrhNtGPibJs7RYc1yosCVdUXHO&#10;L1bBqbnsMv111Nsnrft8vFkk4+xDqYf7IXsFEWgI/+G/9rtR8AK/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pmi8YAAADaAAAADwAAAAAAAAAAAAAAAACYAgAAZHJz&#10;L2Rvd25yZXYueG1sUEsFBgAAAAAEAAQA9QAAAIsDAAAAAA==&#10;" stroked="f" strokeweight="0" insetpen="t">
              <v:shadow color="#ccc"/>
              <o:lock v:ext="edit" shapetype="t"/>
              <v:textbox inset="2.85pt,2.85pt,2.85pt,2.85pt">
                <w:txbxContent>
                  <w:p w:rsidR="00584E4B" w:rsidRDefault="00584E4B" w:rsidP="00584E4B">
                    <w:pPr>
                      <w:widowControl w:val="0"/>
                      <w:jc w:val="center"/>
                      <w:rPr>
                        <w:rFonts w:ascii="Times New Roman" w:hAnsi="Times New Roman"/>
                        <w:sz w:val="48"/>
                        <w:szCs w:val="48"/>
                      </w:rPr>
                    </w:pPr>
                    <w:r>
                      <w:rPr>
                        <w:rFonts w:ascii="Times New Roman" w:hAnsi="Times New Roman"/>
                        <w:b/>
                        <w:sz w:val="48"/>
                        <w:szCs w:val="48"/>
                      </w:rPr>
                      <w:t>Introduction</w:t>
                    </w:r>
                  </w:p>
                  <w:p w:rsidR="00584E4B" w:rsidRPr="00A9685F" w:rsidRDefault="00584E4B" w:rsidP="00584E4B">
                    <w:pPr>
                      <w:widowControl w:val="0"/>
                      <w:jc w:val="right"/>
                      <w:rPr>
                        <w:sz w:val="72"/>
                        <w:szCs w:val="72"/>
                      </w:rPr>
                    </w:pPr>
                  </w:p>
                </w:txbxContent>
              </v:textbox>
            </v:shape>
            <v:line id="Line 9" o:spid="_x0000_s1034" style="position:absolute;flip:x;visibility:visible" from="10675,10725" to="11361,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Z4aMAAAADaAAAADwAAAGRycy9kb3ducmV2LnhtbERPTYvCMBC9L/gfwgheFk0VXKQapYji&#10;siBLrXoemrEtNpPSRFv/vTks7PHxvleb3tTiSa2rLCuYTiIQxLnVFRcKztl+vADhPLLG2jIpeJGD&#10;zXrwscJY245Tep58IUIIuxgVlN43sZQuL8mgm9iGOHA32xr0AbaF1C12IdzUchZFX9JgxaGhxIa2&#10;JeX308Mo6OaHnyTp0+x4PSa/lF92n9nrrNRo2CdLEJ56/y/+c39rBWFruBJu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GeGjAAAAA2gAAAA8AAAAAAAAAAAAAAAAA&#10;oQIAAGRycy9kb3ducmV2LnhtbFBLBQYAAAAABAAEAPkAAACOAwAAAAA=&#10;" strokecolor="#ccc" strokeweight="8pt">
              <v:shadow color="#ccc"/>
            </v:line>
            <v:shapetype id="_x0000_t6" coordsize="21600,21600" o:spt="6" path="m,l,21600r21600,xe">
              <v:stroke joinstyle="miter"/>
              <v:path gradientshapeok="t" o:connecttype="custom" o:connectlocs="0,0;0,10800;0,21600;10800,21600;21600,21600;10800,10800" textboxrect="1800,12600,12600,19800"/>
            </v:shapetype>
            <v:shape id="AutoShape 10" o:spid="_x0000_s1035" type="#_x0000_t6" style="position:absolute;left:10675;top:10560;width:686;height:30;flip:x 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lP38EA&#10;AADaAAAADwAAAGRycy9kb3ducmV2LnhtbESPQYvCMBSE74L/IbwFb5quLqJdU1FB3KtWEG+P5m1b&#10;2ryUJtX235uFBY/DzHzDbLa9qcWDWldaVvA5i0AQZ1aXnCu4psfpCoTzyBpry6RgIAfbZDzaYKzt&#10;k8/0uPhcBAi7GBUU3jexlC4ryKCb2YY4eL+2NeiDbHOpW3wGuKnlPIqW0mDJYaHAhg4FZdWlMwrK&#10;apV+3c7dYtDDOupOe55n95NSk49+9w3CU+/f4f/2j1awhr8r4QbI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JT9/BAAAA2gAAAA8AAAAAAAAAAAAAAAAAmAIAAGRycy9kb3du&#10;cmV2LnhtbFBLBQYAAAAABAAEAPUAAACGAwAAAAA=&#10;" fillcolor="#99c2d6" stroked="f" strokeweight="0" insetpen="t">
              <v:shadow color="#ccc"/>
              <o:lock v:ext="edit" shapetype="t"/>
              <v:textbox inset="2.88pt,2.88pt,2.88pt,2.88pt"/>
            </v:shape>
            <w10:wrap anchorx="margin"/>
          </v:group>
        </w:pict>
      </w:r>
      <w:r w:rsidRPr="00584E4B">
        <w:rPr>
          <w:rFonts w:eastAsia="Calibri"/>
          <w:lang w:val="en-GB"/>
        </w:rPr>
        <w:tab/>
      </w:r>
    </w:p>
    <w:p w:rsidR="00584E4B" w:rsidRPr="00584E4B" w:rsidRDefault="00584E4B" w:rsidP="00584E4B">
      <w:pPr>
        <w:tabs>
          <w:tab w:val="left" w:pos="2635"/>
        </w:tabs>
        <w:spacing w:after="160" w:line="256" w:lineRule="auto"/>
        <w:rPr>
          <w:rFonts w:eastAsia="Calibri"/>
          <w:lang w:val="en-GB"/>
        </w:rPr>
      </w:pPr>
    </w:p>
    <w:p w:rsidR="00584E4B" w:rsidRPr="00584E4B" w:rsidRDefault="00584E4B" w:rsidP="00584E4B">
      <w:pPr>
        <w:tabs>
          <w:tab w:val="left" w:pos="2635"/>
        </w:tabs>
        <w:spacing w:after="160" w:line="256" w:lineRule="auto"/>
        <w:rPr>
          <w:rFonts w:eastAsia="Calibri"/>
          <w:lang w:val="en-GB"/>
        </w:rPr>
      </w:pPr>
    </w:p>
    <w:p w:rsidR="00584E4B" w:rsidRPr="00584E4B" w:rsidRDefault="00584E4B" w:rsidP="00584E4B">
      <w:pPr>
        <w:tabs>
          <w:tab w:val="left" w:pos="2635"/>
        </w:tabs>
        <w:spacing w:after="160" w:line="256" w:lineRule="auto"/>
        <w:rPr>
          <w:rFonts w:eastAsia="Calibri"/>
          <w:lang w:val="en-GB"/>
        </w:rPr>
      </w:pPr>
    </w:p>
    <w:p w:rsidR="00584E4B" w:rsidRPr="00584E4B" w:rsidRDefault="00584E4B" w:rsidP="00584E4B">
      <w:pPr>
        <w:tabs>
          <w:tab w:val="left" w:pos="2635"/>
        </w:tabs>
        <w:spacing w:after="160" w:line="256" w:lineRule="auto"/>
        <w:rPr>
          <w:rFonts w:eastAsia="Calibri"/>
          <w:lang w:val="en-GB"/>
        </w:rPr>
      </w:pPr>
    </w:p>
    <w:p w:rsidR="00584E4B" w:rsidRPr="00584E4B" w:rsidRDefault="00584E4B" w:rsidP="00584E4B">
      <w:pPr>
        <w:tabs>
          <w:tab w:val="left" w:pos="2635"/>
        </w:tabs>
        <w:spacing w:after="160" w:line="256" w:lineRule="auto"/>
        <w:rPr>
          <w:rFonts w:eastAsia="Calibri"/>
          <w:lang w:val="en-GB"/>
        </w:rPr>
      </w:pPr>
    </w:p>
    <w:p w:rsidR="00584E4B" w:rsidRPr="00584E4B" w:rsidRDefault="00584E4B" w:rsidP="00584E4B">
      <w:pPr>
        <w:tabs>
          <w:tab w:val="left" w:pos="2635"/>
        </w:tabs>
        <w:spacing w:after="160" w:line="256" w:lineRule="auto"/>
        <w:rPr>
          <w:rFonts w:eastAsia="Calibri"/>
          <w:lang w:val="en-GB"/>
        </w:rPr>
      </w:pPr>
    </w:p>
    <w:p w:rsidR="00584E4B" w:rsidRPr="00584E4B" w:rsidRDefault="00584E4B" w:rsidP="00584E4B">
      <w:pPr>
        <w:tabs>
          <w:tab w:val="left" w:pos="2635"/>
        </w:tabs>
        <w:spacing w:after="160" w:line="256" w:lineRule="auto"/>
        <w:rPr>
          <w:rFonts w:eastAsia="Calibri"/>
          <w:lang w:val="en-GB"/>
        </w:rPr>
      </w:pPr>
    </w:p>
    <w:p w:rsidR="00584E4B" w:rsidRPr="00584E4B" w:rsidRDefault="00584E4B" w:rsidP="00584E4B">
      <w:pPr>
        <w:tabs>
          <w:tab w:val="left" w:pos="2635"/>
        </w:tabs>
        <w:spacing w:after="160" w:line="256" w:lineRule="auto"/>
        <w:rPr>
          <w:rFonts w:eastAsia="Calibri"/>
          <w:lang w:val="en-GB"/>
        </w:rPr>
      </w:pPr>
    </w:p>
    <w:p w:rsidR="00584E4B" w:rsidRPr="00584E4B" w:rsidRDefault="00584E4B" w:rsidP="00584E4B">
      <w:pPr>
        <w:tabs>
          <w:tab w:val="left" w:pos="2635"/>
        </w:tabs>
        <w:spacing w:after="160" w:line="256" w:lineRule="auto"/>
        <w:rPr>
          <w:rFonts w:eastAsia="Calibri"/>
          <w:lang w:val="en-GB"/>
        </w:rPr>
      </w:pPr>
    </w:p>
    <w:p w:rsidR="00584E4B" w:rsidRPr="00584E4B" w:rsidRDefault="00584E4B" w:rsidP="00584E4B">
      <w:pPr>
        <w:tabs>
          <w:tab w:val="left" w:pos="2635"/>
        </w:tabs>
        <w:spacing w:after="160" w:line="256" w:lineRule="auto"/>
        <w:rPr>
          <w:rFonts w:eastAsia="Calibri"/>
          <w:lang w:val="en-GB"/>
        </w:rPr>
      </w:pPr>
    </w:p>
    <w:p w:rsidR="00584E4B" w:rsidRPr="00584E4B" w:rsidRDefault="00584E4B" w:rsidP="00584E4B">
      <w:pPr>
        <w:tabs>
          <w:tab w:val="left" w:pos="2635"/>
        </w:tabs>
        <w:spacing w:after="160" w:line="256" w:lineRule="auto"/>
        <w:rPr>
          <w:rFonts w:eastAsia="Calibri"/>
          <w:lang w:val="en-GB"/>
        </w:rPr>
      </w:pPr>
    </w:p>
    <w:p w:rsidR="00584E4B" w:rsidRPr="00584E4B" w:rsidRDefault="00584E4B" w:rsidP="00584E4B">
      <w:pPr>
        <w:tabs>
          <w:tab w:val="left" w:pos="2635"/>
        </w:tabs>
        <w:spacing w:after="160" w:line="256" w:lineRule="auto"/>
        <w:rPr>
          <w:rFonts w:eastAsia="Calibri"/>
          <w:lang w:val="en-GB"/>
        </w:rPr>
      </w:pPr>
    </w:p>
    <w:p w:rsidR="00584E4B" w:rsidRPr="00584E4B" w:rsidRDefault="00584E4B" w:rsidP="00584E4B">
      <w:pPr>
        <w:tabs>
          <w:tab w:val="left" w:pos="2635"/>
        </w:tabs>
        <w:spacing w:after="160" w:line="256" w:lineRule="auto"/>
        <w:rPr>
          <w:rFonts w:eastAsia="Calibri"/>
          <w:lang w:val="en-GB"/>
        </w:rPr>
      </w:pPr>
    </w:p>
    <w:p w:rsidR="00584E4B" w:rsidRPr="00584E4B" w:rsidRDefault="00584E4B" w:rsidP="00584E4B">
      <w:pPr>
        <w:tabs>
          <w:tab w:val="left" w:pos="2635"/>
        </w:tabs>
        <w:spacing w:after="160" w:line="256" w:lineRule="auto"/>
        <w:rPr>
          <w:rFonts w:eastAsia="Calibri"/>
          <w:lang w:val="en-GB"/>
        </w:rPr>
      </w:pPr>
    </w:p>
    <w:p w:rsidR="00584E4B" w:rsidRPr="00584E4B" w:rsidRDefault="00584E4B" w:rsidP="00584E4B">
      <w:pPr>
        <w:tabs>
          <w:tab w:val="left" w:pos="2635"/>
        </w:tabs>
        <w:spacing w:after="160" w:line="256" w:lineRule="auto"/>
        <w:rPr>
          <w:rFonts w:eastAsia="Calibri"/>
          <w:lang w:val="en-GB"/>
        </w:rPr>
      </w:pPr>
    </w:p>
    <w:p w:rsidR="00584E4B" w:rsidRPr="00584E4B" w:rsidRDefault="00584E4B" w:rsidP="00584E4B">
      <w:pPr>
        <w:tabs>
          <w:tab w:val="left" w:pos="2635"/>
        </w:tabs>
        <w:spacing w:after="160" w:line="256" w:lineRule="auto"/>
        <w:rPr>
          <w:rFonts w:eastAsia="Calibri"/>
          <w:lang w:val="en-GB"/>
        </w:rPr>
      </w:pPr>
    </w:p>
    <w:p w:rsidR="00584E4B" w:rsidRPr="00584E4B" w:rsidRDefault="00584E4B" w:rsidP="00584E4B">
      <w:pPr>
        <w:tabs>
          <w:tab w:val="left" w:pos="2635"/>
        </w:tabs>
        <w:spacing w:after="160" w:line="256" w:lineRule="auto"/>
        <w:rPr>
          <w:rFonts w:eastAsia="Calibri"/>
          <w:lang w:val="en-GB"/>
        </w:rPr>
      </w:pPr>
    </w:p>
    <w:p w:rsidR="00584E4B" w:rsidRPr="00584E4B" w:rsidRDefault="00584E4B" w:rsidP="00584E4B">
      <w:pPr>
        <w:tabs>
          <w:tab w:val="left" w:pos="2635"/>
        </w:tabs>
        <w:spacing w:after="160" w:line="256" w:lineRule="auto"/>
        <w:rPr>
          <w:rFonts w:eastAsia="Calibri"/>
          <w:lang w:val="en-GB"/>
        </w:rPr>
      </w:pPr>
    </w:p>
    <w:p w:rsidR="00584E4B" w:rsidRPr="00584E4B" w:rsidRDefault="00584E4B" w:rsidP="00584E4B">
      <w:pPr>
        <w:spacing w:after="0" w:line="360" w:lineRule="auto"/>
        <w:jc w:val="both"/>
        <w:rPr>
          <w:rFonts w:ascii="Times New Roman" w:eastAsia="Calibri" w:hAnsi="Times New Roman"/>
          <w:b/>
          <w:color w:val="00B050"/>
          <w:sz w:val="28"/>
          <w:szCs w:val="28"/>
          <w:lang w:val="en-GB"/>
        </w:rPr>
      </w:pPr>
      <w:r w:rsidRPr="00584E4B">
        <w:rPr>
          <w:rFonts w:ascii="Times New Roman" w:eastAsia="Calibri" w:hAnsi="Times New Roman"/>
          <w:b/>
          <w:color w:val="00B050"/>
          <w:sz w:val="28"/>
          <w:szCs w:val="28"/>
          <w:lang w:val="en-GB"/>
        </w:rPr>
        <w:lastRenderedPageBreak/>
        <w:t>1.1 Introduction</w:t>
      </w:r>
    </w:p>
    <w:p w:rsidR="00584E4B" w:rsidRPr="00584E4B" w:rsidRDefault="00584E4B" w:rsidP="00584E4B">
      <w:pPr>
        <w:spacing w:after="0"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The </w:t>
      </w:r>
      <w:r w:rsidRPr="00584E4B">
        <w:rPr>
          <w:rFonts w:ascii="Times New Roman" w:eastAsia="Calibri" w:hAnsi="Times New Roman"/>
          <w:b/>
          <w:bCs/>
          <w:sz w:val="24"/>
          <w:szCs w:val="24"/>
          <w:lang w:val="en-GB"/>
        </w:rPr>
        <w:t>“Al-</w:t>
      </w:r>
      <w:proofErr w:type="spellStart"/>
      <w:r w:rsidRPr="00584E4B">
        <w:rPr>
          <w:rFonts w:ascii="Times New Roman" w:eastAsia="Calibri" w:hAnsi="Times New Roman"/>
          <w:b/>
          <w:bCs/>
          <w:sz w:val="24"/>
          <w:szCs w:val="24"/>
          <w:lang w:val="en-GB"/>
        </w:rPr>
        <w:t>Arafah</w:t>
      </w:r>
      <w:proofErr w:type="spellEnd"/>
      <w:r w:rsidRPr="00584E4B">
        <w:rPr>
          <w:rFonts w:ascii="Times New Roman" w:eastAsia="Calibri" w:hAnsi="Times New Roman"/>
          <w:b/>
          <w:bCs/>
          <w:sz w:val="24"/>
          <w:szCs w:val="24"/>
          <w:lang w:val="en-GB"/>
        </w:rPr>
        <w:t xml:space="preserve"> </w:t>
      </w:r>
      <w:proofErr w:type="spellStart"/>
      <w:r w:rsidRPr="00584E4B">
        <w:rPr>
          <w:rFonts w:ascii="Times New Roman" w:eastAsia="Calibri" w:hAnsi="Times New Roman"/>
          <w:b/>
          <w:bCs/>
          <w:sz w:val="24"/>
          <w:szCs w:val="24"/>
          <w:lang w:val="en-GB"/>
        </w:rPr>
        <w:t>Islami</w:t>
      </w:r>
      <w:proofErr w:type="spellEnd"/>
      <w:r w:rsidRPr="00584E4B">
        <w:rPr>
          <w:rFonts w:ascii="Times New Roman" w:eastAsia="Calibri" w:hAnsi="Times New Roman"/>
          <w:b/>
          <w:bCs/>
          <w:sz w:val="24"/>
          <w:szCs w:val="24"/>
          <w:lang w:val="en-GB"/>
        </w:rPr>
        <w:t xml:space="preserve"> Bank Limited”</w:t>
      </w:r>
      <w:r w:rsidRPr="00584E4B">
        <w:rPr>
          <w:rFonts w:ascii="Times New Roman" w:eastAsia="Calibri" w:hAnsi="Times New Roman"/>
          <w:sz w:val="24"/>
          <w:szCs w:val="24"/>
          <w:lang w:val="en-GB"/>
        </w:rPr>
        <w:t xml:space="preserve"> was incorporated as a public limited company as on 18 day of June 1995 under the Companies Act. 1994. The Bank started its commercial operation on 27.09.1995. The Bank has made a significant progress within a very short period of its existence and occupied an enviable position among its competitors after achieving remarkable success in all areas of business operation. </w:t>
      </w:r>
    </w:p>
    <w:p w:rsidR="00584E4B" w:rsidRPr="00584E4B" w:rsidRDefault="00584E4B" w:rsidP="00584E4B">
      <w:pPr>
        <w:spacing w:after="0" w:line="360" w:lineRule="auto"/>
        <w:jc w:val="both"/>
        <w:rPr>
          <w:rFonts w:ascii="Times New Roman" w:eastAsia="Calibri" w:hAnsi="Times New Roman"/>
          <w:sz w:val="10"/>
          <w:szCs w:val="24"/>
          <w:lang w:val="en-GB"/>
        </w:rPr>
      </w:pPr>
    </w:p>
    <w:p w:rsidR="00584E4B" w:rsidRPr="00584E4B" w:rsidRDefault="00584E4B" w:rsidP="00584E4B">
      <w:pPr>
        <w:spacing w:after="0" w:line="360" w:lineRule="auto"/>
        <w:jc w:val="both"/>
        <w:rPr>
          <w:rFonts w:ascii="Times New Roman" w:eastAsia="Calibri" w:hAnsi="Times New Roman"/>
          <w:b/>
          <w:color w:val="00B050"/>
          <w:sz w:val="28"/>
          <w:szCs w:val="24"/>
          <w:lang w:val="en-GB"/>
        </w:rPr>
      </w:pPr>
      <w:r w:rsidRPr="00584E4B">
        <w:rPr>
          <w:rFonts w:ascii="Times New Roman" w:eastAsia="Calibri" w:hAnsi="Times New Roman"/>
          <w:b/>
          <w:color w:val="00B050"/>
          <w:sz w:val="28"/>
          <w:szCs w:val="24"/>
          <w:lang w:val="en-GB"/>
        </w:rPr>
        <w:t>1.2 Origin of the Report</w:t>
      </w:r>
    </w:p>
    <w:p w:rsidR="00584E4B" w:rsidRPr="00584E4B" w:rsidRDefault="00584E4B" w:rsidP="00584E4B">
      <w:pPr>
        <w:tabs>
          <w:tab w:val="left" w:pos="990"/>
        </w:tabs>
        <w:spacing w:after="160"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The prime objectives of this report are to fulfil the partial requirement for the degree of BBA. Since, it’s compulsory for all students of BBA program of Business faculty, Daffodil Institute of IT Bangladesh to undergo three months long internship program to explore real life business situation.</w:t>
      </w:r>
    </w:p>
    <w:p w:rsidR="00584E4B" w:rsidRPr="00584E4B" w:rsidRDefault="00584E4B" w:rsidP="00584E4B">
      <w:pPr>
        <w:tabs>
          <w:tab w:val="left" w:pos="2250"/>
        </w:tabs>
        <w:spacing w:after="160" w:line="360" w:lineRule="auto"/>
        <w:jc w:val="both"/>
        <w:rPr>
          <w:rFonts w:ascii="Times New Roman" w:eastAsia="Calibri" w:hAnsi="Times New Roman"/>
          <w:sz w:val="24"/>
          <w:szCs w:val="24"/>
          <w:lang w:val="en-GB"/>
        </w:rPr>
      </w:pPr>
      <w:r w:rsidRPr="00584E4B">
        <w:rPr>
          <w:rFonts w:ascii="Times New Roman" w:eastAsia="Calibri" w:hAnsi="Times New Roman"/>
          <w:bCs/>
          <w:color w:val="000000"/>
          <w:sz w:val="24"/>
          <w:szCs w:val="24"/>
          <w:lang w:val="en-GB"/>
        </w:rPr>
        <w:t>Al-</w:t>
      </w:r>
      <w:proofErr w:type="spellStart"/>
      <w:r w:rsidRPr="00584E4B">
        <w:rPr>
          <w:rFonts w:ascii="Times New Roman" w:eastAsia="Calibri" w:hAnsi="Times New Roman"/>
          <w:bCs/>
          <w:color w:val="000000"/>
          <w:sz w:val="24"/>
          <w:szCs w:val="24"/>
          <w:lang w:val="en-GB"/>
        </w:rPr>
        <w:t>Arafa</w:t>
      </w:r>
      <w:proofErr w:type="spellEnd"/>
      <w:r w:rsidRPr="00584E4B">
        <w:rPr>
          <w:rFonts w:ascii="Times New Roman" w:eastAsia="Calibri" w:hAnsi="Times New Roman"/>
          <w:bCs/>
          <w:color w:val="000000"/>
          <w:sz w:val="24"/>
          <w:szCs w:val="24"/>
          <w:lang w:val="en-GB"/>
        </w:rPr>
        <w:t xml:space="preserve"> </w:t>
      </w:r>
      <w:proofErr w:type="spellStart"/>
      <w:r w:rsidRPr="00584E4B">
        <w:rPr>
          <w:rFonts w:ascii="Times New Roman" w:eastAsia="Calibri" w:hAnsi="Times New Roman"/>
          <w:bCs/>
          <w:color w:val="000000"/>
          <w:sz w:val="24"/>
          <w:szCs w:val="24"/>
          <w:lang w:val="en-GB"/>
        </w:rPr>
        <w:t>Islami</w:t>
      </w:r>
      <w:proofErr w:type="spellEnd"/>
      <w:r w:rsidRPr="00584E4B">
        <w:rPr>
          <w:rFonts w:ascii="Times New Roman" w:eastAsia="Calibri" w:hAnsi="Times New Roman"/>
          <w:bCs/>
          <w:color w:val="000000"/>
          <w:sz w:val="24"/>
          <w:szCs w:val="24"/>
          <w:lang w:val="en-GB"/>
        </w:rPr>
        <w:t xml:space="preserve"> Bank </w:t>
      </w:r>
      <w:r w:rsidRPr="00584E4B">
        <w:rPr>
          <w:rFonts w:ascii="Times New Roman" w:eastAsia="Calibri" w:hAnsi="Times New Roman"/>
          <w:color w:val="000000"/>
          <w:sz w:val="24"/>
          <w:szCs w:val="24"/>
          <w:lang w:val="en-GB"/>
        </w:rPr>
        <w:t xml:space="preserve">Limited is a place where I could learn the business dealings. This organization has created a positive image to the customer mind by providing better service. This Bank has introduced some Modern Islamic Banking Scheme that has high market demand. As it maintain the pace with the competitive business world, its activities, culture, philosophy and style leads an intern student to be the best at any field of working life. </w:t>
      </w:r>
      <w:r w:rsidRPr="00584E4B">
        <w:rPr>
          <w:rFonts w:ascii="Times New Roman" w:eastAsia="Calibri" w:hAnsi="Times New Roman"/>
          <w:sz w:val="24"/>
          <w:szCs w:val="24"/>
          <w:lang w:val="en-GB"/>
        </w:rPr>
        <w:t>With this view, during my internship I was assigned to mirpur-10 branch, Al-</w:t>
      </w:r>
      <w:proofErr w:type="spellStart"/>
      <w:r w:rsidRPr="00584E4B">
        <w:rPr>
          <w:rFonts w:ascii="Times New Roman" w:eastAsia="Calibri" w:hAnsi="Times New Roman"/>
          <w:sz w:val="24"/>
          <w:szCs w:val="24"/>
          <w:lang w:val="en-GB"/>
        </w:rPr>
        <w:t>Arafah</w:t>
      </w:r>
      <w:proofErr w:type="spellEnd"/>
      <w:r w:rsidRPr="00584E4B">
        <w:rPr>
          <w:rFonts w:ascii="Times New Roman" w:eastAsia="Calibri" w:hAnsi="Times New Roman"/>
          <w:sz w:val="24"/>
          <w:szCs w:val="24"/>
          <w:lang w:val="en-GB"/>
        </w:rPr>
        <w:t xml:space="preserve"> </w:t>
      </w:r>
      <w:proofErr w:type="spellStart"/>
      <w:r w:rsidRPr="00584E4B">
        <w:rPr>
          <w:rFonts w:ascii="Times New Roman" w:eastAsia="Calibri" w:hAnsi="Times New Roman"/>
          <w:sz w:val="24"/>
          <w:szCs w:val="24"/>
          <w:lang w:val="en-GB"/>
        </w:rPr>
        <w:t>Islami</w:t>
      </w:r>
      <w:proofErr w:type="spellEnd"/>
      <w:r w:rsidRPr="00584E4B">
        <w:rPr>
          <w:rFonts w:ascii="Times New Roman" w:eastAsia="Calibri" w:hAnsi="Times New Roman"/>
          <w:sz w:val="24"/>
          <w:szCs w:val="24"/>
          <w:lang w:val="en-GB"/>
        </w:rPr>
        <w:t xml:space="preserve"> Bank Ltd, with other activities I specially tried to observe the Investment banking procedure and function of this branch.</w:t>
      </w:r>
    </w:p>
    <w:p w:rsidR="00584E4B" w:rsidRPr="00584E4B" w:rsidRDefault="00584E4B" w:rsidP="00584E4B">
      <w:pPr>
        <w:tabs>
          <w:tab w:val="left" w:pos="2250"/>
        </w:tabs>
        <w:spacing w:after="160"/>
        <w:jc w:val="both"/>
        <w:rPr>
          <w:rFonts w:ascii="Times New Roman" w:eastAsia="Calibri" w:hAnsi="Times New Roman"/>
          <w:b/>
          <w:color w:val="00B050"/>
          <w:sz w:val="28"/>
          <w:szCs w:val="28"/>
          <w:lang w:val="en-GB"/>
        </w:rPr>
      </w:pPr>
      <w:r w:rsidRPr="00584E4B">
        <w:rPr>
          <w:rFonts w:ascii="Times New Roman" w:eastAsia="Calibri" w:hAnsi="Times New Roman"/>
          <w:b/>
          <w:color w:val="00B050"/>
          <w:sz w:val="28"/>
          <w:szCs w:val="28"/>
          <w:lang w:val="en-GB"/>
        </w:rPr>
        <w:t>1.3 Background of the Study</w:t>
      </w:r>
    </w:p>
    <w:p w:rsidR="00584E4B" w:rsidRPr="00584E4B" w:rsidRDefault="00584E4B" w:rsidP="00584E4B">
      <w:pPr>
        <w:spacing w:after="160"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The internship program is full credit subject of the </w:t>
      </w:r>
      <w:smartTag w:uri="urn:schemas-microsoft-com:office:smarttags" w:element="place">
        <w:r w:rsidRPr="00584E4B">
          <w:rPr>
            <w:rFonts w:ascii="Times New Roman" w:eastAsia="Calibri" w:hAnsi="Times New Roman"/>
            <w:sz w:val="24"/>
            <w:szCs w:val="24"/>
            <w:lang w:val="en-GB"/>
          </w:rPr>
          <w:t>BBA</w:t>
        </w:r>
      </w:smartTag>
      <w:r w:rsidRPr="00584E4B">
        <w:rPr>
          <w:rFonts w:ascii="Times New Roman" w:eastAsia="Calibri" w:hAnsi="Times New Roman"/>
          <w:sz w:val="24"/>
          <w:szCs w:val="24"/>
          <w:lang w:val="en-GB"/>
        </w:rPr>
        <w:t xml:space="preserve"> program of the </w:t>
      </w:r>
      <w:r w:rsidRPr="00584E4B">
        <w:rPr>
          <w:rFonts w:ascii="Times New Roman" w:eastAsia="Calibri" w:hAnsi="Times New Roman"/>
          <w:bCs/>
          <w:color w:val="000000"/>
          <w:sz w:val="24"/>
          <w:szCs w:val="24"/>
          <w:lang w:val="en-GB"/>
        </w:rPr>
        <w:t>Daffodil Institute of IT</w:t>
      </w:r>
      <w:r w:rsidRPr="00584E4B">
        <w:rPr>
          <w:rFonts w:ascii="Times New Roman" w:eastAsia="Calibri" w:hAnsi="Times New Roman"/>
          <w:sz w:val="24"/>
          <w:szCs w:val="24"/>
          <w:lang w:val="en-GB"/>
        </w:rPr>
        <w:t xml:space="preserve"> which constructs a relation between the real life state of affairs and theoretical concepts.</w:t>
      </w:r>
    </w:p>
    <w:p w:rsidR="00584E4B" w:rsidRPr="00584E4B" w:rsidRDefault="00584E4B" w:rsidP="00584E4B">
      <w:pPr>
        <w:spacing w:after="160" w:line="360"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I am a student of Bachelor of Business Administration of BBA program prefers to prepare a report on banking sector rather than other financial institution. I am assigned an internship report by the Al-</w:t>
      </w:r>
      <w:proofErr w:type="spellStart"/>
      <w:r w:rsidRPr="00584E4B">
        <w:rPr>
          <w:rFonts w:ascii="Times New Roman" w:eastAsia="Calibri" w:hAnsi="Times New Roman"/>
          <w:sz w:val="24"/>
          <w:szCs w:val="24"/>
          <w:lang w:val="en-GB"/>
        </w:rPr>
        <w:t>Arafah</w:t>
      </w:r>
      <w:proofErr w:type="spellEnd"/>
      <w:r w:rsidRPr="00584E4B">
        <w:rPr>
          <w:rFonts w:ascii="Times New Roman" w:eastAsia="Calibri" w:hAnsi="Times New Roman"/>
          <w:sz w:val="24"/>
          <w:szCs w:val="24"/>
          <w:lang w:val="en-GB"/>
        </w:rPr>
        <w:t xml:space="preserve"> </w:t>
      </w:r>
      <w:proofErr w:type="spellStart"/>
      <w:r w:rsidRPr="00584E4B">
        <w:rPr>
          <w:rFonts w:ascii="Times New Roman" w:eastAsia="Calibri" w:hAnsi="Times New Roman"/>
          <w:sz w:val="24"/>
          <w:szCs w:val="24"/>
          <w:lang w:val="en-GB"/>
        </w:rPr>
        <w:t>Islami</w:t>
      </w:r>
      <w:proofErr w:type="spellEnd"/>
      <w:r w:rsidRPr="00584E4B">
        <w:rPr>
          <w:rFonts w:ascii="Times New Roman" w:eastAsia="Calibri" w:hAnsi="Times New Roman"/>
          <w:sz w:val="24"/>
          <w:szCs w:val="24"/>
          <w:lang w:val="en-GB"/>
        </w:rPr>
        <w:t xml:space="preserve"> Bank Ltd dated January 10, 2015. This internship report is a part of my </w:t>
      </w:r>
      <w:smartTag w:uri="urn:schemas-microsoft-com:office:smarttags" w:element="place">
        <w:r w:rsidRPr="00584E4B">
          <w:rPr>
            <w:rFonts w:ascii="Times New Roman" w:eastAsia="Calibri" w:hAnsi="Times New Roman"/>
            <w:sz w:val="24"/>
            <w:szCs w:val="24"/>
            <w:lang w:val="en-GB"/>
          </w:rPr>
          <w:t>BBA</w:t>
        </w:r>
      </w:smartTag>
      <w:r w:rsidRPr="00584E4B">
        <w:rPr>
          <w:rFonts w:ascii="Times New Roman" w:eastAsia="Calibri" w:hAnsi="Times New Roman"/>
          <w:sz w:val="24"/>
          <w:szCs w:val="24"/>
          <w:lang w:val="en-GB"/>
        </w:rPr>
        <w:t xml:space="preserve"> program that performed by me as students of Daffodil Institute of IT of finance Studies. In a formal way, I select the banking sector and my supervisor offered me prepare the report on title as </w:t>
      </w:r>
      <w:r w:rsidRPr="00584E4B">
        <w:rPr>
          <w:rFonts w:ascii="Times New Roman" w:eastAsia="Calibri" w:hAnsi="Times New Roman"/>
          <w:b/>
          <w:sz w:val="24"/>
          <w:szCs w:val="24"/>
          <w:lang w:val="en-GB"/>
        </w:rPr>
        <w:t xml:space="preserve">Investment Mechanism of Al- </w:t>
      </w:r>
      <w:proofErr w:type="spellStart"/>
      <w:r w:rsidRPr="00584E4B">
        <w:rPr>
          <w:rFonts w:ascii="Times New Roman" w:eastAsia="Calibri" w:hAnsi="Times New Roman"/>
          <w:b/>
          <w:sz w:val="24"/>
          <w:szCs w:val="24"/>
          <w:lang w:val="en-GB"/>
        </w:rPr>
        <w:t>Arafah</w:t>
      </w:r>
      <w:proofErr w:type="spellEnd"/>
      <w:r w:rsidRPr="00584E4B">
        <w:rPr>
          <w:rFonts w:ascii="Times New Roman" w:eastAsia="Calibri" w:hAnsi="Times New Roman"/>
          <w:b/>
          <w:sz w:val="24"/>
          <w:szCs w:val="24"/>
          <w:lang w:val="en-GB"/>
        </w:rPr>
        <w:t xml:space="preserve"> </w:t>
      </w:r>
      <w:proofErr w:type="spellStart"/>
      <w:r w:rsidRPr="00584E4B">
        <w:rPr>
          <w:rFonts w:ascii="Times New Roman" w:eastAsia="Calibri" w:hAnsi="Times New Roman"/>
          <w:b/>
          <w:sz w:val="24"/>
          <w:szCs w:val="24"/>
          <w:lang w:val="en-GB"/>
        </w:rPr>
        <w:t>Islami</w:t>
      </w:r>
      <w:proofErr w:type="spellEnd"/>
      <w:r w:rsidRPr="00584E4B">
        <w:rPr>
          <w:rFonts w:ascii="Times New Roman" w:eastAsia="Calibri" w:hAnsi="Times New Roman"/>
          <w:b/>
          <w:sz w:val="24"/>
          <w:szCs w:val="24"/>
          <w:lang w:val="en-GB"/>
        </w:rPr>
        <w:t xml:space="preserve"> Bank Ltd.</w:t>
      </w:r>
    </w:p>
    <w:p w:rsidR="00584E4B" w:rsidRPr="00584E4B" w:rsidRDefault="00584E4B" w:rsidP="00584E4B">
      <w:pPr>
        <w:tabs>
          <w:tab w:val="left" w:pos="2250"/>
        </w:tabs>
        <w:spacing w:after="160"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Investment is done under different modes of investment and before investment some objective and principles are to follow. Investment practice consists of some stage </w:t>
      </w:r>
      <w:r w:rsidRPr="00584E4B">
        <w:rPr>
          <w:rFonts w:ascii="Times New Roman" w:eastAsia="Calibri" w:hAnsi="Times New Roman"/>
          <w:iCs/>
          <w:sz w:val="24"/>
          <w:szCs w:val="24"/>
          <w:lang w:val="en-GB"/>
        </w:rPr>
        <w:t xml:space="preserve">Selection of the client, </w:t>
      </w:r>
      <w:r w:rsidRPr="00584E4B">
        <w:rPr>
          <w:rFonts w:ascii="Times New Roman" w:eastAsia="Calibri" w:hAnsi="Times New Roman"/>
          <w:iCs/>
          <w:sz w:val="24"/>
          <w:szCs w:val="24"/>
          <w:lang w:val="en-GB"/>
        </w:rPr>
        <w:lastRenderedPageBreak/>
        <w:t>Application stage,</w:t>
      </w:r>
      <w:r w:rsidRPr="00584E4B">
        <w:rPr>
          <w:rFonts w:ascii="Times New Roman" w:eastAsia="Calibri" w:hAnsi="Times New Roman"/>
          <w:sz w:val="24"/>
          <w:szCs w:val="24"/>
          <w:lang w:val="en-GB"/>
        </w:rPr>
        <w:t xml:space="preserve"> Processing and appraisal, Sanctioning stage, Documentation stage, Disbursement stage, Monitoring &amp; Recovery stage</w:t>
      </w:r>
    </w:p>
    <w:p w:rsidR="00584E4B" w:rsidRPr="00584E4B" w:rsidRDefault="00584E4B" w:rsidP="00584E4B">
      <w:pPr>
        <w:spacing w:after="160"/>
        <w:jc w:val="both"/>
        <w:rPr>
          <w:rFonts w:ascii="Times New Roman" w:eastAsia="Calibri" w:hAnsi="Times New Roman"/>
          <w:b/>
          <w:color w:val="00B050"/>
          <w:sz w:val="28"/>
          <w:szCs w:val="28"/>
          <w:lang w:val="en-GB"/>
        </w:rPr>
      </w:pPr>
      <w:r w:rsidRPr="00584E4B">
        <w:rPr>
          <w:rFonts w:ascii="Times New Roman" w:eastAsia="Calibri" w:hAnsi="Times New Roman"/>
          <w:b/>
          <w:color w:val="00B050"/>
          <w:sz w:val="28"/>
          <w:szCs w:val="28"/>
          <w:lang w:val="en-GB"/>
        </w:rPr>
        <w:t>1.4Objectives of the Study</w:t>
      </w:r>
    </w:p>
    <w:p w:rsidR="00584E4B" w:rsidRPr="00584E4B" w:rsidRDefault="00584E4B" w:rsidP="00584E4B">
      <w:pPr>
        <w:spacing w:after="0" w:line="360" w:lineRule="auto"/>
        <w:jc w:val="both"/>
        <w:rPr>
          <w:rFonts w:ascii="Times New Roman" w:hAnsi="Times New Roman"/>
          <w:sz w:val="24"/>
          <w:szCs w:val="24"/>
          <w:lang w:val="en-GB" w:bidi="th-TH"/>
        </w:rPr>
      </w:pPr>
      <w:r w:rsidRPr="00584E4B">
        <w:rPr>
          <w:rFonts w:ascii="Times New Roman" w:eastAsia="Calibri" w:hAnsi="Times New Roman"/>
          <w:sz w:val="24"/>
          <w:szCs w:val="28"/>
          <w:lang w:val="en-GB"/>
        </w:rPr>
        <w:t xml:space="preserve">The main objective of </w:t>
      </w:r>
      <w:r w:rsidRPr="00584E4B">
        <w:rPr>
          <w:rFonts w:ascii="Times New Roman" w:hAnsi="Times New Roman"/>
          <w:color w:val="000000"/>
          <w:sz w:val="24"/>
          <w:szCs w:val="24"/>
          <w:lang w:val="en-GB" w:bidi="th-TH"/>
        </w:rPr>
        <w:t xml:space="preserve">this report is </w:t>
      </w:r>
      <w:r w:rsidRPr="00584E4B">
        <w:rPr>
          <w:rFonts w:ascii="Times New Roman" w:hAnsi="Times New Roman"/>
          <w:sz w:val="24"/>
          <w:szCs w:val="24"/>
          <w:lang w:val="en-GB" w:bidi="th-TH"/>
        </w:rPr>
        <w:t>to show the Analysis of Investment Mechanism of Al-</w:t>
      </w:r>
      <w:proofErr w:type="spellStart"/>
      <w:r w:rsidRPr="00584E4B">
        <w:rPr>
          <w:rFonts w:ascii="Times New Roman" w:hAnsi="Times New Roman"/>
          <w:sz w:val="24"/>
          <w:szCs w:val="24"/>
          <w:lang w:val="en-GB" w:bidi="th-TH"/>
        </w:rPr>
        <w:t>Arafah</w:t>
      </w:r>
      <w:proofErr w:type="spellEnd"/>
      <w:r w:rsidRPr="00584E4B">
        <w:rPr>
          <w:rFonts w:ascii="Times New Roman" w:hAnsi="Times New Roman"/>
          <w:sz w:val="24"/>
          <w:szCs w:val="24"/>
          <w:lang w:val="en-GB" w:bidi="th-TH"/>
        </w:rPr>
        <w:t xml:space="preserve"> </w:t>
      </w:r>
      <w:proofErr w:type="spellStart"/>
      <w:r w:rsidRPr="00584E4B">
        <w:rPr>
          <w:rFonts w:ascii="Times New Roman" w:hAnsi="Times New Roman"/>
          <w:sz w:val="24"/>
          <w:szCs w:val="24"/>
          <w:lang w:val="en-GB" w:bidi="th-TH"/>
        </w:rPr>
        <w:t>Islami</w:t>
      </w:r>
      <w:proofErr w:type="spellEnd"/>
      <w:r w:rsidRPr="00584E4B">
        <w:rPr>
          <w:rFonts w:ascii="Times New Roman" w:hAnsi="Times New Roman"/>
          <w:sz w:val="24"/>
          <w:szCs w:val="24"/>
          <w:lang w:val="en-GB" w:bidi="th-TH"/>
        </w:rPr>
        <w:t xml:space="preserve"> Bank Ltd. The others objectives can be stated as under:</w:t>
      </w:r>
    </w:p>
    <w:p w:rsidR="00584E4B" w:rsidRPr="00584E4B" w:rsidRDefault="00584E4B" w:rsidP="001B483F">
      <w:pPr>
        <w:numPr>
          <w:ilvl w:val="0"/>
          <w:numId w:val="6"/>
        </w:numPr>
        <w:spacing w:after="0" w:line="360" w:lineRule="auto"/>
        <w:jc w:val="both"/>
        <w:rPr>
          <w:rFonts w:ascii="Times New Roman" w:hAnsi="Times New Roman"/>
          <w:sz w:val="24"/>
          <w:szCs w:val="24"/>
          <w:lang w:val="en-GB" w:bidi="th-TH"/>
        </w:rPr>
      </w:pPr>
      <w:r w:rsidRPr="00584E4B">
        <w:rPr>
          <w:rFonts w:ascii="Times New Roman" w:hAnsi="Times New Roman"/>
          <w:sz w:val="24"/>
          <w:szCs w:val="24"/>
          <w:lang w:val="en-GB" w:bidi="th-TH"/>
        </w:rPr>
        <w:t>To present an overview on investment mechanism of Al-</w:t>
      </w:r>
      <w:proofErr w:type="spellStart"/>
      <w:r w:rsidRPr="00584E4B">
        <w:rPr>
          <w:rFonts w:ascii="Times New Roman" w:hAnsi="Times New Roman"/>
          <w:sz w:val="24"/>
          <w:szCs w:val="24"/>
          <w:lang w:val="en-GB" w:bidi="th-TH"/>
        </w:rPr>
        <w:t>Arafah</w:t>
      </w:r>
      <w:proofErr w:type="spellEnd"/>
      <w:r w:rsidRPr="00584E4B">
        <w:rPr>
          <w:rFonts w:ascii="Times New Roman" w:hAnsi="Times New Roman"/>
          <w:sz w:val="24"/>
          <w:szCs w:val="24"/>
          <w:lang w:val="en-GB" w:bidi="th-TH"/>
        </w:rPr>
        <w:t xml:space="preserve"> </w:t>
      </w:r>
      <w:proofErr w:type="spellStart"/>
      <w:r w:rsidRPr="00584E4B">
        <w:rPr>
          <w:rFonts w:ascii="Times New Roman" w:hAnsi="Times New Roman"/>
          <w:sz w:val="24"/>
          <w:szCs w:val="24"/>
          <w:lang w:val="en-GB" w:bidi="th-TH"/>
        </w:rPr>
        <w:t>Islami</w:t>
      </w:r>
      <w:proofErr w:type="spellEnd"/>
      <w:r w:rsidRPr="00584E4B">
        <w:rPr>
          <w:rFonts w:ascii="Times New Roman" w:hAnsi="Times New Roman"/>
          <w:sz w:val="24"/>
          <w:szCs w:val="24"/>
          <w:lang w:val="en-GB" w:bidi="th-TH"/>
        </w:rPr>
        <w:t xml:space="preserve"> Bank Ltd.</w:t>
      </w:r>
    </w:p>
    <w:p w:rsidR="00584E4B" w:rsidRPr="00584E4B" w:rsidRDefault="00584E4B" w:rsidP="001B483F">
      <w:pPr>
        <w:numPr>
          <w:ilvl w:val="0"/>
          <w:numId w:val="6"/>
        </w:numPr>
        <w:spacing w:after="0" w:line="360" w:lineRule="auto"/>
        <w:jc w:val="both"/>
        <w:rPr>
          <w:rFonts w:ascii="Times New Roman" w:hAnsi="Times New Roman"/>
          <w:sz w:val="24"/>
          <w:szCs w:val="24"/>
          <w:lang w:val="en-GB" w:bidi="th-TH"/>
        </w:rPr>
      </w:pPr>
      <w:r w:rsidRPr="00584E4B">
        <w:rPr>
          <w:rFonts w:ascii="Times New Roman" w:hAnsi="Times New Roman"/>
          <w:sz w:val="24"/>
          <w:szCs w:val="24"/>
          <w:lang w:val="en-GB" w:bidi="th-TH"/>
        </w:rPr>
        <w:t xml:space="preserve">To show the concept of </w:t>
      </w:r>
      <w:proofErr w:type="spellStart"/>
      <w:r w:rsidRPr="00584E4B">
        <w:rPr>
          <w:rFonts w:ascii="Times New Roman" w:hAnsi="Times New Roman"/>
          <w:sz w:val="24"/>
          <w:szCs w:val="24"/>
          <w:lang w:val="en-GB" w:bidi="th-TH"/>
        </w:rPr>
        <w:t>shariah</w:t>
      </w:r>
      <w:proofErr w:type="spellEnd"/>
      <w:r w:rsidRPr="00584E4B">
        <w:rPr>
          <w:rFonts w:ascii="Times New Roman" w:hAnsi="Times New Roman"/>
          <w:sz w:val="24"/>
          <w:szCs w:val="24"/>
          <w:lang w:val="en-GB" w:bidi="th-TH"/>
        </w:rPr>
        <w:t xml:space="preserve"> based investment.</w:t>
      </w:r>
    </w:p>
    <w:p w:rsidR="00584E4B" w:rsidRPr="00584E4B" w:rsidRDefault="00584E4B" w:rsidP="001B483F">
      <w:pPr>
        <w:numPr>
          <w:ilvl w:val="0"/>
          <w:numId w:val="6"/>
        </w:numPr>
        <w:spacing w:after="0" w:line="360" w:lineRule="auto"/>
        <w:jc w:val="both"/>
        <w:rPr>
          <w:rFonts w:ascii="Times New Roman" w:hAnsi="Times New Roman"/>
          <w:sz w:val="24"/>
          <w:szCs w:val="24"/>
          <w:lang w:val="en-GB" w:bidi="th-TH"/>
        </w:rPr>
      </w:pPr>
      <w:r w:rsidRPr="00584E4B">
        <w:rPr>
          <w:rFonts w:ascii="Times New Roman" w:hAnsi="Times New Roman"/>
          <w:sz w:val="24"/>
          <w:szCs w:val="24"/>
          <w:lang w:val="en-GB" w:bidi="th-TH"/>
        </w:rPr>
        <w:t>To identify the investment performance of AIBL.</w:t>
      </w:r>
    </w:p>
    <w:p w:rsidR="00584E4B" w:rsidRPr="00584E4B" w:rsidRDefault="00584E4B" w:rsidP="001B483F">
      <w:pPr>
        <w:numPr>
          <w:ilvl w:val="0"/>
          <w:numId w:val="6"/>
        </w:numPr>
        <w:spacing w:after="0" w:line="360" w:lineRule="auto"/>
        <w:jc w:val="both"/>
        <w:rPr>
          <w:rFonts w:ascii="Times New Roman" w:hAnsi="Times New Roman"/>
          <w:sz w:val="24"/>
          <w:szCs w:val="24"/>
          <w:lang w:val="en-GB" w:bidi="th-TH"/>
        </w:rPr>
      </w:pPr>
      <w:r w:rsidRPr="00584E4B">
        <w:rPr>
          <w:rFonts w:ascii="Times New Roman" w:hAnsi="Times New Roman"/>
          <w:sz w:val="24"/>
          <w:szCs w:val="24"/>
          <w:lang w:val="en-GB" w:bidi="th-TH"/>
        </w:rPr>
        <w:t>To fulfilling the partial requirements of the BBA program.</w:t>
      </w:r>
    </w:p>
    <w:p w:rsidR="00584E4B" w:rsidRPr="00584E4B" w:rsidRDefault="00584E4B" w:rsidP="001B483F">
      <w:pPr>
        <w:numPr>
          <w:ilvl w:val="0"/>
          <w:numId w:val="6"/>
        </w:numPr>
        <w:spacing w:after="0" w:line="360" w:lineRule="auto"/>
        <w:jc w:val="both"/>
        <w:rPr>
          <w:rFonts w:ascii="Times New Roman" w:hAnsi="Times New Roman"/>
          <w:sz w:val="24"/>
          <w:szCs w:val="24"/>
          <w:lang w:val="en-GB" w:bidi="th-TH"/>
        </w:rPr>
      </w:pPr>
      <w:r w:rsidRPr="00584E4B">
        <w:rPr>
          <w:rFonts w:ascii="Times New Roman" w:hAnsi="Times New Roman"/>
          <w:sz w:val="24"/>
          <w:szCs w:val="24"/>
          <w:lang w:val="en-GB" w:bidi="th-TH"/>
        </w:rPr>
        <w:t>To suggest some possible recommendations to overcome the problems.</w:t>
      </w:r>
    </w:p>
    <w:p w:rsidR="00584E4B" w:rsidRPr="00584E4B" w:rsidRDefault="00584E4B" w:rsidP="00584E4B">
      <w:pPr>
        <w:spacing w:after="0" w:line="360" w:lineRule="auto"/>
        <w:ind w:left="720"/>
        <w:jc w:val="both"/>
        <w:rPr>
          <w:rFonts w:ascii="Times New Roman" w:hAnsi="Times New Roman"/>
          <w:sz w:val="10"/>
          <w:szCs w:val="24"/>
          <w:lang w:val="en-GB" w:bidi="th-TH"/>
        </w:rPr>
      </w:pPr>
    </w:p>
    <w:p w:rsidR="00584E4B" w:rsidRPr="00584E4B" w:rsidRDefault="00584E4B" w:rsidP="00584E4B">
      <w:pPr>
        <w:spacing w:after="0" w:line="360" w:lineRule="auto"/>
        <w:jc w:val="both"/>
        <w:rPr>
          <w:rFonts w:ascii="Times New Roman" w:hAnsi="Times New Roman"/>
          <w:b/>
          <w:color w:val="00B050"/>
          <w:sz w:val="28"/>
          <w:szCs w:val="24"/>
          <w:lang w:val="en-GB" w:bidi="th-TH"/>
        </w:rPr>
      </w:pPr>
      <w:r w:rsidRPr="00584E4B">
        <w:rPr>
          <w:rFonts w:ascii="Times New Roman" w:hAnsi="Times New Roman"/>
          <w:b/>
          <w:color w:val="00B050"/>
          <w:sz w:val="28"/>
          <w:szCs w:val="24"/>
          <w:lang w:val="en-GB" w:bidi="th-TH"/>
        </w:rPr>
        <w:t>1.5 Methodology of the Study</w:t>
      </w:r>
    </w:p>
    <w:p w:rsidR="00584E4B" w:rsidRPr="00584E4B" w:rsidRDefault="00584E4B" w:rsidP="00584E4B">
      <w:pPr>
        <w:spacing w:after="160"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To complete this report I’ve followed a systematic study which include working, inspecting and talking to the executives at different levels of the </w:t>
      </w:r>
      <w:proofErr w:type="spellStart"/>
      <w:r w:rsidRPr="00584E4B">
        <w:rPr>
          <w:rFonts w:ascii="Times New Roman" w:eastAsia="Calibri" w:hAnsi="Times New Roman"/>
          <w:sz w:val="24"/>
          <w:szCs w:val="24"/>
          <w:lang w:val="en-GB"/>
        </w:rPr>
        <w:t>organization.In</w:t>
      </w:r>
      <w:proofErr w:type="spellEnd"/>
      <w:r w:rsidRPr="00584E4B">
        <w:rPr>
          <w:rFonts w:ascii="Times New Roman" w:eastAsia="Calibri" w:hAnsi="Times New Roman"/>
          <w:sz w:val="24"/>
          <w:szCs w:val="24"/>
          <w:lang w:val="en-GB"/>
        </w:rPr>
        <w:t xml:space="preserve"> general this report is qualitative in nature. To facilitate make the report more meaningful and presentable two sources of data have been used.</w:t>
      </w:r>
    </w:p>
    <w:p w:rsidR="00584E4B" w:rsidRPr="00584E4B" w:rsidRDefault="00584E4B" w:rsidP="00584E4B">
      <w:pPr>
        <w:spacing w:after="160" w:line="360" w:lineRule="auto"/>
        <w:jc w:val="both"/>
        <w:rPr>
          <w:rFonts w:ascii="Times New Roman" w:eastAsia="Calibri" w:hAnsi="Times New Roman"/>
          <w:b/>
          <w:i/>
          <w:sz w:val="24"/>
          <w:szCs w:val="24"/>
          <w:lang w:val="en-GB"/>
        </w:rPr>
      </w:pPr>
      <w:r w:rsidRPr="00584E4B">
        <w:rPr>
          <w:rFonts w:ascii="Times New Roman" w:eastAsia="Calibri" w:hAnsi="Times New Roman"/>
          <w:b/>
          <w:sz w:val="24"/>
          <w:szCs w:val="24"/>
          <w:lang w:val="en-GB"/>
        </w:rPr>
        <w:t>The primary sources:</w:t>
      </w:r>
      <w:r w:rsidRPr="00584E4B">
        <w:rPr>
          <w:rFonts w:ascii="Times New Roman" w:eastAsia="Calibri" w:hAnsi="Times New Roman"/>
          <w:b/>
          <w:i/>
          <w:sz w:val="24"/>
          <w:szCs w:val="24"/>
          <w:lang w:val="en-GB"/>
        </w:rPr>
        <w:t xml:space="preserve"> </w:t>
      </w:r>
      <w:r w:rsidRPr="00584E4B">
        <w:rPr>
          <w:rFonts w:ascii="Times New Roman" w:eastAsia="Calibri" w:hAnsi="Times New Roman"/>
          <w:sz w:val="24"/>
          <w:szCs w:val="24"/>
          <w:lang w:val="en-GB"/>
        </w:rPr>
        <w:t xml:space="preserve">we are collect primary data from many </w:t>
      </w:r>
      <w:proofErr w:type="gramStart"/>
      <w:r w:rsidRPr="00584E4B">
        <w:rPr>
          <w:rFonts w:ascii="Times New Roman" w:eastAsia="Calibri" w:hAnsi="Times New Roman"/>
          <w:sz w:val="24"/>
          <w:szCs w:val="24"/>
          <w:lang w:val="en-GB"/>
        </w:rPr>
        <w:t>source</w:t>
      </w:r>
      <w:proofErr w:type="gramEnd"/>
      <w:r w:rsidRPr="00584E4B">
        <w:rPr>
          <w:rFonts w:ascii="Times New Roman" w:eastAsia="Calibri" w:hAnsi="Times New Roman"/>
          <w:sz w:val="24"/>
          <w:szCs w:val="24"/>
          <w:lang w:val="en-GB"/>
        </w:rPr>
        <w:t xml:space="preserve"> which are given below.</w:t>
      </w:r>
    </w:p>
    <w:p w:rsidR="00584E4B" w:rsidRPr="00584E4B" w:rsidRDefault="00584E4B" w:rsidP="001B483F">
      <w:pPr>
        <w:numPr>
          <w:ilvl w:val="0"/>
          <w:numId w:val="5"/>
        </w:numPr>
        <w:spacing w:after="160" w:line="360" w:lineRule="auto"/>
        <w:jc w:val="both"/>
        <w:rPr>
          <w:rFonts w:ascii="Times New Roman" w:hAnsi="Times New Roman"/>
          <w:sz w:val="24"/>
          <w:szCs w:val="24"/>
        </w:rPr>
      </w:pPr>
      <w:r w:rsidRPr="00584E4B">
        <w:rPr>
          <w:rFonts w:ascii="Times New Roman" w:hAnsi="Times New Roman"/>
          <w:sz w:val="24"/>
          <w:szCs w:val="24"/>
        </w:rPr>
        <w:t>Face to face conversation with the Executives and officers of Bank.</w:t>
      </w:r>
    </w:p>
    <w:p w:rsidR="00584E4B" w:rsidRPr="00584E4B" w:rsidRDefault="00584E4B" w:rsidP="001B483F">
      <w:pPr>
        <w:numPr>
          <w:ilvl w:val="0"/>
          <w:numId w:val="2"/>
        </w:numPr>
        <w:spacing w:after="0"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Unceremonious conversation with the client.</w:t>
      </w:r>
    </w:p>
    <w:p w:rsidR="00584E4B" w:rsidRPr="00584E4B" w:rsidRDefault="00584E4B" w:rsidP="001B483F">
      <w:pPr>
        <w:numPr>
          <w:ilvl w:val="0"/>
          <w:numId w:val="2"/>
        </w:numPr>
        <w:spacing w:after="0"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Realistic work exposures from the different desks of the various departments of the Branch covered.</w:t>
      </w:r>
      <w:r w:rsidRPr="00584E4B">
        <w:rPr>
          <w:rFonts w:ascii="Times New Roman" w:eastAsia="Calibri" w:hAnsi="Times New Roman"/>
          <w:sz w:val="24"/>
          <w:szCs w:val="24"/>
          <w:lang w:val="en-GB"/>
        </w:rPr>
        <w:tab/>
      </w:r>
      <w:r w:rsidRPr="00584E4B">
        <w:rPr>
          <w:rFonts w:ascii="Times New Roman" w:eastAsia="Calibri" w:hAnsi="Times New Roman"/>
          <w:sz w:val="24"/>
          <w:szCs w:val="24"/>
          <w:lang w:val="en-GB"/>
        </w:rPr>
        <w:tab/>
      </w:r>
      <w:r w:rsidRPr="00584E4B">
        <w:rPr>
          <w:rFonts w:ascii="Times New Roman" w:eastAsia="Calibri" w:hAnsi="Times New Roman"/>
          <w:sz w:val="24"/>
          <w:szCs w:val="24"/>
          <w:lang w:val="en-GB"/>
        </w:rPr>
        <w:tab/>
      </w:r>
      <w:r w:rsidRPr="00584E4B">
        <w:rPr>
          <w:rFonts w:ascii="Times New Roman" w:eastAsia="Calibri" w:hAnsi="Times New Roman"/>
          <w:sz w:val="24"/>
          <w:szCs w:val="24"/>
          <w:lang w:val="en-GB"/>
        </w:rPr>
        <w:tab/>
      </w:r>
      <w:r w:rsidRPr="00584E4B">
        <w:rPr>
          <w:rFonts w:ascii="Times New Roman" w:eastAsia="Calibri" w:hAnsi="Times New Roman"/>
          <w:sz w:val="24"/>
          <w:szCs w:val="24"/>
          <w:lang w:val="en-GB"/>
        </w:rPr>
        <w:tab/>
      </w:r>
      <w:r w:rsidRPr="00584E4B">
        <w:rPr>
          <w:rFonts w:ascii="Times New Roman" w:eastAsia="Calibri" w:hAnsi="Times New Roman"/>
          <w:sz w:val="24"/>
          <w:szCs w:val="24"/>
          <w:lang w:val="en-GB"/>
        </w:rPr>
        <w:tab/>
      </w:r>
      <w:r w:rsidRPr="00584E4B">
        <w:rPr>
          <w:rFonts w:ascii="Times New Roman" w:eastAsia="Calibri" w:hAnsi="Times New Roman"/>
          <w:sz w:val="24"/>
          <w:szCs w:val="24"/>
          <w:lang w:val="en-GB"/>
        </w:rPr>
        <w:tab/>
      </w:r>
      <w:r w:rsidRPr="00584E4B">
        <w:rPr>
          <w:rFonts w:ascii="Times New Roman" w:eastAsia="Calibri" w:hAnsi="Times New Roman"/>
          <w:sz w:val="24"/>
          <w:szCs w:val="24"/>
          <w:lang w:val="en-GB"/>
        </w:rPr>
        <w:tab/>
      </w:r>
    </w:p>
    <w:p w:rsidR="00584E4B" w:rsidRPr="00584E4B" w:rsidRDefault="00584E4B" w:rsidP="001B483F">
      <w:pPr>
        <w:numPr>
          <w:ilvl w:val="0"/>
          <w:numId w:val="2"/>
        </w:numPr>
        <w:spacing w:after="0"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Relevant file study as provided by the officer’s concerned.</w:t>
      </w:r>
    </w:p>
    <w:p w:rsidR="00584E4B" w:rsidRPr="00584E4B" w:rsidRDefault="00584E4B" w:rsidP="00584E4B">
      <w:pPr>
        <w:spacing w:after="160" w:line="360" w:lineRule="auto"/>
        <w:jc w:val="both"/>
        <w:rPr>
          <w:rFonts w:ascii="Times New Roman" w:eastAsia="Calibri" w:hAnsi="Times New Roman"/>
          <w:sz w:val="24"/>
          <w:szCs w:val="24"/>
          <w:lang w:val="en-GB"/>
        </w:rPr>
      </w:pPr>
      <w:r w:rsidRPr="00584E4B">
        <w:rPr>
          <w:rFonts w:ascii="Times New Roman" w:eastAsia="Calibri" w:hAnsi="Times New Roman"/>
          <w:b/>
          <w:sz w:val="24"/>
          <w:szCs w:val="24"/>
          <w:lang w:val="en-GB"/>
        </w:rPr>
        <w:t>The Secondary Sources</w:t>
      </w:r>
      <w:r w:rsidRPr="00584E4B">
        <w:rPr>
          <w:rFonts w:ascii="Times New Roman" w:eastAsia="Calibri" w:hAnsi="Times New Roman"/>
          <w:sz w:val="24"/>
          <w:szCs w:val="24"/>
          <w:lang w:val="en-GB"/>
        </w:rPr>
        <w:t>: we are collect secondary data from different source which are as follows-</w:t>
      </w:r>
    </w:p>
    <w:p w:rsidR="00584E4B" w:rsidRPr="00584E4B" w:rsidRDefault="00584E4B" w:rsidP="001B483F">
      <w:pPr>
        <w:numPr>
          <w:ilvl w:val="0"/>
          <w:numId w:val="3"/>
        </w:numPr>
        <w:spacing w:after="0"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Annual Report of Al-</w:t>
      </w:r>
      <w:proofErr w:type="spellStart"/>
      <w:r w:rsidRPr="00584E4B">
        <w:rPr>
          <w:rFonts w:ascii="Times New Roman" w:eastAsia="Calibri" w:hAnsi="Times New Roman"/>
          <w:sz w:val="24"/>
          <w:szCs w:val="24"/>
          <w:lang w:val="en-GB"/>
        </w:rPr>
        <w:t>Arafah</w:t>
      </w:r>
      <w:proofErr w:type="spellEnd"/>
      <w:r w:rsidRPr="00584E4B">
        <w:rPr>
          <w:rFonts w:ascii="Times New Roman" w:eastAsia="Calibri" w:hAnsi="Times New Roman"/>
          <w:sz w:val="24"/>
          <w:szCs w:val="24"/>
          <w:lang w:val="en-GB"/>
        </w:rPr>
        <w:t xml:space="preserve"> </w:t>
      </w:r>
      <w:proofErr w:type="spellStart"/>
      <w:r w:rsidRPr="00584E4B">
        <w:rPr>
          <w:rFonts w:ascii="Times New Roman" w:eastAsia="Calibri" w:hAnsi="Times New Roman"/>
          <w:sz w:val="24"/>
          <w:szCs w:val="24"/>
          <w:lang w:val="en-GB"/>
        </w:rPr>
        <w:t>Islami</w:t>
      </w:r>
      <w:proofErr w:type="spellEnd"/>
      <w:r w:rsidRPr="00584E4B">
        <w:rPr>
          <w:rFonts w:ascii="Times New Roman" w:eastAsia="Calibri" w:hAnsi="Times New Roman"/>
          <w:sz w:val="24"/>
          <w:szCs w:val="24"/>
          <w:lang w:val="en-GB"/>
        </w:rPr>
        <w:t xml:space="preserve"> Bank Ltd.</w:t>
      </w:r>
    </w:p>
    <w:p w:rsidR="00584E4B" w:rsidRPr="00584E4B" w:rsidRDefault="00584E4B" w:rsidP="001B483F">
      <w:pPr>
        <w:numPr>
          <w:ilvl w:val="0"/>
          <w:numId w:val="3"/>
        </w:numPr>
        <w:spacing w:after="0"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Periodicals report published by Bangladesh Bank.</w:t>
      </w:r>
    </w:p>
    <w:p w:rsidR="00584E4B" w:rsidRPr="00584E4B" w:rsidRDefault="00584E4B" w:rsidP="001B483F">
      <w:pPr>
        <w:numPr>
          <w:ilvl w:val="0"/>
          <w:numId w:val="3"/>
        </w:numPr>
        <w:spacing w:after="0" w:line="360" w:lineRule="auto"/>
        <w:jc w:val="both"/>
        <w:rPr>
          <w:rFonts w:ascii="Times New Roman" w:eastAsia="Calibri" w:hAnsi="Times New Roman"/>
          <w:sz w:val="24"/>
          <w:szCs w:val="24"/>
          <w:lang w:val="en-GB"/>
        </w:rPr>
      </w:pPr>
      <w:r w:rsidRPr="00584E4B">
        <w:rPr>
          <w:rFonts w:ascii="Times New Roman" w:eastAsia="Calibri" w:hAnsi="Times New Roman"/>
          <w:w w:val="110"/>
          <w:sz w:val="24"/>
          <w:szCs w:val="24"/>
          <w:lang w:val="en-GB"/>
        </w:rPr>
        <w:t xml:space="preserve">AIBL’s </w:t>
      </w:r>
      <w:proofErr w:type="spellStart"/>
      <w:r w:rsidRPr="00584E4B">
        <w:rPr>
          <w:rFonts w:ascii="Times New Roman" w:eastAsia="Calibri" w:hAnsi="Times New Roman"/>
          <w:w w:val="110"/>
          <w:sz w:val="24"/>
          <w:szCs w:val="24"/>
          <w:lang w:val="en-GB"/>
        </w:rPr>
        <w:t>websiet</w:t>
      </w:r>
      <w:proofErr w:type="spellEnd"/>
      <w:r w:rsidRPr="00584E4B">
        <w:rPr>
          <w:rFonts w:ascii="Times New Roman" w:eastAsia="Calibri" w:hAnsi="Times New Roman"/>
          <w:w w:val="110"/>
          <w:sz w:val="24"/>
          <w:szCs w:val="24"/>
          <w:lang w:val="en-GB"/>
        </w:rPr>
        <w:t>.</w:t>
      </w:r>
    </w:p>
    <w:p w:rsidR="00584E4B" w:rsidRPr="00584E4B" w:rsidRDefault="00584E4B" w:rsidP="001B483F">
      <w:pPr>
        <w:numPr>
          <w:ilvl w:val="0"/>
          <w:numId w:val="3"/>
        </w:numPr>
        <w:spacing w:after="160" w:line="360" w:lineRule="auto"/>
        <w:rPr>
          <w:rFonts w:ascii="Times New Roman" w:hAnsi="Times New Roman"/>
          <w:sz w:val="24"/>
          <w:szCs w:val="24"/>
        </w:rPr>
      </w:pPr>
      <w:r w:rsidRPr="00584E4B">
        <w:rPr>
          <w:rFonts w:ascii="Times New Roman" w:hAnsi="Times New Roman"/>
          <w:sz w:val="24"/>
          <w:szCs w:val="24"/>
        </w:rPr>
        <w:t xml:space="preserve">Internet. </w:t>
      </w:r>
    </w:p>
    <w:p w:rsidR="00584E4B" w:rsidRPr="00584E4B" w:rsidRDefault="00584E4B" w:rsidP="00584E4B">
      <w:pPr>
        <w:spacing w:after="0" w:line="360" w:lineRule="auto"/>
        <w:jc w:val="both"/>
        <w:rPr>
          <w:rFonts w:ascii="Times New Roman" w:eastAsia="Calibri" w:hAnsi="Times New Roman"/>
          <w:b/>
          <w:color w:val="00B050"/>
          <w:sz w:val="28"/>
          <w:szCs w:val="28"/>
          <w:lang w:val="en-GB"/>
        </w:rPr>
      </w:pPr>
      <w:r w:rsidRPr="00584E4B">
        <w:rPr>
          <w:rFonts w:ascii="Times New Roman" w:eastAsia="Calibri" w:hAnsi="Times New Roman"/>
          <w:b/>
          <w:color w:val="00B050"/>
          <w:sz w:val="28"/>
          <w:szCs w:val="28"/>
          <w:lang w:val="en-GB"/>
        </w:rPr>
        <w:t>1.6 Scope of the Study</w:t>
      </w:r>
    </w:p>
    <w:p w:rsidR="00584E4B" w:rsidRPr="00584E4B" w:rsidRDefault="00584E4B" w:rsidP="00584E4B">
      <w:pPr>
        <w:spacing w:after="0" w:line="360" w:lineRule="auto"/>
        <w:jc w:val="both"/>
        <w:rPr>
          <w:rFonts w:ascii="Times New Roman" w:eastAsia="Calibri" w:hAnsi="Times New Roman"/>
          <w:sz w:val="24"/>
          <w:lang w:val="en-GB"/>
        </w:rPr>
      </w:pPr>
      <w:r w:rsidRPr="00584E4B">
        <w:rPr>
          <w:rFonts w:ascii="Times New Roman" w:eastAsia="Calibri" w:hAnsi="Times New Roman"/>
          <w:w w:val="110"/>
          <w:sz w:val="24"/>
          <w:lang w:val="en-GB"/>
        </w:rPr>
        <w:lastRenderedPageBreak/>
        <w:t>This report has been prepared on the basis of experience gathered during the period of internship.</w:t>
      </w:r>
      <w:r w:rsidRPr="00584E4B">
        <w:rPr>
          <w:rFonts w:ascii="Times New Roman" w:eastAsia="Calibri" w:hAnsi="Times New Roman"/>
          <w:sz w:val="24"/>
          <w:lang w:val="en-GB"/>
        </w:rPr>
        <w:t xml:space="preserve"> This report will be dealing with the overview of Al-</w:t>
      </w:r>
      <w:proofErr w:type="spellStart"/>
      <w:r w:rsidRPr="00584E4B">
        <w:rPr>
          <w:rFonts w:ascii="Times New Roman" w:eastAsia="Calibri" w:hAnsi="Times New Roman"/>
          <w:sz w:val="24"/>
          <w:lang w:val="en-GB"/>
        </w:rPr>
        <w:t>Arafah</w:t>
      </w:r>
      <w:proofErr w:type="spellEnd"/>
      <w:r w:rsidRPr="00584E4B">
        <w:rPr>
          <w:rFonts w:ascii="Times New Roman" w:eastAsia="Calibri" w:hAnsi="Times New Roman"/>
          <w:sz w:val="24"/>
          <w:lang w:val="en-GB"/>
        </w:rPr>
        <w:t xml:space="preserve"> </w:t>
      </w:r>
      <w:proofErr w:type="spellStart"/>
      <w:r w:rsidRPr="00584E4B">
        <w:rPr>
          <w:rFonts w:ascii="Times New Roman" w:eastAsia="Calibri" w:hAnsi="Times New Roman"/>
          <w:sz w:val="24"/>
          <w:lang w:val="en-GB"/>
        </w:rPr>
        <w:t>Islami</w:t>
      </w:r>
      <w:proofErr w:type="spellEnd"/>
      <w:r w:rsidRPr="00584E4B">
        <w:rPr>
          <w:rFonts w:ascii="Times New Roman" w:eastAsia="Calibri" w:hAnsi="Times New Roman"/>
          <w:sz w:val="24"/>
          <w:lang w:val="en-GB"/>
        </w:rPr>
        <w:t xml:space="preserve"> Bank Ltd. &amp; mainly with </w:t>
      </w:r>
      <w:r w:rsidRPr="00584E4B">
        <w:rPr>
          <w:rFonts w:ascii="Times New Roman" w:eastAsia="Calibri" w:hAnsi="Times New Roman"/>
          <w:b/>
          <w:sz w:val="24"/>
          <w:lang w:val="en-GB"/>
        </w:rPr>
        <w:t>Investment Mechanism</w:t>
      </w:r>
      <w:r w:rsidRPr="00584E4B">
        <w:rPr>
          <w:rFonts w:ascii="Times New Roman" w:eastAsia="Calibri" w:hAnsi="Times New Roman"/>
          <w:sz w:val="24"/>
          <w:lang w:val="en-GB"/>
        </w:rPr>
        <w:t xml:space="preserve"> of this Bank. But the report will try to cover overview of Al-</w:t>
      </w:r>
      <w:proofErr w:type="spellStart"/>
      <w:r w:rsidRPr="00584E4B">
        <w:rPr>
          <w:rFonts w:ascii="Times New Roman" w:eastAsia="Calibri" w:hAnsi="Times New Roman"/>
          <w:sz w:val="24"/>
          <w:lang w:val="en-GB"/>
        </w:rPr>
        <w:t>Arafah</w:t>
      </w:r>
      <w:proofErr w:type="spellEnd"/>
      <w:r w:rsidRPr="00584E4B">
        <w:rPr>
          <w:rFonts w:ascii="Times New Roman" w:eastAsia="Calibri" w:hAnsi="Times New Roman"/>
          <w:sz w:val="24"/>
          <w:lang w:val="en-GB"/>
        </w:rPr>
        <w:t xml:space="preserve"> </w:t>
      </w:r>
      <w:proofErr w:type="spellStart"/>
      <w:r w:rsidRPr="00584E4B">
        <w:rPr>
          <w:rFonts w:ascii="Times New Roman" w:eastAsia="Calibri" w:hAnsi="Times New Roman"/>
          <w:sz w:val="24"/>
          <w:lang w:val="en-GB"/>
        </w:rPr>
        <w:t>Islami</w:t>
      </w:r>
      <w:proofErr w:type="spellEnd"/>
      <w:r w:rsidRPr="00584E4B">
        <w:rPr>
          <w:rFonts w:ascii="Times New Roman" w:eastAsia="Calibri" w:hAnsi="Times New Roman"/>
          <w:sz w:val="24"/>
          <w:lang w:val="en-GB"/>
        </w:rPr>
        <w:t xml:space="preserve"> Bank’s objectives, functions, management, business policy and other activities. This report will also mention some problems of Al-</w:t>
      </w:r>
      <w:proofErr w:type="spellStart"/>
      <w:r w:rsidRPr="00584E4B">
        <w:rPr>
          <w:rFonts w:ascii="Times New Roman" w:eastAsia="Calibri" w:hAnsi="Times New Roman"/>
          <w:sz w:val="24"/>
          <w:lang w:val="en-GB"/>
        </w:rPr>
        <w:t>Arafah</w:t>
      </w:r>
      <w:proofErr w:type="spellEnd"/>
      <w:r w:rsidRPr="00584E4B">
        <w:rPr>
          <w:rFonts w:ascii="Times New Roman" w:eastAsia="Calibri" w:hAnsi="Times New Roman"/>
          <w:sz w:val="24"/>
          <w:lang w:val="en-GB"/>
        </w:rPr>
        <w:t xml:space="preserve"> </w:t>
      </w:r>
      <w:proofErr w:type="spellStart"/>
      <w:r w:rsidRPr="00584E4B">
        <w:rPr>
          <w:rFonts w:ascii="Times New Roman" w:eastAsia="Calibri" w:hAnsi="Times New Roman"/>
          <w:sz w:val="24"/>
          <w:lang w:val="en-GB"/>
        </w:rPr>
        <w:t>Islami</w:t>
      </w:r>
      <w:proofErr w:type="spellEnd"/>
      <w:r w:rsidRPr="00584E4B">
        <w:rPr>
          <w:rFonts w:ascii="Times New Roman" w:eastAsia="Calibri" w:hAnsi="Times New Roman"/>
          <w:sz w:val="24"/>
          <w:lang w:val="en-GB"/>
        </w:rPr>
        <w:t xml:space="preserve"> Bank’s Operating systems and its solutions.</w:t>
      </w:r>
    </w:p>
    <w:p w:rsidR="00584E4B" w:rsidRPr="00584E4B" w:rsidRDefault="00584E4B" w:rsidP="00584E4B">
      <w:pPr>
        <w:spacing w:after="0" w:line="360" w:lineRule="auto"/>
        <w:jc w:val="both"/>
        <w:rPr>
          <w:rFonts w:ascii="Times New Roman" w:eastAsia="Calibri" w:hAnsi="Times New Roman"/>
          <w:sz w:val="10"/>
          <w:lang w:val="en-GB"/>
        </w:rPr>
      </w:pPr>
    </w:p>
    <w:p w:rsidR="00584E4B" w:rsidRPr="00584E4B" w:rsidRDefault="00584E4B" w:rsidP="00584E4B">
      <w:pPr>
        <w:tabs>
          <w:tab w:val="left" w:pos="720"/>
          <w:tab w:val="left" w:pos="810"/>
          <w:tab w:val="left" w:pos="900"/>
        </w:tabs>
        <w:spacing w:after="0" w:line="360" w:lineRule="auto"/>
        <w:jc w:val="both"/>
        <w:rPr>
          <w:rFonts w:ascii="Times New Roman" w:eastAsia="Calibri" w:hAnsi="Times New Roman"/>
          <w:b/>
          <w:color w:val="00B050"/>
          <w:sz w:val="28"/>
          <w:lang w:val="en-GB"/>
        </w:rPr>
      </w:pPr>
      <w:r w:rsidRPr="00584E4B">
        <w:rPr>
          <w:rFonts w:ascii="Times New Roman" w:eastAsia="Calibri" w:hAnsi="Times New Roman"/>
          <w:b/>
          <w:color w:val="00B050"/>
          <w:sz w:val="28"/>
          <w:lang w:val="en-GB"/>
        </w:rPr>
        <w:t xml:space="preserve">1.7 Limitations </w:t>
      </w:r>
      <w:r w:rsidRPr="00584E4B">
        <w:rPr>
          <w:rFonts w:ascii="Times New Roman" w:eastAsia="Calibri" w:hAnsi="Times New Roman"/>
          <w:b/>
          <w:color w:val="00B050"/>
          <w:sz w:val="28"/>
          <w:szCs w:val="28"/>
          <w:lang w:val="en-GB"/>
        </w:rPr>
        <w:t>of the Study</w:t>
      </w:r>
    </w:p>
    <w:p w:rsidR="00584E4B" w:rsidRPr="00584E4B" w:rsidRDefault="00584E4B" w:rsidP="00584E4B">
      <w:pPr>
        <w:spacing w:after="0" w:line="360" w:lineRule="auto"/>
        <w:jc w:val="both"/>
        <w:rPr>
          <w:rFonts w:ascii="Times New Roman" w:hAnsi="Times New Roman"/>
          <w:sz w:val="24"/>
          <w:szCs w:val="24"/>
        </w:rPr>
      </w:pPr>
      <w:r w:rsidRPr="00584E4B">
        <w:rPr>
          <w:rFonts w:ascii="Times New Roman" w:hAnsi="Times New Roman"/>
          <w:sz w:val="24"/>
          <w:szCs w:val="24"/>
        </w:rPr>
        <w:t>There were some problems while I have undergone the internship program. A wholehearted effort was applied to conduct the internship program and to bring a reliable and fruitful result. In spite of having the wholehearted effort, there exits some limitations, which acted as barrier. The following limitations are apparent in the report:</w:t>
      </w:r>
    </w:p>
    <w:p w:rsidR="00584E4B" w:rsidRPr="00584E4B" w:rsidRDefault="00584E4B" w:rsidP="00584E4B">
      <w:pPr>
        <w:spacing w:after="160"/>
        <w:ind w:left="720"/>
        <w:jc w:val="both"/>
        <w:rPr>
          <w:rFonts w:ascii="Times New Roman" w:eastAsia="Calibri" w:hAnsi="Times New Roman"/>
          <w:sz w:val="24"/>
          <w:lang w:val="en-GB"/>
        </w:rPr>
      </w:pPr>
    </w:p>
    <w:p w:rsidR="00584E4B" w:rsidRPr="00584E4B" w:rsidRDefault="00584E4B" w:rsidP="001B483F">
      <w:pPr>
        <w:numPr>
          <w:ilvl w:val="0"/>
          <w:numId w:val="4"/>
        </w:numPr>
        <w:spacing w:after="160" w:line="256" w:lineRule="auto"/>
        <w:jc w:val="both"/>
        <w:rPr>
          <w:rFonts w:ascii="Times New Roman" w:eastAsia="Calibri" w:hAnsi="Times New Roman"/>
          <w:sz w:val="24"/>
          <w:lang w:val="en-GB"/>
        </w:rPr>
      </w:pPr>
      <w:r w:rsidRPr="00584E4B">
        <w:rPr>
          <w:rFonts w:ascii="Times New Roman" w:eastAsia="Calibri" w:hAnsi="Times New Roman"/>
          <w:sz w:val="24"/>
          <w:lang w:val="en-GB"/>
        </w:rPr>
        <w:t>Access to data regarding different performance indicators of Al-</w:t>
      </w:r>
      <w:proofErr w:type="spellStart"/>
      <w:r w:rsidRPr="00584E4B">
        <w:rPr>
          <w:rFonts w:ascii="Times New Roman" w:eastAsia="Calibri" w:hAnsi="Times New Roman"/>
          <w:sz w:val="24"/>
          <w:lang w:val="en-GB"/>
        </w:rPr>
        <w:t>Alarafah</w:t>
      </w:r>
      <w:proofErr w:type="spellEnd"/>
      <w:r w:rsidRPr="00584E4B">
        <w:rPr>
          <w:rFonts w:ascii="Times New Roman" w:eastAsia="Calibri" w:hAnsi="Times New Roman"/>
          <w:sz w:val="24"/>
          <w:lang w:val="en-GB"/>
        </w:rPr>
        <w:t xml:space="preserve"> </w:t>
      </w:r>
      <w:proofErr w:type="spellStart"/>
      <w:r w:rsidRPr="00584E4B">
        <w:rPr>
          <w:rFonts w:ascii="Times New Roman" w:eastAsia="Calibri" w:hAnsi="Times New Roman"/>
          <w:sz w:val="24"/>
          <w:lang w:val="en-GB"/>
        </w:rPr>
        <w:t>Islami</w:t>
      </w:r>
      <w:proofErr w:type="spellEnd"/>
      <w:r w:rsidRPr="00584E4B">
        <w:rPr>
          <w:rFonts w:ascii="Times New Roman" w:eastAsia="Calibri" w:hAnsi="Times New Roman"/>
          <w:sz w:val="24"/>
          <w:lang w:val="en-GB"/>
        </w:rPr>
        <w:t xml:space="preserve"> bank Ltd.</w:t>
      </w:r>
    </w:p>
    <w:p w:rsidR="00584E4B" w:rsidRPr="00584E4B" w:rsidRDefault="00584E4B" w:rsidP="001B483F">
      <w:pPr>
        <w:numPr>
          <w:ilvl w:val="0"/>
          <w:numId w:val="4"/>
        </w:numPr>
        <w:spacing w:after="160" w:line="256" w:lineRule="auto"/>
        <w:jc w:val="both"/>
        <w:rPr>
          <w:rFonts w:ascii="Times New Roman" w:eastAsia="Calibri" w:hAnsi="Times New Roman"/>
          <w:sz w:val="24"/>
          <w:lang w:val="en-GB"/>
        </w:rPr>
      </w:pPr>
      <w:r w:rsidRPr="00584E4B">
        <w:rPr>
          <w:rFonts w:ascii="Times New Roman" w:eastAsia="Calibri" w:hAnsi="Times New Roman"/>
          <w:sz w:val="24"/>
          <w:lang w:val="en-GB"/>
        </w:rPr>
        <w:t>The report is mainly based on the secondary data which published by different organization as annually, half-yearly, monthly, weekly and daily.</w:t>
      </w:r>
    </w:p>
    <w:p w:rsidR="00584E4B" w:rsidRPr="00584E4B" w:rsidRDefault="00584E4B" w:rsidP="001B483F">
      <w:pPr>
        <w:numPr>
          <w:ilvl w:val="0"/>
          <w:numId w:val="4"/>
        </w:numPr>
        <w:spacing w:after="160" w:line="256" w:lineRule="auto"/>
        <w:jc w:val="both"/>
        <w:rPr>
          <w:rFonts w:ascii="Times New Roman" w:eastAsia="Calibri" w:hAnsi="Times New Roman"/>
          <w:sz w:val="24"/>
          <w:lang w:val="en-GB"/>
        </w:rPr>
      </w:pPr>
      <w:r w:rsidRPr="00584E4B">
        <w:rPr>
          <w:rFonts w:ascii="Times New Roman" w:eastAsia="Calibri" w:hAnsi="Times New Roman"/>
          <w:sz w:val="24"/>
          <w:lang w:val="en-GB"/>
        </w:rPr>
        <w:t>Time constraints are additional limitations of this report.</w:t>
      </w:r>
    </w:p>
    <w:p w:rsidR="00584E4B" w:rsidRPr="00584E4B" w:rsidRDefault="00584E4B" w:rsidP="001B483F">
      <w:pPr>
        <w:numPr>
          <w:ilvl w:val="0"/>
          <w:numId w:val="4"/>
        </w:numPr>
        <w:spacing w:after="160" w:line="256" w:lineRule="auto"/>
        <w:jc w:val="both"/>
        <w:rPr>
          <w:rFonts w:ascii="Times New Roman" w:eastAsia="Calibri" w:hAnsi="Times New Roman"/>
          <w:sz w:val="24"/>
          <w:lang w:val="en-GB"/>
        </w:rPr>
      </w:pPr>
      <w:r w:rsidRPr="00584E4B">
        <w:rPr>
          <w:rFonts w:ascii="Times New Roman" w:eastAsia="Calibri" w:hAnsi="Times New Roman"/>
          <w:sz w:val="24"/>
          <w:lang w:val="en-GB"/>
        </w:rPr>
        <w:t xml:space="preserve"> Getting relevant papers and documents may be strictly prohibited for an intern</w:t>
      </w:r>
    </w:p>
    <w:p w:rsidR="00584E4B" w:rsidRPr="00584E4B" w:rsidRDefault="00584E4B" w:rsidP="001B483F">
      <w:pPr>
        <w:numPr>
          <w:ilvl w:val="0"/>
          <w:numId w:val="4"/>
        </w:numPr>
        <w:spacing w:after="160" w:line="256" w:lineRule="auto"/>
        <w:jc w:val="both"/>
        <w:rPr>
          <w:rFonts w:ascii="Times New Roman" w:eastAsia="Calibri" w:hAnsi="Times New Roman"/>
          <w:sz w:val="24"/>
          <w:lang w:val="en-GB"/>
        </w:rPr>
      </w:pPr>
      <w:r w:rsidRPr="00584E4B">
        <w:rPr>
          <w:rFonts w:ascii="Times New Roman" w:eastAsia="Calibri" w:hAnsi="Times New Roman"/>
          <w:sz w:val="24"/>
          <w:lang w:val="en-GB"/>
        </w:rPr>
        <w:t>Due to some legal obligation and business secrecy banks are reluctant to provide data. For this reason, the study limits only on the available published data and certain degree of informal interview.</w:t>
      </w:r>
    </w:p>
    <w:p w:rsidR="00584E4B" w:rsidRPr="00584E4B" w:rsidRDefault="00584E4B" w:rsidP="001B483F">
      <w:pPr>
        <w:numPr>
          <w:ilvl w:val="0"/>
          <w:numId w:val="4"/>
        </w:numPr>
        <w:spacing w:after="160" w:line="256" w:lineRule="auto"/>
        <w:jc w:val="both"/>
        <w:rPr>
          <w:rFonts w:ascii="Times New Roman" w:eastAsia="Calibri" w:hAnsi="Times New Roman"/>
          <w:sz w:val="24"/>
          <w:lang w:val="en-GB"/>
        </w:rPr>
      </w:pPr>
      <w:r w:rsidRPr="00584E4B">
        <w:rPr>
          <w:rFonts w:ascii="Times New Roman" w:eastAsia="Calibri" w:hAnsi="Times New Roman"/>
          <w:sz w:val="24"/>
          <w:lang w:val="en-GB"/>
        </w:rPr>
        <w:t>The bankers are very busy with their jobs which lead a little time to consult with.</w:t>
      </w:r>
    </w:p>
    <w:p w:rsidR="00584E4B" w:rsidRPr="00584E4B" w:rsidRDefault="00584E4B" w:rsidP="001B483F">
      <w:pPr>
        <w:numPr>
          <w:ilvl w:val="0"/>
          <w:numId w:val="4"/>
        </w:numPr>
        <w:spacing w:after="160" w:line="256" w:lineRule="auto"/>
        <w:jc w:val="both"/>
        <w:rPr>
          <w:rFonts w:ascii="Times New Roman" w:eastAsia="Calibri" w:hAnsi="Times New Roman"/>
          <w:sz w:val="24"/>
          <w:lang w:val="en-GB"/>
        </w:rPr>
      </w:pPr>
      <w:r w:rsidRPr="00584E4B">
        <w:rPr>
          <w:rFonts w:ascii="Times New Roman" w:eastAsia="Calibri" w:hAnsi="Times New Roman"/>
          <w:sz w:val="24"/>
          <w:lang w:val="en-GB"/>
        </w:rPr>
        <w:t>Finally, some recent data which were needed to enrich this report but the unwillingness of the executives of the bank due to confidentiality was made my report limited to data content.</w:t>
      </w:r>
    </w:p>
    <w:p w:rsidR="00584E4B" w:rsidRPr="00584E4B" w:rsidRDefault="00584E4B" w:rsidP="00584E4B">
      <w:pPr>
        <w:spacing w:after="160" w:line="256" w:lineRule="auto"/>
        <w:rPr>
          <w:rFonts w:eastAsia="Calibri"/>
          <w:lang w:val="en-GB"/>
        </w:rPr>
      </w:pPr>
    </w:p>
    <w:p w:rsidR="00584E4B" w:rsidRDefault="00584E4B" w:rsidP="001A4DBE">
      <w:pPr>
        <w:autoSpaceDE w:val="0"/>
        <w:autoSpaceDN w:val="0"/>
        <w:adjustRightInd w:val="0"/>
        <w:spacing w:line="360" w:lineRule="auto"/>
        <w:jc w:val="both"/>
        <w:rPr>
          <w:rFonts w:ascii="Times New Roman" w:hAnsi="Times New Roman"/>
          <w:sz w:val="24"/>
          <w:szCs w:val="24"/>
          <w:lang w:bidi="bn-BD"/>
        </w:rPr>
      </w:pPr>
    </w:p>
    <w:p w:rsidR="00584E4B" w:rsidRDefault="00584E4B" w:rsidP="001A4DBE">
      <w:pPr>
        <w:autoSpaceDE w:val="0"/>
        <w:autoSpaceDN w:val="0"/>
        <w:adjustRightInd w:val="0"/>
        <w:spacing w:line="360" w:lineRule="auto"/>
        <w:jc w:val="both"/>
        <w:rPr>
          <w:rFonts w:ascii="Times New Roman" w:hAnsi="Times New Roman"/>
          <w:sz w:val="24"/>
          <w:szCs w:val="24"/>
          <w:lang w:bidi="bn-BD"/>
        </w:rPr>
      </w:pPr>
    </w:p>
    <w:p w:rsidR="00584E4B" w:rsidRDefault="00584E4B" w:rsidP="001A4DBE">
      <w:pPr>
        <w:autoSpaceDE w:val="0"/>
        <w:autoSpaceDN w:val="0"/>
        <w:adjustRightInd w:val="0"/>
        <w:spacing w:line="360" w:lineRule="auto"/>
        <w:jc w:val="both"/>
        <w:rPr>
          <w:rFonts w:ascii="Times New Roman" w:hAnsi="Times New Roman"/>
          <w:sz w:val="24"/>
          <w:szCs w:val="24"/>
          <w:lang w:bidi="bn-BD"/>
        </w:rPr>
      </w:pPr>
    </w:p>
    <w:p w:rsidR="00584E4B" w:rsidRDefault="00584E4B" w:rsidP="001A4DBE">
      <w:pPr>
        <w:autoSpaceDE w:val="0"/>
        <w:autoSpaceDN w:val="0"/>
        <w:adjustRightInd w:val="0"/>
        <w:spacing w:line="360" w:lineRule="auto"/>
        <w:jc w:val="both"/>
        <w:rPr>
          <w:rFonts w:ascii="Times New Roman" w:hAnsi="Times New Roman"/>
          <w:sz w:val="24"/>
          <w:szCs w:val="24"/>
          <w:lang w:bidi="bn-BD"/>
        </w:rPr>
      </w:pPr>
    </w:p>
    <w:p w:rsidR="00584E4B" w:rsidRPr="00584E4B" w:rsidRDefault="00584E4B" w:rsidP="00584E4B">
      <w:pPr>
        <w:spacing w:line="360" w:lineRule="auto"/>
        <w:rPr>
          <w:rFonts w:eastAsia="Calibri"/>
        </w:rPr>
      </w:pPr>
    </w:p>
    <w:p w:rsidR="00584E4B" w:rsidRPr="00584E4B" w:rsidRDefault="00584E4B" w:rsidP="00584E4B">
      <w:pPr>
        <w:spacing w:line="360" w:lineRule="auto"/>
        <w:rPr>
          <w:rFonts w:eastAsia="Calibri"/>
        </w:rPr>
      </w:pPr>
    </w:p>
    <w:p w:rsidR="00584E4B" w:rsidRPr="00584E4B" w:rsidRDefault="00584E4B" w:rsidP="00584E4B">
      <w:pPr>
        <w:spacing w:line="360" w:lineRule="auto"/>
        <w:rPr>
          <w:rFonts w:eastAsia="Calibri"/>
        </w:rPr>
      </w:pPr>
    </w:p>
    <w:p w:rsidR="00584E4B" w:rsidRPr="00584E4B" w:rsidRDefault="00584E4B" w:rsidP="00584E4B">
      <w:pPr>
        <w:spacing w:line="360" w:lineRule="auto"/>
        <w:rPr>
          <w:rFonts w:eastAsia="Calibri"/>
        </w:rPr>
      </w:pPr>
    </w:p>
    <w:p w:rsidR="00584E4B" w:rsidRPr="00584E4B" w:rsidRDefault="00584E4B" w:rsidP="00584E4B">
      <w:pPr>
        <w:tabs>
          <w:tab w:val="left" w:pos="2635"/>
        </w:tabs>
        <w:spacing w:line="360" w:lineRule="auto"/>
        <w:rPr>
          <w:rFonts w:eastAsia="Calibri"/>
        </w:rPr>
      </w:pPr>
      <w:r w:rsidRPr="00584E4B">
        <w:rPr>
          <w:rFonts w:eastAsia="Calibri"/>
        </w:rPr>
        <w:tab/>
      </w:r>
    </w:p>
    <w:p w:rsidR="00584E4B" w:rsidRPr="00584E4B" w:rsidRDefault="00584E4B" w:rsidP="00584E4B">
      <w:pPr>
        <w:spacing w:line="360" w:lineRule="auto"/>
        <w:rPr>
          <w:rFonts w:eastAsia="Calibri"/>
        </w:rPr>
      </w:pPr>
    </w:p>
    <w:p w:rsidR="00584E4B" w:rsidRPr="00584E4B" w:rsidRDefault="00584E4B" w:rsidP="00584E4B">
      <w:pPr>
        <w:spacing w:line="360" w:lineRule="auto"/>
        <w:rPr>
          <w:rFonts w:eastAsia="Calibri"/>
        </w:rPr>
      </w:pPr>
    </w:p>
    <w:p w:rsidR="00584E4B" w:rsidRPr="00584E4B" w:rsidRDefault="00584E4B" w:rsidP="00584E4B">
      <w:pPr>
        <w:spacing w:line="360" w:lineRule="auto"/>
        <w:rPr>
          <w:rFonts w:eastAsia="Calibri"/>
        </w:rPr>
      </w:pPr>
    </w:p>
    <w:p w:rsidR="00584E4B" w:rsidRPr="00584E4B" w:rsidRDefault="00584E4B" w:rsidP="00584E4B">
      <w:pPr>
        <w:spacing w:line="360" w:lineRule="auto"/>
        <w:rPr>
          <w:rFonts w:eastAsia="Calibri"/>
        </w:rPr>
      </w:pPr>
      <w:r w:rsidRPr="00584E4B">
        <w:rPr>
          <w:rFonts w:eastAsia="Calibri"/>
          <w:noProof/>
          <w:lang w:val="en-GB" w:eastAsia="en-GB"/>
        </w:rPr>
        <w:pict>
          <v:rect id="Rectangle 10" o:spid="_x0000_s1036" style="position:absolute;margin-left:137.3pt;margin-top:7.5pt;width:176.65pt;height:51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" fillcolor="#4f81bd" stroked="f">
            <v:fill color2="#dce6f2" rotate="t" focusposition=".5,.5" focussize="" focus="100%" type="gradientRadial"/>
            <v:textbox>
              <w:txbxContent>
                <w:p w:rsidR="00584E4B" w:rsidRPr="007E3A0F" w:rsidRDefault="00584E4B" w:rsidP="00584E4B">
                  <w:pPr>
                    <w:jc w:val="both"/>
                    <w:rPr>
                      <w:rFonts w:ascii="Times New Roman" w:hAnsi="Times New Roman"/>
                      <w:b/>
                      <w:color w:val="000000"/>
                      <w:sz w:val="56"/>
                      <w:szCs w:val="56"/>
                    </w:rPr>
                  </w:pPr>
                  <w:r w:rsidRPr="007E3A0F">
                    <w:rPr>
                      <w:rFonts w:ascii="Times New Roman" w:hAnsi="Times New Roman"/>
                      <w:color w:val="000000"/>
                      <w:sz w:val="72"/>
                      <w:szCs w:val="72"/>
                    </w:rPr>
                    <w:t>Chapter-</w:t>
                  </w:r>
                  <w:r>
                    <w:rPr>
                      <w:rFonts w:ascii="Times New Roman" w:hAnsi="Times New Roman"/>
                      <w:color w:val="000000"/>
                      <w:sz w:val="72"/>
                      <w:szCs w:val="72"/>
                    </w:rPr>
                    <w:t>02</w:t>
                  </w:r>
                </w:p>
              </w:txbxContent>
            </v:textbox>
            <w10:wrap anchorx="margin"/>
          </v:rect>
        </w:pict>
      </w:r>
    </w:p>
    <w:p w:rsidR="00584E4B" w:rsidRPr="00584E4B" w:rsidRDefault="00584E4B" w:rsidP="00584E4B">
      <w:pPr>
        <w:spacing w:line="360" w:lineRule="auto"/>
        <w:rPr>
          <w:rFonts w:eastAsia="Calibri"/>
        </w:rPr>
      </w:pPr>
    </w:p>
    <w:p w:rsidR="00584E4B" w:rsidRPr="00584E4B" w:rsidRDefault="00584E4B" w:rsidP="00584E4B">
      <w:pPr>
        <w:spacing w:line="360" w:lineRule="auto"/>
        <w:rPr>
          <w:rFonts w:eastAsia="Calibri"/>
        </w:rPr>
      </w:pPr>
    </w:p>
    <w:p w:rsidR="00584E4B" w:rsidRPr="00584E4B" w:rsidRDefault="00584E4B" w:rsidP="00584E4B">
      <w:pPr>
        <w:spacing w:line="360" w:lineRule="auto"/>
        <w:rPr>
          <w:rFonts w:eastAsia="Calibri"/>
        </w:rPr>
      </w:pPr>
    </w:p>
    <w:p w:rsidR="00584E4B" w:rsidRPr="00584E4B" w:rsidRDefault="00584E4B" w:rsidP="00584E4B">
      <w:pPr>
        <w:spacing w:line="360" w:lineRule="auto"/>
        <w:rPr>
          <w:rFonts w:eastAsia="Calibri"/>
        </w:rPr>
      </w:pPr>
    </w:p>
    <w:p w:rsidR="00584E4B" w:rsidRPr="00584E4B" w:rsidRDefault="00584E4B" w:rsidP="00584E4B">
      <w:pPr>
        <w:spacing w:line="360" w:lineRule="auto"/>
        <w:rPr>
          <w:rFonts w:eastAsia="Calibri"/>
        </w:rPr>
      </w:pPr>
    </w:p>
    <w:p w:rsidR="00584E4B" w:rsidRPr="00584E4B" w:rsidRDefault="00584E4B" w:rsidP="00584E4B">
      <w:pPr>
        <w:spacing w:line="360" w:lineRule="auto"/>
        <w:jc w:val="center"/>
        <w:rPr>
          <w:rFonts w:eastAsia="Calibri"/>
        </w:rPr>
      </w:pPr>
      <w:r>
        <w:rPr>
          <w:rFonts w:eastAsia="Calibri"/>
          <w:noProof/>
        </w:rPr>
        <w:drawing>
          <wp:inline distT="0" distB="0" distL="0" distR="0">
            <wp:extent cx="5734050"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1447800"/>
                    </a:xfrm>
                    <a:prstGeom prst="rect">
                      <a:avLst/>
                    </a:prstGeom>
                    <a:noFill/>
                    <a:ln>
                      <a:noFill/>
                    </a:ln>
                  </pic:spPr>
                </pic:pic>
              </a:graphicData>
            </a:graphic>
          </wp:inline>
        </w:drawing>
      </w:r>
    </w:p>
    <w:p w:rsidR="00584E4B" w:rsidRPr="00584E4B" w:rsidRDefault="00584E4B" w:rsidP="00584E4B">
      <w:pPr>
        <w:spacing w:line="360" w:lineRule="auto"/>
        <w:jc w:val="center"/>
        <w:rPr>
          <w:rFonts w:eastAsia="Calibri"/>
        </w:rPr>
      </w:pPr>
      <w:r w:rsidRPr="00584E4B">
        <w:rPr>
          <w:rFonts w:eastAsia="Calibri"/>
          <w:noProof/>
          <w:lang w:val="en-GB" w:eastAsia="en-GB"/>
        </w:rPr>
        <w:pict>
          <v:group id="Group 11" o:spid="_x0000_s1037" style="position:absolute;left:0;text-align:left;margin-left:47.5pt;margin-top:610.6pt;width:531.35pt;height:129.5pt;z-index:251665408" coordorigin="10675,10560" coordsize="685,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">
            <v:rect id="Rectangle 13" o:spid="_x0000_s1038" style="position:absolute;left:10675;top:10560;width:686;height:165;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shape id="Text Box 14" o:spid="_x0000_s1039" type="#_x0000_t202" style="position:absolute;left:10675;top:10584;width:181;height: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nIY8QA&#10;AADbAAAADwAAAGRycy9kb3ducmV2LnhtbERPTWvCQBC9F/wPywheRDcqlBpdJSwKQmmhaT14G7PT&#10;JDQ7G7JrTP99t1DobR7vc7b7wTaip87XjhUs5gkI4sKZmksFH+/H2RMIH5ANNo5JwTd52O9GD1tM&#10;jbvzG/V5KEUMYZ+igiqENpXSFxVZ9HPXEkfu03UWQ4RdKU2H9xhuG7lMkkdpsebYUGFLuqLiK79Z&#10;BZfm9prp61k/r7Tu8+lhnUyzF6Um4yHbgAg0hH/xn/tk4vwV/P4S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5yGPEAAAA2wAAAA8AAAAAAAAAAAAAAAAAmAIAAGRycy9k&#10;b3ducmV2LnhtbFBLBQYAAAAABAAEAPUAAACJAwAAAAA=&#10;" stroked="f" strokeweight="0" insetpen="t">
              <v:shadow color="#ccc"/>
              <o:lock v:ext="edit" shapetype="t"/>
              <v:textbox inset="2.85pt,2.85pt,2.85pt,2.85pt">
                <w:txbxContent>
                  <w:p w:rsidR="00584E4B" w:rsidRDefault="00584E4B" w:rsidP="00584E4B">
                    <w:pPr>
                      <w:widowControl w:val="0"/>
                      <w:rPr>
                        <w:rFonts w:ascii="Arial Narrow" w:hAnsi="Arial Narrow"/>
                        <w:b/>
                        <w:bCs/>
                        <w:sz w:val="16"/>
                        <w:szCs w:val="16"/>
                      </w:rPr>
                    </w:pPr>
                  </w:p>
                </w:txbxContent>
              </v:textbox>
            </v:shape>
            <v:shape id="Text Box 15" o:spid="_x0000_s1040" type="#_x0000_t202" style="position:absolute;left:10675;top:10605;width:181;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QF8QA&#10;AADbAAAADwAAAGRycy9kb3ducmV2LnhtbERPTWvCQBC9F/wPyxR6Ed3YlqKpq4TFQkEqmOrB2zQ7&#10;TYLZ2ZBdY/rv3UKht3m8z1muB9uInjpfO1YwmyYgiAtnai4VHD7fJnMQPiAbbByTgh/ysF6N7paY&#10;GnflPfV5KEUMYZ+igiqENpXSFxVZ9FPXEkfu23UWQ4RdKU2H1xhuG/mYJC/SYs2xocKWdEXFOb9Y&#10;Bafmssv011Fvn7Tu8/FmkYyzD6Ue7ofsFUSgIfyL/9zvJs5/ht9f4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QUBfEAAAA2wAAAA8AAAAAAAAAAAAAAAAAmAIAAGRycy9k&#10;b3ducmV2LnhtbFBLBQYAAAAABAAEAPUAAACJAwAAAAA=&#10;" stroked="f" strokeweight="0" insetpen="t">
              <v:shadow color="#ccc"/>
              <o:lock v:ext="edit" shapetype="t"/>
              <v:textbox inset="2.85pt,2.85pt,2.85pt,2.85pt">
                <w:txbxContent>
                  <w:p w:rsidR="00584E4B" w:rsidRDefault="00584E4B" w:rsidP="00584E4B">
                    <w:pPr>
                      <w:widowControl w:val="0"/>
                      <w:rPr>
                        <w:rFonts w:ascii="Arial Narrow" w:hAnsi="Arial Narrow"/>
                        <w:b/>
                        <w:bCs/>
                      </w:rPr>
                    </w:pPr>
                  </w:p>
                </w:txbxContent>
              </v:textbox>
            </v:shape>
            <v:shape id="Text Box 16" o:spid="_x0000_s1041" type="#_x0000_t202" style="position:absolute;left:10875;top:10605;width:486;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z1jMQA&#10;AADbAAAADwAAAGRycy9kb3ducmV2LnhtbERPTWvCQBC9F/wPyxR6Ed3Y0qKpq4TFQkEqmOrB2zQ7&#10;TYLZ2ZBdY/rv3UKht3m8z1muB9uInjpfO1YwmyYgiAtnai4VHD7fJnMQPiAbbByTgh/ysF6N7paY&#10;GnflPfV5KEUMYZ+igiqENpXSFxVZ9FPXEkfu23UWQ4RdKU2H1xhuG/mYJC/SYs2xocKWdEXFOb9Y&#10;Bafmssv011Fvn7Tu8/FmkYyzD6Ue7ofsFUSgIfyL/9zvJs5/ht9f4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c9YzEAAAA2wAAAA8AAAAAAAAAAAAAAAAAmAIAAGRycy9k&#10;b3ducmV2LnhtbFBLBQYAAAAABAAEAPUAAACJAwAAAAA=&#10;" stroked="f" strokeweight="0" insetpen="t">
              <v:shadow color="#ccc"/>
              <o:lock v:ext="edit" shapetype="t"/>
              <v:textbox inset="2.85pt,2.85pt,2.85pt,2.85pt">
                <w:txbxContent>
                  <w:p w:rsidR="00584E4B" w:rsidRDefault="00584E4B" w:rsidP="00584E4B">
                    <w:pPr>
                      <w:widowControl w:val="0"/>
                      <w:rPr>
                        <w:b/>
                        <w:bCs/>
                        <w:spacing w:val="50"/>
                        <w:sz w:val="18"/>
                        <w:szCs w:val="18"/>
                      </w:rPr>
                    </w:pPr>
                  </w:p>
                </w:txbxContent>
              </v:textbox>
            </v:shape>
            <v:shape id="Text Box 17" o:spid="_x0000_s1042" type="#_x0000_t202" style="position:absolute;left:10675;top:10627;width:686;height: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5r+8QA&#10;AADbAAAADwAAAGRycy9kb3ducmV2LnhtbERPTWvCQBC9F/wPywheRDdakBpdJSwKQmmhaT14G7PT&#10;JDQ7G7JrTP99t1DobR7vc7b7wTaip87XjhUs5gkI4sKZmksFH+/H2RMIH5ANNo5JwTd52O9GD1tM&#10;jbvzG/V5KEUMYZ+igiqENpXSFxVZ9HPXEkfu03UWQ4RdKU2H9xhuG7lMkpW0WHNsqLAlXVHxld+s&#10;gktze8309ayfH7Xu8+lhnUyzF6Um4yHbgAg0hH/xn/tk4vwV/P4S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Oa/vEAAAA2wAAAA8AAAAAAAAAAAAAAAAAmAIAAGRycy9k&#10;b3ducmV2LnhtbFBLBQYAAAAABAAEAPUAAACJAwAAAAA=&#10;" stroked="f" strokeweight="0" insetpen="t">
              <v:shadow color="#ccc"/>
              <o:lock v:ext="edit" shapetype="t"/>
              <v:textbox inset="2.85pt,2.85pt,2.85pt,2.85pt">
                <w:txbxContent>
                  <w:p w:rsidR="00584E4B" w:rsidRPr="00187000" w:rsidRDefault="00584E4B" w:rsidP="00584E4B">
                    <w:pPr>
                      <w:widowControl w:val="0"/>
                      <w:jc w:val="right"/>
                      <w:rPr>
                        <w:rFonts w:ascii="Times New Roman" w:hAnsi="Times New Roman"/>
                        <w:sz w:val="56"/>
                        <w:szCs w:val="72"/>
                      </w:rPr>
                    </w:pPr>
                    <w:proofErr w:type="gramStart"/>
                    <w:r w:rsidRPr="00187000">
                      <w:rPr>
                        <w:rFonts w:ascii="Times New Roman" w:hAnsi="Times New Roman"/>
                        <w:sz w:val="56"/>
                        <w:szCs w:val="72"/>
                      </w:rPr>
                      <w:t>Organizational overview of Al-</w:t>
                    </w:r>
                    <w:proofErr w:type="spellStart"/>
                    <w:r w:rsidRPr="00187000">
                      <w:rPr>
                        <w:rFonts w:ascii="Times New Roman" w:hAnsi="Times New Roman"/>
                        <w:sz w:val="56"/>
                        <w:szCs w:val="72"/>
                      </w:rPr>
                      <w:t>ArafahIslami</w:t>
                    </w:r>
                    <w:proofErr w:type="spellEnd"/>
                    <w:r w:rsidRPr="00187000">
                      <w:rPr>
                        <w:rFonts w:ascii="Times New Roman" w:hAnsi="Times New Roman"/>
                        <w:sz w:val="56"/>
                        <w:szCs w:val="72"/>
                      </w:rPr>
                      <w:t xml:space="preserve"> Bank Ltd.</w:t>
                    </w:r>
                    <w:proofErr w:type="gramEnd"/>
                  </w:p>
                  <w:p w:rsidR="00584E4B" w:rsidRPr="000E539B" w:rsidRDefault="00584E4B" w:rsidP="00584E4B">
                    <w:pPr>
                      <w:widowControl w:val="0"/>
                      <w:jc w:val="right"/>
                      <w:rPr>
                        <w:sz w:val="72"/>
                        <w:szCs w:val="72"/>
                      </w:rPr>
                    </w:pPr>
                  </w:p>
                </w:txbxContent>
              </v:textbox>
            </v:shape>
            <v:line id="Line 18" o:spid="_x0000_s1043" style="position:absolute;flip:x;visibility:visible" from="10675,10725" to="11361,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ftJ8IAAADbAAAADwAAAGRycy9kb3ducmV2LnhtbERPTWvCQBC9C/0PyxR6kbppQVuiq4Si&#10;KIJIjPU8ZKdJaHY2ZFcT/70rCN7m8T5ntuhNLS7Uusqygo9RBII4t7riQsExW71/g3AeWWNtmRRc&#10;ycFi/jKYYaxtxyldDr4QIYRdjApK75tYSpeXZNCNbEMcuD/bGvQBtoXULXYh3NTyM4om0mDFoaHE&#10;hn5Kyv8PZ6OgG6+3SdKn2e60S/aU/y6H2fWo1Ntrn0xBeOr9U/xwb3SY/wX3X8IBcn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ftJ8IAAADbAAAADwAAAAAAAAAAAAAA&#10;AAChAgAAZHJzL2Rvd25yZXYueG1sUEsFBgAAAAAEAAQA+QAAAJADAAAAAA==&#10;" strokecolor="#ccc" strokeweight="8pt">
              <v:shadow color="#ccc"/>
            </v:line>
            <v:shape id="AutoShape 19" o:spid="_x0000_s1044" type="#_x0000_t6" style="position:absolute;left:10675;top:10560;width:686;height:30;flip:x 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r28MA&#10;AADbAAAADwAAAGRycy9kb3ducmV2LnhtbESPT4vCQAzF78J+hyELe9OprojbdRQVxL36B8Rb6MS2&#10;2MmUzlTbb785CN4S3st7vyxWnavUg5pQejYwHiWgiDNvS84NnE+74RxUiMgWK89koKcAq+XHYIGp&#10;9U8+0OMYcyUhHFI0UMRYp1qHrCCHYeRrYtFuvnEYZW1ybRt8Srir9CRJZtphydJQYE3bgrL7sXUG&#10;yvv8NL0c2u/e9j9Ju9/wJLvujfn67Na/oCJ18W1+Xf9ZwRdY+UUG0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Xr28MAAADbAAAADwAAAAAAAAAAAAAAAACYAgAAZHJzL2Rv&#10;d25yZXYueG1sUEsFBgAAAAAEAAQA9QAAAIgDAAAAAA==&#10;" fillcolor="#99c2d6" stroked="f" strokeweight="0" insetpen="t">
              <v:shadow color="#ccc"/>
              <o:lock v:ext="edit" shapetype="t"/>
              <v:textbox inset="2.88pt,2.88pt,2.88pt,2.88pt"/>
            </v:shape>
          </v:group>
        </w:pict>
      </w:r>
    </w:p>
    <w:p w:rsidR="00584E4B" w:rsidRPr="00584E4B" w:rsidRDefault="00584E4B" w:rsidP="00584E4B">
      <w:pPr>
        <w:spacing w:line="360" w:lineRule="auto"/>
        <w:rPr>
          <w:rFonts w:eastAsia="Calibri"/>
        </w:rPr>
      </w:pPr>
    </w:p>
    <w:p w:rsidR="00584E4B" w:rsidRPr="00584E4B" w:rsidRDefault="00584E4B" w:rsidP="00584E4B">
      <w:pPr>
        <w:spacing w:line="360" w:lineRule="auto"/>
        <w:rPr>
          <w:rFonts w:eastAsia="Calibri"/>
        </w:rPr>
      </w:pPr>
    </w:p>
    <w:p w:rsidR="00584E4B" w:rsidRPr="00584E4B" w:rsidRDefault="00584E4B" w:rsidP="00584E4B">
      <w:pPr>
        <w:tabs>
          <w:tab w:val="left" w:pos="900"/>
        </w:tabs>
        <w:spacing w:after="0" w:line="360" w:lineRule="auto"/>
        <w:jc w:val="both"/>
        <w:rPr>
          <w:rFonts w:ascii="Times New Roman" w:eastAsia="Calibri" w:hAnsi="Times New Roman"/>
          <w:b/>
          <w:color w:val="00B050"/>
          <w:sz w:val="28"/>
          <w:szCs w:val="28"/>
        </w:rPr>
      </w:pPr>
      <w:r w:rsidRPr="00584E4B">
        <w:rPr>
          <w:rFonts w:ascii="Times New Roman" w:eastAsia="Calibri" w:hAnsi="Times New Roman"/>
          <w:b/>
          <w:color w:val="00B050"/>
          <w:sz w:val="28"/>
          <w:szCs w:val="28"/>
        </w:rPr>
        <w:lastRenderedPageBreak/>
        <w:t>2.1 Background of the Organization</w:t>
      </w:r>
    </w:p>
    <w:p w:rsidR="00584E4B" w:rsidRPr="00584E4B" w:rsidRDefault="00584E4B" w:rsidP="00584E4B">
      <w:pPr>
        <w:spacing w:after="0" w:line="360" w:lineRule="auto"/>
        <w:jc w:val="both"/>
        <w:rPr>
          <w:rFonts w:ascii="Times New Roman" w:eastAsia="Calibri" w:hAnsi="Times New Roman"/>
          <w:b/>
          <w:color w:val="111111"/>
          <w:sz w:val="24"/>
          <w:szCs w:val="24"/>
        </w:rPr>
      </w:pPr>
      <w:r w:rsidRPr="00584E4B">
        <w:rPr>
          <w:rFonts w:ascii="Times New Roman" w:eastAsia="Calibri" w:hAnsi="Times New Roman"/>
          <w:sz w:val="24"/>
          <w:szCs w:val="24"/>
          <w:lang w:bidi="bn-BD"/>
        </w:rPr>
        <w:t xml:space="preserve">With the objective of achieving success here &amp; hereafter by pursuing the way directed by Allah and the path shown by His </w:t>
      </w:r>
      <w:proofErr w:type="spellStart"/>
      <w:r w:rsidRPr="00584E4B">
        <w:rPr>
          <w:rFonts w:ascii="Times New Roman" w:eastAsia="Calibri" w:hAnsi="Times New Roman"/>
          <w:sz w:val="24"/>
          <w:szCs w:val="24"/>
          <w:lang w:bidi="bn-BD"/>
        </w:rPr>
        <w:t>Rasul</w:t>
      </w:r>
      <w:proofErr w:type="spellEnd"/>
      <w:r w:rsidRPr="00584E4B">
        <w:rPr>
          <w:rFonts w:ascii="Times New Roman" w:eastAsia="Calibri" w:hAnsi="Times New Roman"/>
          <w:sz w:val="24"/>
          <w:szCs w:val="24"/>
          <w:lang w:bidi="bn-BD"/>
        </w:rPr>
        <w:t xml:space="preserve"> (SM), </w:t>
      </w:r>
      <w:r w:rsidRPr="00584E4B">
        <w:rPr>
          <w:rFonts w:ascii="Times New Roman" w:eastAsia="Calibri" w:hAnsi="Times New Roman"/>
          <w:color w:val="111111"/>
          <w:sz w:val="24"/>
          <w:szCs w:val="24"/>
        </w:rPr>
        <w:t xml:space="preserve">Islam provides us a complete lifestyle. Main objective of Islamic lifestyle is to be successful both in our mortal and immortal life. Therefore in every aspect of our life we should follow the doctrine of Al-Qur’an and lifestyle of </w:t>
      </w:r>
      <w:proofErr w:type="spellStart"/>
      <w:r w:rsidRPr="00584E4B">
        <w:rPr>
          <w:rFonts w:ascii="Times New Roman" w:eastAsia="Calibri" w:hAnsi="Times New Roman"/>
          <w:b/>
          <w:color w:val="111111"/>
          <w:sz w:val="24"/>
          <w:szCs w:val="24"/>
        </w:rPr>
        <w:t>Hazrat</w:t>
      </w:r>
      <w:proofErr w:type="spellEnd"/>
      <w:r w:rsidRPr="00584E4B">
        <w:rPr>
          <w:rFonts w:ascii="Times New Roman" w:eastAsia="Calibri" w:hAnsi="Times New Roman"/>
          <w:b/>
          <w:color w:val="111111"/>
          <w:sz w:val="24"/>
          <w:szCs w:val="24"/>
        </w:rPr>
        <w:t xml:space="preserve"> Muhammad (Sm.)</w:t>
      </w:r>
      <w:r w:rsidRPr="00584E4B">
        <w:rPr>
          <w:rFonts w:ascii="Times New Roman" w:eastAsia="Calibri" w:hAnsi="Times New Roman"/>
          <w:color w:val="111111"/>
          <w:sz w:val="24"/>
          <w:szCs w:val="24"/>
        </w:rPr>
        <w:t xml:space="preserve"> for our supreme success. </w:t>
      </w:r>
      <w:r w:rsidRPr="00584E4B">
        <w:rPr>
          <w:rFonts w:ascii="Times New Roman" w:eastAsia="Calibri" w:hAnsi="Times New Roman"/>
          <w:b/>
          <w:color w:val="111111"/>
          <w:sz w:val="24"/>
          <w:szCs w:val="24"/>
        </w:rPr>
        <w:t>Al-</w:t>
      </w:r>
      <w:proofErr w:type="spellStart"/>
      <w:r w:rsidRPr="00584E4B">
        <w:rPr>
          <w:rFonts w:ascii="Times New Roman" w:eastAsia="Calibri" w:hAnsi="Times New Roman"/>
          <w:b/>
          <w:color w:val="111111"/>
          <w:sz w:val="24"/>
          <w:szCs w:val="24"/>
        </w:rPr>
        <w:t>Arafah</w:t>
      </w:r>
      <w:proofErr w:type="spellEnd"/>
      <w:r w:rsidRPr="00584E4B">
        <w:rPr>
          <w:rFonts w:ascii="Times New Roman" w:eastAsia="Calibri" w:hAnsi="Times New Roman"/>
          <w:b/>
          <w:color w:val="111111"/>
          <w:sz w:val="24"/>
          <w:szCs w:val="24"/>
        </w:rPr>
        <w:t xml:space="preserve"> </w:t>
      </w:r>
      <w:proofErr w:type="spellStart"/>
      <w:r w:rsidRPr="00584E4B">
        <w:rPr>
          <w:rFonts w:ascii="Times New Roman" w:eastAsia="Calibri" w:hAnsi="Times New Roman"/>
          <w:b/>
          <w:color w:val="111111"/>
          <w:sz w:val="24"/>
          <w:szCs w:val="24"/>
        </w:rPr>
        <w:t>Islami</w:t>
      </w:r>
      <w:proofErr w:type="spellEnd"/>
      <w:r w:rsidRPr="00584E4B">
        <w:rPr>
          <w:rFonts w:ascii="Times New Roman" w:eastAsia="Calibri" w:hAnsi="Times New Roman"/>
          <w:b/>
          <w:color w:val="111111"/>
          <w:sz w:val="24"/>
          <w:szCs w:val="24"/>
        </w:rPr>
        <w:t xml:space="preserve"> Bank</w:t>
      </w:r>
      <w:r w:rsidRPr="00584E4B">
        <w:rPr>
          <w:rFonts w:ascii="Times New Roman" w:eastAsia="Calibri" w:hAnsi="Times New Roman"/>
          <w:color w:val="111111"/>
          <w:sz w:val="24"/>
          <w:szCs w:val="24"/>
        </w:rPr>
        <w:t xml:space="preserve"> started its journey in 18</w:t>
      </w:r>
      <w:r w:rsidRPr="00584E4B">
        <w:rPr>
          <w:rFonts w:ascii="Times New Roman" w:eastAsia="Calibri" w:hAnsi="Times New Roman"/>
          <w:color w:val="111111"/>
          <w:sz w:val="24"/>
          <w:szCs w:val="24"/>
          <w:vertAlign w:val="superscript"/>
        </w:rPr>
        <w:t xml:space="preserve">th </w:t>
      </w:r>
      <w:r w:rsidRPr="00584E4B">
        <w:rPr>
          <w:rFonts w:ascii="Times New Roman" w:eastAsia="Calibri" w:hAnsi="Times New Roman"/>
          <w:color w:val="111111"/>
          <w:sz w:val="24"/>
          <w:szCs w:val="24"/>
        </w:rPr>
        <w:t xml:space="preserve">June, </w:t>
      </w:r>
      <w:r w:rsidRPr="00584E4B">
        <w:rPr>
          <w:rFonts w:ascii="Times New Roman" w:eastAsia="Calibri" w:hAnsi="Times New Roman"/>
          <w:b/>
          <w:color w:val="111111"/>
          <w:sz w:val="24"/>
          <w:szCs w:val="24"/>
        </w:rPr>
        <w:t>1995</w:t>
      </w:r>
      <w:r w:rsidRPr="00584E4B">
        <w:rPr>
          <w:rFonts w:ascii="Times New Roman" w:eastAsia="Calibri" w:hAnsi="Times New Roman"/>
          <w:color w:val="111111"/>
          <w:sz w:val="24"/>
          <w:szCs w:val="24"/>
        </w:rPr>
        <w:t xml:space="preserve"> with the said principles in mind and to introduce a modern banking system based on Al-Quran and </w:t>
      </w:r>
      <w:proofErr w:type="spellStart"/>
      <w:r w:rsidRPr="00584E4B">
        <w:rPr>
          <w:rFonts w:ascii="Times New Roman" w:eastAsia="Calibri" w:hAnsi="Times New Roman"/>
          <w:color w:val="111111"/>
          <w:sz w:val="24"/>
          <w:szCs w:val="24"/>
        </w:rPr>
        <w:t>Sunnah</w:t>
      </w:r>
      <w:proofErr w:type="spellEnd"/>
      <w:r w:rsidRPr="00584E4B">
        <w:rPr>
          <w:rFonts w:ascii="Times New Roman" w:eastAsia="Calibri" w:hAnsi="Times New Roman"/>
          <w:color w:val="111111"/>
          <w:sz w:val="24"/>
          <w:szCs w:val="24"/>
        </w:rPr>
        <w:t>.</w:t>
      </w:r>
    </w:p>
    <w:p w:rsidR="00584E4B" w:rsidRPr="00584E4B" w:rsidRDefault="00584E4B" w:rsidP="00584E4B">
      <w:pPr>
        <w:autoSpaceDE w:val="0"/>
        <w:autoSpaceDN w:val="0"/>
        <w:adjustRightInd w:val="0"/>
        <w:spacing w:line="360" w:lineRule="auto"/>
        <w:jc w:val="both"/>
        <w:rPr>
          <w:rFonts w:ascii="Times New Roman" w:eastAsia="Calibri" w:hAnsi="Times New Roman"/>
          <w:sz w:val="24"/>
          <w:szCs w:val="24"/>
          <w:lang w:bidi="bn-BD"/>
        </w:rPr>
      </w:pPr>
      <w:r w:rsidRPr="00584E4B">
        <w:rPr>
          <w:rFonts w:ascii="Times New Roman" w:eastAsia="Calibri" w:hAnsi="Times New Roman"/>
          <w:b/>
          <w:bCs/>
          <w:sz w:val="24"/>
          <w:szCs w:val="24"/>
        </w:rPr>
        <w:t>Al-</w:t>
      </w:r>
      <w:proofErr w:type="spellStart"/>
      <w:r w:rsidRPr="00584E4B">
        <w:rPr>
          <w:rFonts w:ascii="Times New Roman" w:eastAsia="Calibri" w:hAnsi="Times New Roman"/>
          <w:b/>
          <w:bCs/>
          <w:sz w:val="24"/>
          <w:szCs w:val="24"/>
        </w:rPr>
        <w:t>Arafah</w:t>
      </w:r>
      <w:proofErr w:type="spellEnd"/>
      <w:r w:rsidRPr="00584E4B">
        <w:rPr>
          <w:rFonts w:ascii="Times New Roman" w:eastAsia="Calibri" w:hAnsi="Times New Roman"/>
          <w:b/>
          <w:bCs/>
          <w:sz w:val="24"/>
          <w:szCs w:val="24"/>
        </w:rPr>
        <w:t xml:space="preserve"> </w:t>
      </w:r>
      <w:proofErr w:type="spellStart"/>
      <w:r w:rsidRPr="00584E4B">
        <w:rPr>
          <w:rFonts w:ascii="Times New Roman" w:eastAsia="Calibri" w:hAnsi="Times New Roman"/>
          <w:b/>
          <w:bCs/>
          <w:sz w:val="24"/>
          <w:szCs w:val="24"/>
        </w:rPr>
        <w:t>Islami</w:t>
      </w:r>
      <w:proofErr w:type="spellEnd"/>
      <w:r w:rsidRPr="00584E4B">
        <w:rPr>
          <w:rFonts w:ascii="Times New Roman" w:eastAsia="Calibri" w:hAnsi="Times New Roman"/>
          <w:b/>
          <w:bCs/>
          <w:sz w:val="24"/>
          <w:szCs w:val="24"/>
        </w:rPr>
        <w:t xml:space="preserve"> Bank </w:t>
      </w:r>
      <w:r w:rsidRPr="00584E4B">
        <w:rPr>
          <w:rFonts w:ascii="Times New Roman" w:eastAsia="Calibri" w:hAnsi="Times New Roman"/>
          <w:sz w:val="24"/>
          <w:szCs w:val="24"/>
        </w:rPr>
        <w:t xml:space="preserve">incorporated in Bangladesh as a banking company in 1995 with limited liability by shares. It started business on 27 September of that year with an authorized capital of Tk. 10,000 million. At inception, its paid up capital was Tk. 101.20 million divided into 101,200 ordinary shares of </w:t>
      </w:r>
      <w:proofErr w:type="spellStart"/>
      <w:r w:rsidRPr="00584E4B">
        <w:rPr>
          <w:rFonts w:ascii="Times New Roman" w:eastAsia="Calibri" w:hAnsi="Times New Roman"/>
          <w:sz w:val="24"/>
          <w:szCs w:val="24"/>
        </w:rPr>
        <w:t>Tk</w:t>
      </w:r>
      <w:proofErr w:type="spellEnd"/>
      <w:r w:rsidRPr="00584E4B">
        <w:rPr>
          <w:rFonts w:ascii="Times New Roman" w:eastAsia="Calibri" w:hAnsi="Times New Roman"/>
          <w:sz w:val="24"/>
          <w:szCs w:val="24"/>
        </w:rPr>
        <w:t xml:space="preserve"> 1,000 each. </w:t>
      </w:r>
      <w:r w:rsidRPr="00584E4B">
        <w:rPr>
          <w:rFonts w:ascii="Times New Roman" w:eastAsia="Calibri" w:hAnsi="Times New Roman"/>
          <w:sz w:val="24"/>
          <w:szCs w:val="24"/>
          <w:lang w:bidi="bn-BD"/>
        </w:rPr>
        <w:t>The authorized capital of the Bank is Tk.15000.00 million and the paid up capital is Tk.8343.24 million as on 31.12.2013. Renowned Islamic Scholars and pious businessmen of the country are the sponsors of the Bank. 100% of paid up capital is being owned by indigenous shareholders.</w:t>
      </w:r>
    </w:p>
    <w:p w:rsidR="00584E4B" w:rsidRPr="00584E4B" w:rsidRDefault="00584E4B" w:rsidP="00584E4B">
      <w:pPr>
        <w:autoSpaceDE w:val="0"/>
        <w:autoSpaceDN w:val="0"/>
        <w:adjustRightInd w:val="0"/>
        <w:spacing w:line="360" w:lineRule="auto"/>
        <w:jc w:val="both"/>
        <w:rPr>
          <w:rFonts w:ascii="Times New Roman" w:eastAsia="Calibri" w:hAnsi="Times New Roman"/>
          <w:sz w:val="24"/>
          <w:szCs w:val="24"/>
          <w:lang w:bidi="bn-BD"/>
        </w:rPr>
      </w:pPr>
      <w:r w:rsidRPr="00584E4B">
        <w:rPr>
          <w:rFonts w:ascii="Times New Roman" w:eastAsia="Calibri" w:hAnsi="Times New Roman"/>
          <w:sz w:val="24"/>
          <w:szCs w:val="24"/>
          <w:lang w:bidi="bn-BD"/>
        </w:rPr>
        <w:t>The equity of the bank stood at Tk. 14,478.06 million as on 31 December 2013, the manpower was 2387 and the number of shareholders was 58466. It has achieved a continuous profit and declared a good dividend over the years. High quality customer service through the integration of modern technology and new products is the tool of the bank to achieve success. The bank has a diverse array of carefully tailored products and services to satisfy customer needs.</w:t>
      </w:r>
    </w:p>
    <w:p w:rsidR="00584E4B" w:rsidRPr="00584E4B" w:rsidRDefault="00584E4B" w:rsidP="00584E4B">
      <w:pPr>
        <w:spacing w:line="360" w:lineRule="auto"/>
        <w:jc w:val="both"/>
        <w:rPr>
          <w:rFonts w:ascii="Times New Roman" w:eastAsia="Calibri" w:hAnsi="Times New Roman"/>
          <w:sz w:val="24"/>
          <w:szCs w:val="24"/>
          <w:lang w:bidi="bn-BD"/>
        </w:rPr>
      </w:pPr>
      <w:r w:rsidRPr="00584E4B">
        <w:rPr>
          <w:rFonts w:ascii="Times New Roman" w:eastAsia="Calibri" w:hAnsi="Times New Roman"/>
          <w:sz w:val="24"/>
          <w:szCs w:val="24"/>
          <w:lang w:bidi="bn-BD"/>
        </w:rPr>
        <w:t>The Bank is committed to contribute significantly to the national economy. It has made a positive contribution towards the socio economic development of the country with 119 branches of which 23 is AD throughout the country.</w:t>
      </w:r>
    </w:p>
    <w:p w:rsidR="00584E4B" w:rsidRPr="00584E4B" w:rsidRDefault="00584E4B" w:rsidP="00584E4B">
      <w:pPr>
        <w:spacing w:line="360" w:lineRule="auto"/>
        <w:jc w:val="both"/>
        <w:rPr>
          <w:rFonts w:ascii="Times New Roman" w:eastAsia="Calibri" w:hAnsi="Times New Roman"/>
          <w:color w:val="111111"/>
          <w:sz w:val="24"/>
          <w:szCs w:val="24"/>
        </w:rPr>
      </w:pPr>
      <w:r w:rsidRPr="00584E4B">
        <w:rPr>
          <w:rFonts w:ascii="Times New Roman" w:eastAsia="Calibri" w:hAnsi="Times New Roman"/>
          <w:color w:val="111111"/>
          <w:sz w:val="24"/>
          <w:szCs w:val="24"/>
        </w:rPr>
        <w:t xml:space="preserve">Wisdom of the directors, Islamic bankers and the wish of </w:t>
      </w:r>
      <w:r w:rsidRPr="00584E4B">
        <w:rPr>
          <w:rFonts w:ascii="Times New Roman" w:eastAsia="Calibri" w:hAnsi="Times New Roman"/>
          <w:b/>
          <w:color w:val="111111"/>
          <w:sz w:val="24"/>
          <w:szCs w:val="24"/>
        </w:rPr>
        <w:t>Almighty Allah</w:t>
      </w:r>
      <w:r w:rsidRPr="00584E4B">
        <w:rPr>
          <w:rFonts w:ascii="Times New Roman" w:eastAsia="Calibri" w:hAnsi="Times New Roman"/>
          <w:color w:val="111111"/>
          <w:sz w:val="24"/>
          <w:szCs w:val="24"/>
        </w:rPr>
        <w:t xml:space="preserve"> make </w:t>
      </w:r>
      <w:r w:rsidRPr="00584E4B">
        <w:rPr>
          <w:rFonts w:ascii="Times New Roman" w:eastAsia="Calibri" w:hAnsi="Times New Roman"/>
          <w:b/>
          <w:color w:val="111111"/>
          <w:sz w:val="24"/>
          <w:szCs w:val="24"/>
        </w:rPr>
        <w:t>Al-</w:t>
      </w:r>
      <w:proofErr w:type="spellStart"/>
      <w:r w:rsidRPr="00584E4B">
        <w:rPr>
          <w:rFonts w:ascii="Times New Roman" w:eastAsia="Calibri" w:hAnsi="Times New Roman"/>
          <w:b/>
          <w:color w:val="111111"/>
          <w:sz w:val="24"/>
          <w:szCs w:val="24"/>
        </w:rPr>
        <w:t>Arafah</w:t>
      </w:r>
      <w:proofErr w:type="spellEnd"/>
      <w:r w:rsidRPr="00584E4B">
        <w:rPr>
          <w:rFonts w:ascii="Times New Roman" w:eastAsia="Calibri" w:hAnsi="Times New Roman"/>
          <w:b/>
          <w:color w:val="111111"/>
          <w:sz w:val="24"/>
          <w:szCs w:val="24"/>
        </w:rPr>
        <w:t xml:space="preserve"> </w:t>
      </w:r>
      <w:proofErr w:type="spellStart"/>
      <w:r w:rsidRPr="00584E4B">
        <w:rPr>
          <w:rFonts w:ascii="Times New Roman" w:eastAsia="Calibri" w:hAnsi="Times New Roman"/>
          <w:b/>
          <w:color w:val="111111"/>
          <w:sz w:val="24"/>
          <w:szCs w:val="24"/>
        </w:rPr>
        <w:t>Islami</w:t>
      </w:r>
      <w:proofErr w:type="spellEnd"/>
      <w:r w:rsidRPr="00584E4B">
        <w:rPr>
          <w:rFonts w:ascii="Times New Roman" w:eastAsia="Calibri" w:hAnsi="Times New Roman"/>
          <w:b/>
          <w:color w:val="111111"/>
          <w:sz w:val="24"/>
          <w:szCs w:val="24"/>
        </w:rPr>
        <w:t xml:space="preserve"> Bank Ltd.</w:t>
      </w:r>
      <w:r w:rsidRPr="00584E4B">
        <w:rPr>
          <w:rFonts w:ascii="Times New Roman" w:eastAsia="Calibri" w:hAnsi="Times New Roman"/>
          <w:color w:val="111111"/>
          <w:sz w:val="24"/>
          <w:szCs w:val="24"/>
        </w:rPr>
        <w:t xml:space="preserve"> most modern and a leading bank in Bangladesh.</w:t>
      </w:r>
    </w:p>
    <w:p w:rsidR="00584E4B" w:rsidRPr="00584E4B" w:rsidRDefault="00584E4B" w:rsidP="00584E4B">
      <w:pPr>
        <w:tabs>
          <w:tab w:val="left" w:pos="900"/>
          <w:tab w:val="left" w:pos="990"/>
        </w:tabs>
        <w:spacing w:after="0" w:line="360" w:lineRule="auto"/>
        <w:jc w:val="both"/>
        <w:rPr>
          <w:rFonts w:ascii="Times New Roman" w:eastAsia="Calibri" w:hAnsi="Times New Roman"/>
          <w:color w:val="00B050"/>
          <w:sz w:val="28"/>
          <w:szCs w:val="28"/>
        </w:rPr>
      </w:pPr>
      <w:r w:rsidRPr="00584E4B">
        <w:rPr>
          <w:rFonts w:ascii="Times New Roman" w:eastAsia="Calibri" w:hAnsi="Times New Roman"/>
          <w:b/>
          <w:color w:val="00B050"/>
          <w:sz w:val="28"/>
          <w:szCs w:val="28"/>
        </w:rPr>
        <w:t>2.2 Vision</w:t>
      </w:r>
    </w:p>
    <w:p w:rsidR="00584E4B" w:rsidRPr="00584E4B" w:rsidRDefault="00584E4B" w:rsidP="00584E4B">
      <w:pPr>
        <w:spacing w:after="0" w:line="360" w:lineRule="auto"/>
        <w:jc w:val="both"/>
        <w:rPr>
          <w:rFonts w:ascii="Times New Roman" w:eastAsia="Calibri" w:hAnsi="Times New Roman"/>
          <w:color w:val="00B050"/>
          <w:sz w:val="24"/>
          <w:szCs w:val="24"/>
        </w:rPr>
      </w:pPr>
      <w:proofErr w:type="gramStart"/>
      <w:r w:rsidRPr="00584E4B">
        <w:rPr>
          <w:rFonts w:ascii="Times New Roman" w:eastAsia="Calibri" w:hAnsi="Times New Roman"/>
          <w:sz w:val="24"/>
          <w:szCs w:val="24"/>
        </w:rPr>
        <w:t xml:space="preserve">To be the pioneer bank in the banking arena in Bangladesh under the </w:t>
      </w:r>
      <w:proofErr w:type="spellStart"/>
      <w:r w:rsidRPr="00584E4B">
        <w:rPr>
          <w:rFonts w:ascii="Times New Roman" w:eastAsia="Calibri" w:hAnsi="Times New Roman"/>
          <w:b/>
          <w:i/>
          <w:sz w:val="24"/>
          <w:szCs w:val="24"/>
        </w:rPr>
        <w:t>Shariah</w:t>
      </w:r>
      <w:proofErr w:type="spellEnd"/>
      <w:r w:rsidRPr="00584E4B">
        <w:rPr>
          <w:rFonts w:ascii="Times New Roman" w:eastAsia="Calibri" w:hAnsi="Times New Roman"/>
          <w:sz w:val="24"/>
          <w:szCs w:val="24"/>
        </w:rPr>
        <w:t xml:space="preserve"> guidelines and contribute significantly to the national economy</w:t>
      </w:r>
      <w:r w:rsidRPr="00584E4B">
        <w:rPr>
          <w:rFonts w:ascii="Times New Roman" w:eastAsia="Calibri" w:hAnsi="Times New Roman"/>
          <w:color w:val="00B050"/>
          <w:sz w:val="24"/>
          <w:szCs w:val="24"/>
        </w:rPr>
        <w:t>.</w:t>
      </w:r>
      <w:proofErr w:type="gramEnd"/>
    </w:p>
    <w:p w:rsidR="00584E4B" w:rsidRPr="00584E4B" w:rsidRDefault="00584E4B" w:rsidP="00584E4B">
      <w:pPr>
        <w:spacing w:after="0" w:line="360" w:lineRule="auto"/>
        <w:jc w:val="both"/>
        <w:rPr>
          <w:rFonts w:ascii="Times New Roman" w:eastAsia="Calibri" w:hAnsi="Times New Roman"/>
          <w:color w:val="00B050"/>
          <w:sz w:val="24"/>
          <w:szCs w:val="24"/>
        </w:rPr>
      </w:pPr>
    </w:p>
    <w:p w:rsidR="00584E4B" w:rsidRPr="00584E4B" w:rsidRDefault="00584E4B" w:rsidP="00584E4B">
      <w:pPr>
        <w:tabs>
          <w:tab w:val="left" w:pos="900"/>
          <w:tab w:val="left" w:pos="990"/>
        </w:tabs>
        <w:spacing w:after="0" w:line="360" w:lineRule="auto"/>
        <w:jc w:val="both"/>
        <w:rPr>
          <w:rFonts w:ascii="Times New Roman" w:hAnsi="Times New Roman"/>
          <w:b/>
          <w:color w:val="00B050"/>
          <w:sz w:val="28"/>
          <w:szCs w:val="28"/>
        </w:rPr>
      </w:pPr>
      <w:r w:rsidRPr="00584E4B">
        <w:rPr>
          <w:rFonts w:ascii="Times New Roman" w:hAnsi="Times New Roman"/>
          <w:b/>
          <w:color w:val="00B050"/>
          <w:sz w:val="28"/>
          <w:szCs w:val="28"/>
        </w:rPr>
        <w:lastRenderedPageBreak/>
        <w:t>2.3 Mission</w:t>
      </w:r>
    </w:p>
    <w:p w:rsidR="00584E4B" w:rsidRPr="00584E4B" w:rsidRDefault="00584E4B" w:rsidP="001B483F">
      <w:pPr>
        <w:numPr>
          <w:ilvl w:val="0"/>
          <w:numId w:val="9"/>
        </w:numPr>
        <w:spacing w:before="240" w:after="0"/>
        <w:jc w:val="both"/>
        <w:rPr>
          <w:rFonts w:ascii="Times New Roman" w:hAnsi="Times New Roman"/>
          <w:sz w:val="24"/>
          <w:szCs w:val="24"/>
        </w:rPr>
      </w:pPr>
      <w:r w:rsidRPr="00584E4B">
        <w:rPr>
          <w:rFonts w:ascii="Times New Roman" w:hAnsi="Times New Roman"/>
          <w:sz w:val="24"/>
          <w:szCs w:val="24"/>
        </w:rPr>
        <w:t>To launch a welfare-oriented banking system.</w:t>
      </w:r>
    </w:p>
    <w:p w:rsidR="00584E4B" w:rsidRPr="00584E4B" w:rsidRDefault="00584E4B" w:rsidP="001B483F">
      <w:pPr>
        <w:numPr>
          <w:ilvl w:val="0"/>
          <w:numId w:val="7"/>
        </w:numPr>
        <w:spacing w:before="240" w:after="0"/>
        <w:jc w:val="both"/>
        <w:rPr>
          <w:rFonts w:ascii="Times New Roman" w:eastAsia="Calibri" w:hAnsi="Times New Roman"/>
          <w:sz w:val="24"/>
          <w:szCs w:val="24"/>
        </w:rPr>
      </w:pPr>
      <w:r w:rsidRPr="00584E4B">
        <w:rPr>
          <w:rFonts w:ascii="Times New Roman" w:eastAsia="Calibri" w:hAnsi="Times New Roman"/>
          <w:sz w:val="24"/>
          <w:szCs w:val="24"/>
        </w:rPr>
        <w:t xml:space="preserve">To invest through different modes that is acceptable under Islamic </w:t>
      </w:r>
      <w:proofErr w:type="spellStart"/>
      <w:r w:rsidRPr="00584E4B">
        <w:rPr>
          <w:rFonts w:ascii="Times New Roman" w:eastAsia="Calibri" w:hAnsi="Times New Roman"/>
          <w:sz w:val="24"/>
          <w:szCs w:val="24"/>
        </w:rPr>
        <w:t>Shariah</w:t>
      </w:r>
      <w:proofErr w:type="spellEnd"/>
      <w:r w:rsidRPr="00584E4B">
        <w:rPr>
          <w:rFonts w:ascii="Times New Roman" w:eastAsia="Calibri" w:hAnsi="Times New Roman"/>
          <w:sz w:val="24"/>
          <w:szCs w:val="24"/>
        </w:rPr>
        <w:t>.</w:t>
      </w:r>
    </w:p>
    <w:p w:rsidR="00584E4B" w:rsidRPr="00584E4B" w:rsidRDefault="00584E4B" w:rsidP="001B483F">
      <w:pPr>
        <w:numPr>
          <w:ilvl w:val="0"/>
          <w:numId w:val="7"/>
        </w:numPr>
        <w:spacing w:before="240" w:after="0"/>
        <w:jc w:val="both"/>
        <w:rPr>
          <w:rFonts w:ascii="Times New Roman" w:eastAsia="Calibri" w:hAnsi="Times New Roman"/>
          <w:sz w:val="24"/>
          <w:szCs w:val="24"/>
        </w:rPr>
      </w:pPr>
      <w:r w:rsidRPr="00584E4B">
        <w:rPr>
          <w:rFonts w:ascii="Times New Roman" w:eastAsia="Calibri" w:hAnsi="Times New Roman"/>
          <w:sz w:val="24"/>
          <w:szCs w:val="24"/>
        </w:rPr>
        <w:t>To allow customer deposits on profit-loss sharing basis.</w:t>
      </w:r>
    </w:p>
    <w:p w:rsidR="00584E4B" w:rsidRPr="00584E4B" w:rsidRDefault="00584E4B" w:rsidP="001B483F">
      <w:pPr>
        <w:numPr>
          <w:ilvl w:val="0"/>
          <w:numId w:val="7"/>
        </w:numPr>
        <w:spacing w:before="240" w:after="0"/>
        <w:jc w:val="both"/>
        <w:rPr>
          <w:rFonts w:ascii="Times New Roman" w:eastAsia="Calibri" w:hAnsi="Times New Roman"/>
          <w:sz w:val="24"/>
          <w:szCs w:val="24"/>
        </w:rPr>
      </w:pPr>
      <w:r w:rsidRPr="00584E4B">
        <w:rPr>
          <w:rFonts w:ascii="Times New Roman" w:eastAsia="Calibri" w:hAnsi="Times New Roman"/>
          <w:sz w:val="24"/>
          <w:szCs w:val="24"/>
        </w:rPr>
        <w:t>To perform interest free banking.</w:t>
      </w:r>
    </w:p>
    <w:p w:rsidR="00584E4B" w:rsidRPr="00584E4B" w:rsidRDefault="00584E4B" w:rsidP="001B483F">
      <w:pPr>
        <w:widowControl w:val="0"/>
        <w:numPr>
          <w:ilvl w:val="0"/>
          <w:numId w:val="7"/>
        </w:numPr>
        <w:shd w:val="clear" w:color="auto" w:fill="FFFFFF"/>
        <w:spacing w:before="240" w:after="0"/>
        <w:ind w:right="29"/>
        <w:jc w:val="both"/>
        <w:rPr>
          <w:rFonts w:ascii="Times New Roman" w:hAnsi="Times New Roman"/>
          <w:sz w:val="24"/>
          <w:szCs w:val="24"/>
        </w:rPr>
      </w:pPr>
      <w:r w:rsidRPr="00584E4B">
        <w:rPr>
          <w:rFonts w:ascii="Times New Roman" w:hAnsi="Times New Roman"/>
          <w:sz w:val="24"/>
          <w:szCs w:val="24"/>
        </w:rPr>
        <w:t>To found participatory banking instead of banking on debtor creditor relationship.</w:t>
      </w:r>
    </w:p>
    <w:p w:rsidR="00584E4B" w:rsidRPr="00584E4B" w:rsidRDefault="00584E4B" w:rsidP="001B483F">
      <w:pPr>
        <w:widowControl w:val="0"/>
        <w:numPr>
          <w:ilvl w:val="0"/>
          <w:numId w:val="7"/>
        </w:numPr>
        <w:shd w:val="clear" w:color="auto" w:fill="FFFFFF"/>
        <w:spacing w:before="240" w:after="0"/>
        <w:ind w:right="29"/>
        <w:jc w:val="both"/>
        <w:rPr>
          <w:rFonts w:ascii="Times New Roman" w:hAnsi="Times New Roman"/>
          <w:sz w:val="24"/>
          <w:szCs w:val="24"/>
        </w:rPr>
      </w:pPr>
      <w:r w:rsidRPr="00584E4B">
        <w:rPr>
          <w:rFonts w:ascii="Times New Roman" w:hAnsi="Times New Roman"/>
          <w:sz w:val="24"/>
          <w:szCs w:val="24"/>
        </w:rPr>
        <w:t>To display team spirit and professionalism.</w:t>
      </w:r>
    </w:p>
    <w:p w:rsidR="00584E4B" w:rsidRPr="00584E4B" w:rsidRDefault="00584E4B" w:rsidP="001B483F">
      <w:pPr>
        <w:widowControl w:val="0"/>
        <w:numPr>
          <w:ilvl w:val="0"/>
          <w:numId w:val="7"/>
        </w:numPr>
        <w:shd w:val="clear" w:color="auto" w:fill="FFFFFF"/>
        <w:spacing w:before="240" w:after="0"/>
        <w:ind w:right="29"/>
        <w:jc w:val="both"/>
        <w:rPr>
          <w:rFonts w:ascii="Times New Roman" w:hAnsi="Times New Roman"/>
          <w:sz w:val="24"/>
          <w:szCs w:val="24"/>
        </w:rPr>
      </w:pPr>
      <w:r w:rsidRPr="00584E4B">
        <w:rPr>
          <w:rFonts w:ascii="Times New Roman" w:hAnsi="Times New Roman"/>
          <w:sz w:val="24"/>
          <w:szCs w:val="24"/>
        </w:rPr>
        <w:t>To provide high quality financial services in export and import trade.</w:t>
      </w:r>
    </w:p>
    <w:p w:rsidR="00584E4B" w:rsidRPr="00584E4B" w:rsidRDefault="00584E4B" w:rsidP="001B483F">
      <w:pPr>
        <w:widowControl w:val="0"/>
        <w:numPr>
          <w:ilvl w:val="0"/>
          <w:numId w:val="7"/>
        </w:numPr>
        <w:shd w:val="clear" w:color="auto" w:fill="FFFFFF"/>
        <w:spacing w:before="240" w:after="0"/>
        <w:ind w:right="29"/>
        <w:jc w:val="both"/>
        <w:rPr>
          <w:rFonts w:ascii="Times New Roman" w:hAnsi="Times New Roman"/>
          <w:sz w:val="24"/>
          <w:szCs w:val="24"/>
        </w:rPr>
      </w:pPr>
      <w:r w:rsidRPr="00584E4B">
        <w:rPr>
          <w:rFonts w:ascii="Times New Roman" w:hAnsi="Times New Roman"/>
          <w:sz w:val="24"/>
          <w:szCs w:val="24"/>
        </w:rPr>
        <w:t>To maintain corporate and business ethics.</w:t>
      </w:r>
    </w:p>
    <w:p w:rsidR="00584E4B" w:rsidRPr="00584E4B" w:rsidRDefault="00584E4B" w:rsidP="00584E4B">
      <w:pPr>
        <w:spacing w:line="360" w:lineRule="auto"/>
        <w:jc w:val="both"/>
        <w:rPr>
          <w:rFonts w:ascii="Times New Roman" w:hAnsi="Times New Roman"/>
          <w:sz w:val="10"/>
          <w:szCs w:val="24"/>
        </w:rPr>
      </w:pPr>
    </w:p>
    <w:p w:rsidR="00584E4B" w:rsidRPr="00584E4B" w:rsidRDefault="00584E4B" w:rsidP="00584E4B">
      <w:pPr>
        <w:spacing w:after="0" w:line="360" w:lineRule="auto"/>
        <w:jc w:val="both"/>
        <w:rPr>
          <w:rFonts w:ascii="Times New Roman" w:eastAsia="Calibri" w:hAnsi="Times New Roman"/>
          <w:b/>
          <w:color w:val="00B050"/>
          <w:sz w:val="28"/>
          <w:szCs w:val="28"/>
        </w:rPr>
      </w:pPr>
      <w:r w:rsidRPr="00584E4B">
        <w:rPr>
          <w:rFonts w:ascii="Times New Roman" w:eastAsia="Calibri" w:hAnsi="Times New Roman"/>
          <w:b/>
          <w:color w:val="00B050"/>
          <w:sz w:val="28"/>
          <w:szCs w:val="28"/>
        </w:rPr>
        <w:t>2.4 Goal and Objective of AIBL</w:t>
      </w:r>
    </w:p>
    <w:p w:rsidR="00584E4B" w:rsidRPr="00584E4B" w:rsidRDefault="00584E4B" w:rsidP="00584E4B">
      <w:pPr>
        <w:tabs>
          <w:tab w:val="left" w:pos="291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The maxim of the Al-</w:t>
      </w:r>
      <w:proofErr w:type="spellStart"/>
      <w:r w:rsidRPr="00584E4B">
        <w:rPr>
          <w:rFonts w:ascii="Times New Roman" w:eastAsia="Calibri" w:hAnsi="Times New Roman"/>
          <w:sz w:val="24"/>
          <w:szCs w:val="24"/>
        </w:rPr>
        <w:t>Arafah</w:t>
      </w:r>
      <w:proofErr w:type="spellEnd"/>
      <w:r w:rsidRPr="00584E4B">
        <w:rPr>
          <w:rFonts w:ascii="Times New Roman" w:eastAsia="Calibri" w:hAnsi="Times New Roman"/>
          <w:sz w:val="24"/>
          <w:szCs w:val="24"/>
        </w:rPr>
        <w:t xml:space="preserve"> </w:t>
      </w:r>
      <w:proofErr w:type="spellStart"/>
      <w:r w:rsidRPr="00584E4B">
        <w:rPr>
          <w:rFonts w:ascii="Times New Roman" w:eastAsia="Calibri" w:hAnsi="Times New Roman"/>
          <w:sz w:val="24"/>
          <w:szCs w:val="24"/>
        </w:rPr>
        <w:t>Islami</w:t>
      </w:r>
      <w:proofErr w:type="spellEnd"/>
      <w:r w:rsidRPr="00584E4B">
        <w:rPr>
          <w:rFonts w:ascii="Times New Roman" w:eastAsia="Calibri" w:hAnsi="Times New Roman"/>
          <w:sz w:val="24"/>
          <w:szCs w:val="24"/>
        </w:rPr>
        <w:t xml:space="preserve"> Bank Ltd (AIBL) is to discover a new horizon of innovative contemporary banking creating an automated and computerized environment providing one stop service and prepare itself to countenance the new challenges of globalization and 12</w:t>
      </w:r>
      <w:r w:rsidRPr="00584E4B">
        <w:rPr>
          <w:rFonts w:ascii="Times New Roman" w:eastAsia="Calibri" w:hAnsi="Times New Roman"/>
          <w:sz w:val="24"/>
          <w:szCs w:val="24"/>
          <w:vertAlign w:val="superscript"/>
        </w:rPr>
        <w:t xml:space="preserve">th </w:t>
      </w:r>
      <w:r w:rsidRPr="00584E4B">
        <w:rPr>
          <w:rFonts w:ascii="Times New Roman" w:eastAsia="Calibri" w:hAnsi="Times New Roman"/>
          <w:sz w:val="24"/>
          <w:szCs w:val="24"/>
        </w:rPr>
        <w:t xml:space="preserve">century. One of the main objectives of the bank is to be a provider of high products and services to cater to the needs of its corporate clients and provides a comprehensive range of financial services to national and multinational companies. The growing technological revaluation in the bank is not so-outlying future. </w:t>
      </w:r>
      <w:proofErr w:type="gramStart"/>
      <w:r w:rsidRPr="00584E4B">
        <w:rPr>
          <w:rFonts w:ascii="Times New Roman" w:eastAsia="Calibri" w:hAnsi="Times New Roman"/>
          <w:sz w:val="24"/>
          <w:szCs w:val="24"/>
        </w:rPr>
        <w:t xml:space="preserve">Finally to achieve ultimate goal i.e. </w:t>
      </w:r>
      <w:proofErr w:type="spellStart"/>
      <w:r w:rsidRPr="00584E4B">
        <w:rPr>
          <w:rFonts w:ascii="Times New Roman" w:eastAsia="Calibri" w:hAnsi="Times New Roman"/>
          <w:sz w:val="24"/>
          <w:szCs w:val="24"/>
        </w:rPr>
        <w:t>Nazat</w:t>
      </w:r>
      <w:proofErr w:type="spellEnd"/>
      <w:r w:rsidRPr="00584E4B">
        <w:rPr>
          <w:rFonts w:ascii="Times New Roman" w:eastAsia="Calibri" w:hAnsi="Times New Roman"/>
          <w:sz w:val="24"/>
          <w:szCs w:val="24"/>
        </w:rPr>
        <w:t xml:space="preserve"> in </w:t>
      </w:r>
      <w:proofErr w:type="spellStart"/>
      <w:r w:rsidRPr="00584E4B">
        <w:rPr>
          <w:rFonts w:ascii="Times New Roman" w:eastAsia="Calibri" w:hAnsi="Times New Roman"/>
          <w:sz w:val="24"/>
          <w:szCs w:val="24"/>
        </w:rPr>
        <w:t>Akhirat</w:t>
      </w:r>
      <w:proofErr w:type="spellEnd"/>
      <w:r w:rsidRPr="00584E4B">
        <w:rPr>
          <w:rFonts w:ascii="Times New Roman" w:eastAsia="Calibri" w:hAnsi="Times New Roman"/>
          <w:sz w:val="24"/>
          <w:szCs w:val="24"/>
        </w:rPr>
        <w:t>.</w:t>
      </w:r>
      <w:proofErr w:type="gramEnd"/>
      <w:r w:rsidRPr="00584E4B">
        <w:rPr>
          <w:rFonts w:ascii="Times New Roman" w:eastAsia="Calibri" w:hAnsi="Times New Roman"/>
          <w:sz w:val="24"/>
          <w:szCs w:val="24"/>
        </w:rPr>
        <w:t xml:space="preserve"> It has previously introduced Swift, Online Banking.</w:t>
      </w:r>
    </w:p>
    <w:p w:rsidR="00584E4B" w:rsidRPr="00584E4B" w:rsidRDefault="00584E4B" w:rsidP="00584E4B">
      <w:pPr>
        <w:tabs>
          <w:tab w:val="left" w:pos="2910"/>
        </w:tabs>
        <w:spacing w:after="0" w:line="360" w:lineRule="auto"/>
        <w:jc w:val="both"/>
        <w:rPr>
          <w:rFonts w:ascii="Times New Roman" w:eastAsia="Calibri" w:hAnsi="Times New Roman"/>
          <w:sz w:val="10"/>
          <w:szCs w:val="24"/>
        </w:rPr>
      </w:pPr>
    </w:p>
    <w:p w:rsidR="00584E4B" w:rsidRPr="00584E4B" w:rsidRDefault="00584E4B" w:rsidP="00584E4B">
      <w:pPr>
        <w:spacing w:after="0" w:line="360" w:lineRule="auto"/>
        <w:jc w:val="both"/>
        <w:rPr>
          <w:rFonts w:ascii="Times New Roman" w:eastAsia="Calibri" w:hAnsi="Times New Roman"/>
          <w:b/>
          <w:color w:val="00B050"/>
          <w:sz w:val="28"/>
          <w:szCs w:val="28"/>
        </w:rPr>
      </w:pPr>
      <w:r w:rsidRPr="00584E4B">
        <w:rPr>
          <w:rFonts w:ascii="Times New Roman" w:eastAsia="Calibri" w:hAnsi="Times New Roman"/>
          <w:b/>
          <w:color w:val="00B050"/>
          <w:sz w:val="28"/>
          <w:szCs w:val="28"/>
        </w:rPr>
        <w:t>2.5 Special features of the AIBL</w:t>
      </w:r>
    </w:p>
    <w:p w:rsidR="00584E4B" w:rsidRPr="00584E4B" w:rsidRDefault="00584E4B" w:rsidP="00584E4B">
      <w:pPr>
        <w:spacing w:after="0" w:line="360" w:lineRule="auto"/>
        <w:jc w:val="both"/>
        <w:rPr>
          <w:rFonts w:ascii="Times New Roman" w:eastAsia="Calibri" w:hAnsi="Times New Roman"/>
          <w:color w:val="000000"/>
          <w:sz w:val="24"/>
          <w:szCs w:val="24"/>
        </w:rPr>
      </w:pPr>
      <w:r w:rsidRPr="00584E4B">
        <w:rPr>
          <w:rFonts w:ascii="Times New Roman" w:eastAsia="Calibri" w:hAnsi="Times New Roman"/>
          <w:color w:val="000000"/>
          <w:sz w:val="24"/>
          <w:szCs w:val="24"/>
        </w:rPr>
        <w:t xml:space="preserve">As an </w:t>
      </w:r>
      <w:proofErr w:type="spellStart"/>
      <w:r w:rsidRPr="00584E4B">
        <w:rPr>
          <w:rFonts w:ascii="Times New Roman" w:eastAsia="Calibri" w:hAnsi="Times New Roman"/>
          <w:color w:val="000000"/>
          <w:sz w:val="24"/>
          <w:szCs w:val="24"/>
        </w:rPr>
        <w:t>Islami</w:t>
      </w:r>
      <w:proofErr w:type="spellEnd"/>
      <w:r w:rsidRPr="00584E4B">
        <w:rPr>
          <w:rFonts w:ascii="Times New Roman" w:eastAsia="Calibri" w:hAnsi="Times New Roman"/>
          <w:color w:val="000000"/>
          <w:sz w:val="24"/>
          <w:szCs w:val="24"/>
        </w:rPr>
        <w:t xml:space="preserve"> bank, we are singular in every positive aspect. We provide a bunch of state-of-art banking services within the wide bracket of </w:t>
      </w:r>
      <w:proofErr w:type="spellStart"/>
      <w:r w:rsidRPr="00584E4B">
        <w:rPr>
          <w:rFonts w:ascii="Times New Roman" w:eastAsia="Calibri" w:hAnsi="Times New Roman"/>
          <w:b/>
          <w:i/>
          <w:color w:val="000000"/>
          <w:sz w:val="24"/>
          <w:szCs w:val="24"/>
        </w:rPr>
        <w:t>shariah</w:t>
      </w:r>
      <w:proofErr w:type="spellEnd"/>
      <w:r w:rsidRPr="00584E4B">
        <w:rPr>
          <w:rFonts w:ascii="Times New Roman" w:eastAsia="Calibri" w:hAnsi="Times New Roman"/>
          <w:b/>
          <w:i/>
          <w:color w:val="000000"/>
          <w:sz w:val="24"/>
          <w:szCs w:val="24"/>
        </w:rPr>
        <w:t>.</w:t>
      </w:r>
      <w:r w:rsidRPr="00584E4B">
        <w:rPr>
          <w:rFonts w:ascii="Times New Roman" w:eastAsia="Calibri" w:hAnsi="Times New Roman"/>
          <w:color w:val="000000"/>
          <w:sz w:val="24"/>
          <w:szCs w:val="24"/>
        </w:rPr>
        <w:t xml:space="preserve"> We are unique with our products, strict with our principle and uncompromising with our honesty. Here are some special features of us that make us notable in </w:t>
      </w:r>
      <w:proofErr w:type="spellStart"/>
      <w:r w:rsidRPr="00584E4B">
        <w:rPr>
          <w:rFonts w:ascii="Times New Roman" w:eastAsia="Calibri" w:hAnsi="Times New Roman"/>
          <w:color w:val="000000"/>
          <w:sz w:val="24"/>
          <w:szCs w:val="24"/>
        </w:rPr>
        <w:t>Islami</w:t>
      </w:r>
      <w:proofErr w:type="spellEnd"/>
      <w:r w:rsidRPr="00584E4B">
        <w:rPr>
          <w:rFonts w:ascii="Times New Roman" w:eastAsia="Calibri" w:hAnsi="Times New Roman"/>
          <w:color w:val="000000"/>
          <w:sz w:val="24"/>
          <w:szCs w:val="24"/>
        </w:rPr>
        <w:t xml:space="preserve"> banking sector.</w:t>
      </w:r>
    </w:p>
    <w:p w:rsidR="00584E4B" w:rsidRPr="00584E4B" w:rsidRDefault="00584E4B" w:rsidP="001B483F">
      <w:pPr>
        <w:numPr>
          <w:ilvl w:val="0"/>
          <w:numId w:val="8"/>
        </w:numPr>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 xml:space="preserve">All activities of AIBL are conducted under </w:t>
      </w:r>
      <w:proofErr w:type="gramStart"/>
      <w:r w:rsidRPr="00584E4B">
        <w:rPr>
          <w:rFonts w:ascii="Times New Roman" w:eastAsia="Calibri" w:hAnsi="Times New Roman"/>
          <w:sz w:val="24"/>
          <w:szCs w:val="24"/>
        </w:rPr>
        <w:t>an</w:t>
      </w:r>
      <w:proofErr w:type="gramEnd"/>
      <w:r w:rsidRPr="00584E4B">
        <w:rPr>
          <w:rFonts w:ascii="Times New Roman" w:eastAsia="Calibri" w:hAnsi="Times New Roman"/>
          <w:sz w:val="24"/>
          <w:szCs w:val="24"/>
        </w:rPr>
        <w:t xml:space="preserve"> profit/loss based system according to Islamic </w:t>
      </w:r>
      <w:proofErr w:type="spellStart"/>
      <w:r w:rsidRPr="00584E4B">
        <w:rPr>
          <w:rFonts w:ascii="Times New Roman" w:eastAsia="Calibri" w:hAnsi="Times New Roman"/>
          <w:sz w:val="24"/>
          <w:szCs w:val="24"/>
        </w:rPr>
        <w:t>Shariah</w:t>
      </w:r>
      <w:proofErr w:type="spellEnd"/>
      <w:r w:rsidRPr="00584E4B">
        <w:rPr>
          <w:rFonts w:ascii="Times New Roman" w:eastAsia="Calibri" w:hAnsi="Times New Roman"/>
          <w:sz w:val="24"/>
          <w:szCs w:val="24"/>
        </w:rPr>
        <w:t xml:space="preserve"> to get the nation rid of Usury. </w:t>
      </w:r>
    </w:p>
    <w:p w:rsidR="00584E4B" w:rsidRPr="00584E4B" w:rsidRDefault="00584E4B" w:rsidP="001B483F">
      <w:pPr>
        <w:numPr>
          <w:ilvl w:val="0"/>
          <w:numId w:val="8"/>
        </w:numPr>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 xml:space="preserve">Its investment policies under different modes are fully </w:t>
      </w:r>
      <w:proofErr w:type="spellStart"/>
      <w:r w:rsidRPr="00584E4B">
        <w:rPr>
          <w:rFonts w:ascii="Times New Roman" w:eastAsia="Calibri" w:hAnsi="Times New Roman"/>
          <w:sz w:val="24"/>
          <w:szCs w:val="24"/>
        </w:rPr>
        <w:t>Shariah</w:t>
      </w:r>
      <w:proofErr w:type="spellEnd"/>
      <w:r w:rsidRPr="00584E4B">
        <w:rPr>
          <w:rFonts w:ascii="Times New Roman" w:eastAsia="Calibri" w:hAnsi="Times New Roman"/>
          <w:sz w:val="24"/>
          <w:szCs w:val="24"/>
        </w:rPr>
        <w:t xml:space="preserve"> compliant and well monitored by the board of </w:t>
      </w:r>
      <w:proofErr w:type="spellStart"/>
      <w:r w:rsidRPr="00584E4B">
        <w:rPr>
          <w:rFonts w:ascii="Times New Roman" w:eastAsia="Calibri" w:hAnsi="Times New Roman"/>
          <w:sz w:val="24"/>
          <w:szCs w:val="24"/>
        </w:rPr>
        <w:t>Shariah</w:t>
      </w:r>
      <w:proofErr w:type="spellEnd"/>
      <w:r w:rsidRPr="00584E4B">
        <w:rPr>
          <w:rFonts w:ascii="Times New Roman" w:eastAsia="Calibri" w:hAnsi="Times New Roman"/>
          <w:sz w:val="24"/>
          <w:szCs w:val="24"/>
        </w:rPr>
        <w:t xml:space="preserve"> Council. </w:t>
      </w:r>
    </w:p>
    <w:p w:rsidR="00584E4B" w:rsidRPr="00584E4B" w:rsidRDefault="00584E4B" w:rsidP="001B483F">
      <w:pPr>
        <w:numPr>
          <w:ilvl w:val="0"/>
          <w:numId w:val="8"/>
        </w:numPr>
        <w:spacing w:after="120" w:line="360" w:lineRule="auto"/>
        <w:jc w:val="both"/>
        <w:rPr>
          <w:rFonts w:ascii="Times New Roman" w:eastAsia="Calibri" w:hAnsi="Times New Roman"/>
          <w:sz w:val="24"/>
          <w:szCs w:val="24"/>
        </w:rPr>
      </w:pPr>
      <w:r w:rsidRPr="00584E4B">
        <w:rPr>
          <w:rFonts w:ascii="Times New Roman" w:eastAsia="Calibri" w:hAnsi="Times New Roman"/>
          <w:sz w:val="24"/>
          <w:szCs w:val="24"/>
        </w:rPr>
        <w:lastRenderedPageBreak/>
        <w:t xml:space="preserve">During the year 2007, 70% of the investment income has been distributed among the </w:t>
      </w:r>
      <w:proofErr w:type="spellStart"/>
      <w:r w:rsidRPr="00584E4B">
        <w:rPr>
          <w:rFonts w:ascii="Times New Roman" w:eastAsia="Calibri" w:hAnsi="Times New Roman"/>
          <w:sz w:val="24"/>
          <w:szCs w:val="24"/>
        </w:rPr>
        <w:t>Mudaraba</w:t>
      </w:r>
      <w:proofErr w:type="spellEnd"/>
      <w:r w:rsidRPr="00584E4B">
        <w:rPr>
          <w:rFonts w:ascii="Times New Roman" w:eastAsia="Calibri" w:hAnsi="Times New Roman"/>
          <w:sz w:val="24"/>
          <w:szCs w:val="24"/>
        </w:rPr>
        <w:t xml:space="preserve"> depositors. </w:t>
      </w:r>
    </w:p>
    <w:p w:rsidR="00584E4B" w:rsidRPr="00584E4B" w:rsidRDefault="00584E4B" w:rsidP="001B483F">
      <w:pPr>
        <w:numPr>
          <w:ilvl w:val="0"/>
          <w:numId w:val="8"/>
        </w:numPr>
        <w:spacing w:after="120" w:line="360" w:lineRule="auto"/>
        <w:jc w:val="both"/>
        <w:rPr>
          <w:rFonts w:ascii="Times New Roman" w:eastAsia="Calibri" w:hAnsi="Times New Roman"/>
          <w:sz w:val="24"/>
          <w:szCs w:val="24"/>
        </w:rPr>
      </w:pPr>
      <w:r w:rsidRPr="00584E4B">
        <w:rPr>
          <w:rFonts w:ascii="Times New Roman" w:eastAsia="Calibri" w:hAnsi="Times New Roman"/>
          <w:sz w:val="24"/>
          <w:szCs w:val="24"/>
        </w:rPr>
        <w:t xml:space="preserve">In 2008, </w:t>
      </w:r>
      <w:r w:rsidRPr="00584E4B">
        <w:rPr>
          <w:rFonts w:ascii="Times New Roman" w:eastAsia="Calibri" w:hAnsi="Times New Roman"/>
          <w:b/>
          <w:sz w:val="24"/>
          <w:szCs w:val="24"/>
        </w:rPr>
        <w:t xml:space="preserve">AIBL </w:t>
      </w:r>
      <w:r w:rsidRPr="00584E4B">
        <w:rPr>
          <w:rFonts w:ascii="Times New Roman" w:eastAsia="Calibri" w:hAnsi="Times New Roman"/>
          <w:sz w:val="24"/>
          <w:szCs w:val="24"/>
        </w:rPr>
        <w:t xml:space="preserve">has included online banking in its wide range of services. Bangladeshi software has been introduced in this feature to promote the local developers. </w:t>
      </w:r>
    </w:p>
    <w:p w:rsidR="00584E4B" w:rsidRPr="00584E4B" w:rsidRDefault="00584E4B" w:rsidP="001B483F">
      <w:pPr>
        <w:numPr>
          <w:ilvl w:val="0"/>
          <w:numId w:val="8"/>
        </w:numPr>
        <w:spacing w:after="120" w:line="360" w:lineRule="auto"/>
        <w:jc w:val="both"/>
        <w:rPr>
          <w:rFonts w:ascii="Times New Roman" w:eastAsia="Calibri" w:hAnsi="Times New Roman"/>
          <w:sz w:val="24"/>
          <w:szCs w:val="24"/>
        </w:rPr>
      </w:pPr>
      <w:r w:rsidRPr="00584E4B">
        <w:rPr>
          <w:rFonts w:ascii="Times New Roman" w:eastAsia="Calibri" w:hAnsi="Times New Roman"/>
          <w:b/>
          <w:sz w:val="24"/>
          <w:szCs w:val="24"/>
        </w:rPr>
        <w:t>AIBL</w:t>
      </w:r>
      <w:r w:rsidRPr="00584E4B">
        <w:rPr>
          <w:rFonts w:ascii="Times New Roman" w:eastAsia="Calibri" w:hAnsi="Times New Roman"/>
          <w:sz w:val="24"/>
          <w:szCs w:val="24"/>
        </w:rPr>
        <w:t xml:space="preserve"> regularly arranges its AGMs (Annual General Meeting). Whenever needed EGMs (Extraordinary General Meeting) are also arranged. </w:t>
      </w:r>
    </w:p>
    <w:p w:rsidR="00584E4B" w:rsidRPr="00584E4B" w:rsidRDefault="00584E4B" w:rsidP="001B483F">
      <w:pPr>
        <w:numPr>
          <w:ilvl w:val="0"/>
          <w:numId w:val="8"/>
        </w:numPr>
        <w:spacing w:after="120" w:line="360" w:lineRule="auto"/>
        <w:jc w:val="both"/>
        <w:rPr>
          <w:rFonts w:ascii="Times New Roman" w:eastAsia="Calibri" w:hAnsi="Times New Roman"/>
          <w:sz w:val="24"/>
          <w:szCs w:val="24"/>
        </w:rPr>
      </w:pPr>
      <w:r w:rsidRPr="00584E4B">
        <w:rPr>
          <w:rFonts w:ascii="Times New Roman" w:eastAsia="Calibri" w:hAnsi="Times New Roman"/>
          <w:sz w:val="24"/>
          <w:szCs w:val="24"/>
        </w:rPr>
        <w:t xml:space="preserve">We regularly pay dividend to our valued shareholders. For the year of 2007, we declared 20% bonus dividend to our shareholders. </w:t>
      </w:r>
    </w:p>
    <w:p w:rsidR="00584E4B" w:rsidRPr="00584E4B" w:rsidRDefault="00584E4B" w:rsidP="001B483F">
      <w:pPr>
        <w:numPr>
          <w:ilvl w:val="0"/>
          <w:numId w:val="8"/>
        </w:numPr>
        <w:spacing w:after="120" w:line="360" w:lineRule="auto"/>
        <w:jc w:val="both"/>
        <w:rPr>
          <w:rFonts w:ascii="Times New Roman" w:eastAsia="Calibri" w:hAnsi="Times New Roman"/>
          <w:sz w:val="24"/>
          <w:szCs w:val="24"/>
        </w:rPr>
      </w:pPr>
      <w:r w:rsidRPr="00584E4B">
        <w:rPr>
          <w:rFonts w:ascii="Times New Roman" w:eastAsia="Calibri" w:hAnsi="Times New Roman"/>
          <w:sz w:val="24"/>
          <w:szCs w:val="24"/>
        </w:rPr>
        <w:t xml:space="preserve">We believe in providing dedicated services to the clients imbued with Islamic spirit of brotherhood, peace and fraternity. </w:t>
      </w:r>
    </w:p>
    <w:p w:rsidR="00584E4B" w:rsidRPr="00584E4B" w:rsidRDefault="00584E4B" w:rsidP="001B483F">
      <w:pPr>
        <w:numPr>
          <w:ilvl w:val="0"/>
          <w:numId w:val="8"/>
        </w:numPr>
        <w:spacing w:after="120" w:line="360" w:lineRule="auto"/>
        <w:jc w:val="both"/>
        <w:rPr>
          <w:rFonts w:ascii="Times New Roman" w:eastAsia="Calibri" w:hAnsi="Times New Roman"/>
          <w:sz w:val="24"/>
          <w:szCs w:val="24"/>
        </w:rPr>
      </w:pPr>
      <w:r w:rsidRPr="00584E4B">
        <w:rPr>
          <w:rFonts w:ascii="Times New Roman" w:eastAsia="Calibri" w:hAnsi="Times New Roman"/>
          <w:sz w:val="24"/>
          <w:szCs w:val="24"/>
        </w:rPr>
        <w:t xml:space="preserve">The bank is committed towards establishing a welfare-oriented banking system to meet the needs of low income and underprivileged class of people. </w:t>
      </w:r>
    </w:p>
    <w:p w:rsidR="00584E4B" w:rsidRPr="00584E4B" w:rsidRDefault="00584E4B" w:rsidP="001B483F">
      <w:pPr>
        <w:numPr>
          <w:ilvl w:val="0"/>
          <w:numId w:val="8"/>
        </w:numPr>
        <w:spacing w:after="120" w:line="360" w:lineRule="auto"/>
        <w:jc w:val="both"/>
        <w:rPr>
          <w:rFonts w:ascii="Times New Roman" w:eastAsia="Calibri" w:hAnsi="Times New Roman"/>
          <w:sz w:val="24"/>
          <w:szCs w:val="24"/>
        </w:rPr>
      </w:pPr>
      <w:r w:rsidRPr="00584E4B">
        <w:rPr>
          <w:rFonts w:ascii="Times New Roman" w:eastAsia="Calibri" w:hAnsi="Times New Roman"/>
          <w:sz w:val="24"/>
          <w:szCs w:val="24"/>
        </w:rPr>
        <w:t xml:space="preserve">The Bank upholds the Islamic values of establishment of a justified economic system through social emancipation and equitable distribution of wealth. </w:t>
      </w:r>
    </w:p>
    <w:p w:rsidR="00584E4B" w:rsidRPr="00584E4B" w:rsidRDefault="00584E4B" w:rsidP="001B483F">
      <w:pPr>
        <w:numPr>
          <w:ilvl w:val="0"/>
          <w:numId w:val="8"/>
        </w:numPr>
        <w:spacing w:after="120" w:line="360" w:lineRule="auto"/>
        <w:jc w:val="both"/>
        <w:rPr>
          <w:rFonts w:ascii="Times New Roman" w:eastAsia="Calibri" w:hAnsi="Times New Roman"/>
          <w:sz w:val="24"/>
          <w:szCs w:val="24"/>
        </w:rPr>
      </w:pPr>
      <w:r w:rsidRPr="00584E4B">
        <w:rPr>
          <w:rFonts w:ascii="Times New Roman" w:eastAsia="Calibri" w:hAnsi="Times New Roman"/>
          <w:sz w:val="24"/>
          <w:szCs w:val="24"/>
        </w:rPr>
        <w:t xml:space="preserve">Following the Islamic traditions, it is assisting in the economic progress of the socially deprived people; in the creation of employment opportunities and in promotion of rural areas to ensure a balance development of the country. </w:t>
      </w:r>
    </w:p>
    <w:p w:rsidR="00584E4B" w:rsidRPr="00584E4B" w:rsidRDefault="00584E4B" w:rsidP="001B483F">
      <w:pPr>
        <w:numPr>
          <w:ilvl w:val="0"/>
          <w:numId w:val="8"/>
        </w:numPr>
        <w:spacing w:line="360" w:lineRule="auto"/>
        <w:jc w:val="both"/>
        <w:rPr>
          <w:rFonts w:ascii="Times New Roman" w:eastAsia="Calibri" w:hAnsi="Times New Roman"/>
          <w:color w:val="00B050"/>
          <w:sz w:val="24"/>
          <w:szCs w:val="24"/>
        </w:rPr>
      </w:pPr>
      <w:r w:rsidRPr="00584E4B">
        <w:rPr>
          <w:rFonts w:ascii="Times New Roman" w:eastAsia="Calibri" w:hAnsi="Times New Roman"/>
          <w:sz w:val="24"/>
          <w:szCs w:val="24"/>
        </w:rPr>
        <w:t xml:space="preserve">The Bank believes in social and philanthropic activities and has established </w:t>
      </w:r>
      <w:r w:rsidRPr="00584E4B">
        <w:rPr>
          <w:rFonts w:ascii="Times New Roman" w:eastAsia="Calibri" w:hAnsi="Times New Roman"/>
          <w:b/>
          <w:sz w:val="24"/>
          <w:szCs w:val="24"/>
        </w:rPr>
        <w:t>AIBL</w:t>
      </w:r>
      <w:r w:rsidRPr="00584E4B">
        <w:rPr>
          <w:rFonts w:ascii="Times New Roman" w:eastAsia="Calibri" w:hAnsi="Times New Roman"/>
          <w:sz w:val="24"/>
          <w:szCs w:val="24"/>
        </w:rPr>
        <w:t xml:space="preserve"> English Medium </w:t>
      </w:r>
      <w:proofErr w:type="spellStart"/>
      <w:r w:rsidRPr="00584E4B">
        <w:rPr>
          <w:rFonts w:ascii="Times New Roman" w:eastAsia="Calibri" w:hAnsi="Times New Roman"/>
          <w:sz w:val="24"/>
          <w:szCs w:val="24"/>
        </w:rPr>
        <w:t>Madrasha</w:t>
      </w:r>
      <w:proofErr w:type="spellEnd"/>
      <w:r w:rsidRPr="00584E4B">
        <w:rPr>
          <w:rFonts w:ascii="Times New Roman" w:eastAsia="Calibri" w:hAnsi="Times New Roman"/>
          <w:sz w:val="24"/>
          <w:szCs w:val="24"/>
        </w:rPr>
        <w:t xml:space="preserve"> and AIBL Library. More endeavors will </w:t>
      </w:r>
      <w:proofErr w:type="spellStart"/>
      <w:r w:rsidRPr="00584E4B">
        <w:rPr>
          <w:rFonts w:ascii="Times New Roman" w:eastAsia="Calibri" w:hAnsi="Times New Roman"/>
          <w:sz w:val="24"/>
          <w:szCs w:val="24"/>
        </w:rPr>
        <w:t>inshallah</w:t>
      </w:r>
      <w:proofErr w:type="spellEnd"/>
      <w:r w:rsidRPr="00584E4B">
        <w:rPr>
          <w:rFonts w:ascii="Times New Roman" w:eastAsia="Calibri" w:hAnsi="Times New Roman"/>
          <w:sz w:val="24"/>
          <w:szCs w:val="24"/>
        </w:rPr>
        <w:t xml:space="preserve"> follow in future.</w:t>
      </w:r>
    </w:p>
    <w:p w:rsidR="00584E4B" w:rsidRPr="00584E4B" w:rsidRDefault="00584E4B" w:rsidP="00584E4B">
      <w:pPr>
        <w:spacing w:after="0" w:line="360" w:lineRule="auto"/>
        <w:jc w:val="both"/>
        <w:rPr>
          <w:rFonts w:ascii="Times New Roman" w:hAnsi="Times New Roman"/>
          <w:b/>
          <w:bCs/>
          <w:color w:val="00B050"/>
          <w:sz w:val="28"/>
          <w:szCs w:val="28"/>
        </w:rPr>
      </w:pPr>
      <w:r w:rsidRPr="00584E4B">
        <w:rPr>
          <w:rFonts w:ascii="Times New Roman" w:hAnsi="Times New Roman"/>
          <w:b/>
          <w:bCs/>
          <w:color w:val="00B050"/>
          <w:sz w:val="28"/>
          <w:szCs w:val="28"/>
        </w:rPr>
        <w:t>2.6 Foreign exchange risk Management</w:t>
      </w:r>
    </w:p>
    <w:p w:rsidR="00584E4B" w:rsidRPr="00584E4B" w:rsidRDefault="00584E4B" w:rsidP="00584E4B">
      <w:pPr>
        <w:spacing w:after="0" w:line="360" w:lineRule="auto"/>
        <w:jc w:val="both"/>
        <w:rPr>
          <w:rFonts w:ascii="Times New Roman" w:hAnsi="Times New Roman"/>
          <w:color w:val="000000"/>
          <w:sz w:val="24"/>
          <w:szCs w:val="24"/>
        </w:rPr>
      </w:pPr>
      <w:r w:rsidRPr="00584E4B">
        <w:rPr>
          <w:rFonts w:ascii="Times New Roman" w:hAnsi="Times New Roman"/>
          <w:color w:val="000000"/>
          <w:sz w:val="24"/>
          <w:szCs w:val="24"/>
        </w:rPr>
        <w:t>Foreign exchange risk is defined as the potential change in earnings arising due to change in market prices. International Division independently conducts the transactions and passing of their entries in books of accounts. All foreign exchange transactions are revalued at Mark-to Market rate as determined by Bangladesh Bank at the month-end. All Nostrum accounts are reconciled on monthly basis and outstanding entry beyond 30 days is reviewed by the Management for its settlement.</w:t>
      </w:r>
    </w:p>
    <w:p w:rsidR="00584E4B" w:rsidRPr="00584E4B" w:rsidRDefault="00584E4B" w:rsidP="00584E4B">
      <w:pPr>
        <w:spacing w:after="0" w:line="360" w:lineRule="auto"/>
        <w:jc w:val="both"/>
        <w:rPr>
          <w:rFonts w:ascii="Times New Roman" w:hAnsi="Times New Roman"/>
          <w:color w:val="000000"/>
          <w:sz w:val="24"/>
          <w:szCs w:val="24"/>
        </w:rPr>
      </w:pPr>
    </w:p>
    <w:p w:rsidR="00584E4B" w:rsidRPr="00584E4B" w:rsidRDefault="00584E4B" w:rsidP="00584E4B">
      <w:pPr>
        <w:tabs>
          <w:tab w:val="left" w:pos="1800"/>
        </w:tabs>
        <w:spacing w:after="0" w:line="360" w:lineRule="auto"/>
        <w:jc w:val="both"/>
        <w:rPr>
          <w:rFonts w:ascii="Times New Roman" w:eastAsia="Calibri" w:hAnsi="Times New Roman"/>
          <w:b/>
          <w:color w:val="00B050"/>
          <w:sz w:val="28"/>
          <w:szCs w:val="28"/>
        </w:rPr>
      </w:pPr>
      <w:r w:rsidRPr="00584E4B">
        <w:rPr>
          <w:rFonts w:ascii="Times New Roman" w:eastAsia="Calibri" w:hAnsi="Times New Roman"/>
          <w:b/>
          <w:color w:val="00B050"/>
          <w:sz w:val="28"/>
          <w:szCs w:val="28"/>
        </w:rPr>
        <w:lastRenderedPageBreak/>
        <w:t xml:space="preserve">2.7 Activities of </w:t>
      </w:r>
      <w:proofErr w:type="spellStart"/>
      <w:r w:rsidRPr="00584E4B">
        <w:rPr>
          <w:rFonts w:ascii="Times New Roman" w:eastAsia="Calibri" w:hAnsi="Times New Roman"/>
          <w:b/>
          <w:i/>
          <w:color w:val="00B050"/>
          <w:sz w:val="28"/>
          <w:szCs w:val="28"/>
        </w:rPr>
        <w:t>shariah</w:t>
      </w:r>
      <w:proofErr w:type="spellEnd"/>
      <w:r w:rsidRPr="00584E4B">
        <w:rPr>
          <w:rFonts w:ascii="Times New Roman" w:eastAsia="Calibri" w:hAnsi="Times New Roman"/>
          <w:b/>
          <w:color w:val="00B050"/>
          <w:sz w:val="28"/>
          <w:szCs w:val="28"/>
        </w:rPr>
        <w:t xml:space="preserve"> council </w:t>
      </w:r>
    </w:p>
    <w:p w:rsidR="00584E4B" w:rsidRPr="00584E4B" w:rsidRDefault="00584E4B" w:rsidP="00584E4B">
      <w:pPr>
        <w:tabs>
          <w:tab w:val="left" w:pos="1800"/>
        </w:tabs>
        <w:spacing w:after="0" w:line="360" w:lineRule="auto"/>
        <w:jc w:val="both"/>
        <w:rPr>
          <w:rFonts w:ascii="Times New Roman" w:eastAsia="Calibri" w:hAnsi="Times New Roman"/>
          <w:b/>
          <w:color w:val="00B050"/>
          <w:sz w:val="28"/>
          <w:szCs w:val="28"/>
        </w:rPr>
      </w:pPr>
      <w:proofErr w:type="spellStart"/>
      <w:r w:rsidRPr="00584E4B">
        <w:rPr>
          <w:rFonts w:ascii="Times New Roman" w:eastAsia="Calibri" w:hAnsi="Times New Roman"/>
          <w:sz w:val="24"/>
          <w:szCs w:val="24"/>
        </w:rPr>
        <w:t>Shariah</w:t>
      </w:r>
      <w:proofErr w:type="spellEnd"/>
      <w:r w:rsidRPr="00584E4B">
        <w:rPr>
          <w:rFonts w:ascii="Times New Roman" w:eastAsia="Calibri" w:hAnsi="Times New Roman"/>
          <w:sz w:val="24"/>
          <w:szCs w:val="24"/>
        </w:rPr>
        <w:t xml:space="preserve"> council consists of 6 members specialized in </w:t>
      </w:r>
      <w:proofErr w:type="spellStart"/>
      <w:r w:rsidRPr="00584E4B">
        <w:rPr>
          <w:rFonts w:ascii="Times New Roman" w:eastAsia="Calibri" w:hAnsi="Times New Roman"/>
          <w:sz w:val="24"/>
          <w:szCs w:val="24"/>
        </w:rPr>
        <w:t>Fiqhul</w:t>
      </w:r>
      <w:proofErr w:type="spellEnd"/>
      <w:r w:rsidRPr="00584E4B">
        <w:rPr>
          <w:rFonts w:ascii="Times New Roman" w:eastAsia="Calibri" w:hAnsi="Times New Roman"/>
          <w:sz w:val="24"/>
          <w:szCs w:val="24"/>
        </w:rPr>
        <w:t xml:space="preserve"> </w:t>
      </w:r>
      <w:proofErr w:type="spellStart"/>
      <w:r w:rsidRPr="00584E4B">
        <w:rPr>
          <w:rFonts w:ascii="Times New Roman" w:eastAsia="Calibri" w:hAnsi="Times New Roman"/>
          <w:sz w:val="24"/>
          <w:szCs w:val="24"/>
        </w:rPr>
        <w:t>Muamalat</w:t>
      </w:r>
      <w:proofErr w:type="spellEnd"/>
      <w:r w:rsidRPr="00584E4B">
        <w:rPr>
          <w:rFonts w:ascii="Times New Roman" w:eastAsia="Calibri" w:hAnsi="Times New Roman"/>
          <w:sz w:val="24"/>
          <w:szCs w:val="24"/>
        </w:rPr>
        <w:t xml:space="preserve"> as guideline given by Bangladesh bank to ensure whether all banking operations are transacted in accordance with </w:t>
      </w:r>
      <w:proofErr w:type="spellStart"/>
      <w:r w:rsidRPr="00584E4B">
        <w:rPr>
          <w:rFonts w:ascii="Times New Roman" w:eastAsia="Calibri" w:hAnsi="Times New Roman"/>
          <w:sz w:val="24"/>
          <w:szCs w:val="24"/>
        </w:rPr>
        <w:t>Islami</w:t>
      </w:r>
      <w:r w:rsidRPr="00584E4B">
        <w:rPr>
          <w:rFonts w:ascii="Times New Roman" w:eastAsia="Calibri" w:hAnsi="Times New Roman"/>
          <w:i/>
          <w:sz w:val="24"/>
          <w:szCs w:val="24"/>
        </w:rPr>
        <w:t>shariah</w:t>
      </w:r>
      <w:proofErr w:type="spellEnd"/>
      <w:r w:rsidRPr="00584E4B">
        <w:rPr>
          <w:rFonts w:ascii="Times New Roman" w:eastAsia="Calibri" w:hAnsi="Times New Roman"/>
          <w:sz w:val="24"/>
          <w:szCs w:val="24"/>
        </w:rPr>
        <w:t xml:space="preserve"> i.e. Quran, </w:t>
      </w:r>
      <w:proofErr w:type="spellStart"/>
      <w:r w:rsidRPr="00584E4B">
        <w:rPr>
          <w:rFonts w:ascii="Times New Roman" w:eastAsia="Calibri" w:hAnsi="Times New Roman"/>
          <w:sz w:val="24"/>
          <w:szCs w:val="24"/>
        </w:rPr>
        <w:t>Sunnah</w:t>
      </w:r>
      <w:proofErr w:type="spellEnd"/>
      <w:r w:rsidRPr="00584E4B">
        <w:rPr>
          <w:rFonts w:ascii="Times New Roman" w:eastAsia="Calibri" w:hAnsi="Times New Roman"/>
          <w:sz w:val="24"/>
          <w:szCs w:val="24"/>
        </w:rPr>
        <w:t xml:space="preserve">, </w:t>
      </w:r>
      <w:proofErr w:type="spellStart"/>
      <w:r w:rsidRPr="00584E4B">
        <w:rPr>
          <w:rFonts w:ascii="Times New Roman" w:eastAsia="Calibri" w:hAnsi="Times New Roman"/>
          <w:sz w:val="24"/>
          <w:szCs w:val="24"/>
        </w:rPr>
        <w:t>Ijma</w:t>
      </w:r>
      <w:proofErr w:type="spellEnd"/>
      <w:r w:rsidRPr="00584E4B">
        <w:rPr>
          <w:rFonts w:ascii="Times New Roman" w:eastAsia="Calibri" w:hAnsi="Times New Roman"/>
          <w:sz w:val="24"/>
          <w:szCs w:val="24"/>
        </w:rPr>
        <w:t xml:space="preserve"> and </w:t>
      </w:r>
      <w:proofErr w:type="spellStart"/>
      <w:r w:rsidRPr="00584E4B">
        <w:rPr>
          <w:rFonts w:ascii="Times New Roman" w:eastAsia="Calibri" w:hAnsi="Times New Roman"/>
          <w:sz w:val="24"/>
          <w:szCs w:val="24"/>
        </w:rPr>
        <w:t>Iztihad</w:t>
      </w:r>
      <w:proofErr w:type="spellEnd"/>
      <w:r w:rsidRPr="00584E4B">
        <w:rPr>
          <w:rFonts w:ascii="Times New Roman" w:eastAsia="Calibri" w:hAnsi="Times New Roman"/>
          <w:sz w:val="24"/>
          <w:szCs w:val="24"/>
        </w:rPr>
        <w:t xml:space="preserve">. </w:t>
      </w:r>
    </w:p>
    <w:p w:rsidR="00584E4B" w:rsidRPr="00584E4B" w:rsidRDefault="00584E4B" w:rsidP="00584E4B">
      <w:pPr>
        <w:tabs>
          <w:tab w:val="left" w:pos="1800"/>
        </w:tabs>
        <w:spacing w:after="0" w:line="360" w:lineRule="auto"/>
        <w:jc w:val="both"/>
        <w:rPr>
          <w:rFonts w:ascii="Times New Roman" w:eastAsia="Calibri" w:hAnsi="Times New Roman"/>
          <w:sz w:val="24"/>
          <w:szCs w:val="24"/>
        </w:rPr>
      </w:pPr>
      <w:proofErr w:type="spellStart"/>
      <w:r w:rsidRPr="00584E4B">
        <w:rPr>
          <w:rFonts w:ascii="Times New Roman" w:eastAsia="Calibri" w:hAnsi="Times New Roman"/>
          <w:sz w:val="24"/>
          <w:szCs w:val="24"/>
        </w:rPr>
        <w:t>Shariah</w:t>
      </w:r>
      <w:proofErr w:type="spellEnd"/>
      <w:r w:rsidRPr="00584E4B">
        <w:rPr>
          <w:rFonts w:ascii="Times New Roman" w:eastAsia="Calibri" w:hAnsi="Times New Roman"/>
          <w:sz w:val="24"/>
          <w:szCs w:val="24"/>
        </w:rPr>
        <w:t xml:space="preserve"> council has managed, by the grace of almighty Allah, to contribute a lot to run all the business activities of the bank according to </w:t>
      </w:r>
      <w:proofErr w:type="spellStart"/>
      <w:r w:rsidRPr="00584E4B">
        <w:rPr>
          <w:rFonts w:ascii="Times New Roman" w:eastAsia="Calibri" w:hAnsi="Times New Roman"/>
          <w:sz w:val="24"/>
          <w:szCs w:val="24"/>
        </w:rPr>
        <w:t>shariah</w:t>
      </w:r>
      <w:proofErr w:type="spellEnd"/>
      <w:r w:rsidRPr="00584E4B">
        <w:rPr>
          <w:rFonts w:ascii="Times New Roman" w:eastAsia="Calibri" w:hAnsi="Times New Roman"/>
          <w:sz w:val="24"/>
          <w:szCs w:val="24"/>
        </w:rPr>
        <w:t xml:space="preserve"> guidelines., honorable members of the </w:t>
      </w:r>
      <w:proofErr w:type="spellStart"/>
      <w:r w:rsidRPr="00584E4B">
        <w:rPr>
          <w:rFonts w:ascii="Times New Roman" w:eastAsia="Calibri" w:hAnsi="Times New Roman"/>
          <w:i/>
          <w:sz w:val="24"/>
          <w:szCs w:val="24"/>
        </w:rPr>
        <w:t>shariah</w:t>
      </w:r>
      <w:proofErr w:type="spellEnd"/>
      <w:r w:rsidRPr="00584E4B">
        <w:rPr>
          <w:rFonts w:ascii="Times New Roman" w:eastAsia="Calibri" w:hAnsi="Times New Roman"/>
          <w:sz w:val="24"/>
          <w:szCs w:val="24"/>
        </w:rPr>
        <w:t xml:space="preserve"> council sit in 7 meetings in the year 2014 to discuss the matters placed before them by the board and management of the bank to give directive and suggestions in the field of </w:t>
      </w:r>
      <w:proofErr w:type="spellStart"/>
      <w:r w:rsidRPr="00584E4B">
        <w:rPr>
          <w:rFonts w:ascii="Times New Roman" w:eastAsia="Calibri" w:hAnsi="Times New Roman"/>
          <w:i/>
          <w:sz w:val="24"/>
          <w:szCs w:val="24"/>
        </w:rPr>
        <w:t>shariah</w:t>
      </w:r>
      <w:r w:rsidRPr="00584E4B">
        <w:rPr>
          <w:rFonts w:ascii="Times New Roman" w:eastAsia="Calibri" w:hAnsi="Times New Roman"/>
          <w:sz w:val="24"/>
          <w:szCs w:val="24"/>
        </w:rPr>
        <w:t>principles</w:t>
      </w:r>
      <w:proofErr w:type="spellEnd"/>
      <w:r w:rsidRPr="00584E4B">
        <w:rPr>
          <w:rFonts w:ascii="Times New Roman" w:eastAsia="Calibri" w:hAnsi="Times New Roman"/>
          <w:sz w:val="24"/>
          <w:szCs w:val="24"/>
        </w:rPr>
        <w:t xml:space="preserve">, </w:t>
      </w:r>
      <w:proofErr w:type="spellStart"/>
      <w:r w:rsidRPr="00584E4B">
        <w:rPr>
          <w:rFonts w:ascii="Times New Roman" w:eastAsia="Calibri" w:hAnsi="Times New Roman"/>
          <w:i/>
          <w:sz w:val="24"/>
          <w:szCs w:val="24"/>
        </w:rPr>
        <w:t>shariah</w:t>
      </w:r>
      <w:proofErr w:type="spellEnd"/>
      <w:r w:rsidRPr="00584E4B">
        <w:rPr>
          <w:rFonts w:ascii="Times New Roman" w:eastAsia="Calibri" w:hAnsi="Times New Roman"/>
          <w:sz w:val="24"/>
          <w:szCs w:val="24"/>
        </w:rPr>
        <w:t xml:space="preserve"> council advised everybody concerned to comply </w:t>
      </w:r>
      <w:proofErr w:type="spellStart"/>
      <w:r w:rsidRPr="00584E4B">
        <w:rPr>
          <w:rFonts w:ascii="Times New Roman" w:eastAsia="Calibri" w:hAnsi="Times New Roman"/>
          <w:i/>
          <w:sz w:val="24"/>
          <w:szCs w:val="24"/>
        </w:rPr>
        <w:t>shariah</w:t>
      </w:r>
      <w:proofErr w:type="spellEnd"/>
      <w:r w:rsidRPr="00584E4B">
        <w:rPr>
          <w:rFonts w:ascii="Times New Roman" w:eastAsia="Calibri" w:hAnsi="Times New Roman"/>
          <w:sz w:val="24"/>
          <w:szCs w:val="24"/>
        </w:rPr>
        <w:t xml:space="preserve"> requirements and render </w:t>
      </w:r>
      <w:proofErr w:type="spellStart"/>
      <w:r w:rsidRPr="00584E4B">
        <w:rPr>
          <w:rFonts w:ascii="Times New Roman" w:eastAsia="Calibri" w:hAnsi="Times New Roman"/>
          <w:sz w:val="24"/>
          <w:szCs w:val="24"/>
        </w:rPr>
        <w:t>all out</w:t>
      </w:r>
      <w:proofErr w:type="spellEnd"/>
      <w:r w:rsidRPr="00584E4B">
        <w:rPr>
          <w:rFonts w:ascii="Times New Roman" w:eastAsia="Calibri" w:hAnsi="Times New Roman"/>
          <w:sz w:val="24"/>
          <w:szCs w:val="24"/>
        </w:rPr>
        <w:t xml:space="preserve"> effort to increase the standard of service rendered to the standard of service rendered to the standard of service rendered to the clients.</w:t>
      </w:r>
    </w:p>
    <w:p w:rsidR="00584E4B" w:rsidRPr="00584E4B" w:rsidRDefault="00584E4B" w:rsidP="00584E4B">
      <w:pPr>
        <w:spacing w:line="360" w:lineRule="auto"/>
        <w:jc w:val="both"/>
        <w:rPr>
          <w:rFonts w:ascii="Times New Roman" w:eastAsia="Calibri" w:hAnsi="Times New Roman"/>
          <w:sz w:val="24"/>
          <w:szCs w:val="24"/>
        </w:rPr>
      </w:pPr>
      <w:proofErr w:type="spellStart"/>
      <w:r w:rsidRPr="00584E4B">
        <w:rPr>
          <w:rFonts w:ascii="Times New Roman" w:eastAsia="Calibri" w:hAnsi="Times New Roman"/>
          <w:b/>
          <w:sz w:val="24"/>
          <w:szCs w:val="24"/>
        </w:rPr>
        <w:t>Muraqibs</w:t>
      </w:r>
      <w:proofErr w:type="spellEnd"/>
      <w:r w:rsidRPr="00584E4B">
        <w:rPr>
          <w:rFonts w:ascii="Times New Roman" w:eastAsia="Calibri" w:hAnsi="Times New Roman"/>
          <w:sz w:val="24"/>
          <w:szCs w:val="24"/>
        </w:rPr>
        <w:t xml:space="preserve"> of the council have visited all the 78 branches of the bank over the year to observe the </w:t>
      </w:r>
      <w:proofErr w:type="spellStart"/>
      <w:r w:rsidRPr="00584E4B">
        <w:rPr>
          <w:rFonts w:ascii="Times New Roman" w:eastAsia="Calibri" w:hAnsi="Times New Roman"/>
          <w:sz w:val="24"/>
          <w:szCs w:val="24"/>
        </w:rPr>
        <w:t>shariah</w:t>
      </w:r>
      <w:proofErr w:type="spellEnd"/>
      <w:r w:rsidRPr="00584E4B">
        <w:rPr>
          <w:rFonts w:ascii="Times New Roman" w:eastAsia="Calibri" w:hAnsi="Times New Roman"/>
          <w:sz w:val="24"/>
          <w:szCs w:val="24"/>
        </w:rPr>
        <w:t xml:space="preserve"> compliance, give necessary instructions on the spot and submitted report to the council. They have also submitted corrective measures to rectify the laws in implementing </w:t>
      </w:r>
      <w:proofErr w:type="spellStart"/>
      <w:r w:rsidRPr="00584E4B">
        <w:rPr>
          <w:rFonts w:ascii="Times New Roman" w:eastAsia="Calibri" w:hAnsi="Times New Roman"/>
          <w:i/>
          <w:sz w:val="24"/>
          <w:szCs w:val="24"/>
        </w:rPr>
        <w:t>shariah</w:t>
      </w:r>
      <w:r w:rsidRPr="00584E4B">
        <w:rPr>
          <w:rFonts w:ascii="Times New Roman" w:eastAsia="Calibri" w:hAnsi="Times New Roman"/>
          <w:sz w:val="24"/>
          <w:szCs w:val="24"/>
        </w:rPr>
        <w:t>guidelines</w:t>
      </w:r>
      <w:proofErr w:type="spellEnd"/>
      <w:r w:rsidRPr="00584E4B">
        <w:rPr>
          <w:rFonts w:ascii="Times New Roman" w:eastAsia="Calibri" w:hAnsi="Times New Roman"/>
          <w:sz w:val="24"/>
          <w:szCs w:val="24"/>
        </w:rPr>
        <w:t xml:space="preserve"> into the banking operations and placed those to the bank management for further follow up. Besides, compensation received from different branches, interest received from correspondence bank of </w:t>
      </w:r>
      <w:proofErr w:type="spellStart"/>
      <w:r w:rsidRPr="00584E4B">
        <w:rPr>
          <w:rFonts w:ascii="Times New Roman" w:eastAsia="Calibri" w:hAnsi="Times New Roman"/>
          <w:b/>
          <w:sz w:val="24"/>
          <w:szCs w:val="24"/>
        </w:rPr>
        <w:t>Nostro</w:t>
      </w:r>
      <w:proofErr w:type="spellEnd"/>
      <w:r w:rsidRPr="00584E4B">
        <w:rPr>
          <w:rFonts w:ascii="Times New Roman" w:eastAsia="Calibri" w:hAnsi="Times New Roman"/>
          <w:b/>
          <w:sz w:val="24"/>
          <w:szCs w:val="24"/>
        </w:rPr>
        <w:t xml:space="preserve"> a/c </w:t>
      </w:r>
      <w:r w:rsidRPr="00584E4B">
        <w:rPr>
          <w:rFonts w:ascii="Times New Roman" w:eastAsia="Calibri" w:hAnsi="Times New Roman"/>
          <w:sz w:val="24"/>
          <w:szCs w:val="24"/>
        </w:rPr>
        <w:t>as well as doubtful income amounting to Tk.14052662 advised to set aside from bank total halal income.</w:t>
      </w:r>
    </w:p>
    <w:p w:rsidR="00584E4B" w:rsidRPr="00584E4B" w:rsidRDefault="00584E4B" w:rsidP="00584E4B">
      <w:pPr>
        <w:tabs>
          <w:tab w:val="left" w:pos="2940"/>
        </w:tabs>
        <w:spacing w:line="360" w:lineRule="auto"/>
        <w:jc w:val="both"/>
        <w:rPr>
          <w:rFonts w:ascii="Times New Roman" w:eastAsia="Calibri" w:hAnsi="Times New Roman"/>
          <w:color w:val="00B050"/>
          <w:sz w:val="28"/>
          <w:szCs w:val="28"/>
        </w:rPr>
      </w:pPr>
      <w:r w:rsidRPr="00584E4B">
        <w:rPr>
          <w:rFonts w:ascii="Times New Roman" w:eastAsia="Calibri" w:hAnsi="Times New Roman"/>
          <w:b/>
          <w:color w:val="00B050"/>
          <w:sz w:val="28"/>
          <w:szCs w:val="28"/>
        </w:rPr>
        <w:t>2.8 Products of AIBL as an Islamic bank</w:t>
      </w:r>
    </w:p>
    <w:p w:rsidR="00584E4B" w:rsidRPr="00584E4B" w:rsidRDefault="00584E4B" w:rsidP="00584E4B">
      <w:pPr>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The AIBL (Al-</w:t>
      </w:r>
      <w:proofErr w:type="spellStart"/>
      <w:r w:rsidRPr="00584E4B">
        <w:rPr>
          <w:rFonts w:ascii="Times New Roman" w:eastAsia="Calibri" w:hAnsi="Times New Roman"/>
          <w:sz w:val="24"/>
          <w:szCs w:val="24"/>
        </w:rPr>
        <w:t>ArafahIslami</w:t>
      </w:r>
      <w:proofErr w:type="spellEnd"/>
      <w:r w:rsidRPr="00584E4B">
        <w:rPr>
          <w:rFonts w:ascii="Times New Roman" w:eastAsia="Calibri" w:hAnsi="Times New Roman"/>
          <w:sz w:val="24"/>
          <w:szCs w:val="24"/>
        </w:rPr>
        <w:t xml:space="preserve"> Bank Ltd) offers their customers general banking facilities, which ensures the safety of their money. </w:t>
      </w:r>
      <w:proofErr w:type="gramStart"/>
      <w:r w:rsidRPr="00584E4B">
        <w:rPr>
          <w:rFonts w:ascii="Times New Roman" w:eastAsia="Calibri" w:hAnsi="Times New Roman"/>
          <w:sz w:val="24"/>
          <w:szCs w:val="24"/>
        </w:rPr>
        <w:t>following</w:t>
      </w:r>
      <w:proofErr w:type="gramEnd"/>
      <w:r w:rsidRPr="00584E4B">
        <w:rPr>
          <w:rFonts w:ascii="Times New Roman" w:eastAsia="Calibri" w:hAnsi="Times New Roman"/>
          <w:sz w:val="24"/>
          <w:szCs w:val="24"/>
        </w:rPr>
        <w:t xml:space="preserve"> are the ways through which banks collects their deposits from the clients:</w:t>
      </w:r>
    </w:p>
    <w:p w:rsidR="00584E4B" w:rsidRPr="00584E4B" w:rsidRDefault="00584E4B" w:rsidP="001B483F">
      <w:pPr>
        <w:numPr>
          <w:ilvl w:val="0"/>
          <w:numId w:val="10"/>
        </w:numPr>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Al-WADIA CURRENT DEPOSIT (CD)</w:t>
      </w:r>
    </w:p>
    <w:p w:rsidR="00584E4B" w:rsidRPr="00584E4B" w:rsidRDefault="00584E4B" w:rsidP="001B483F">
      <w:pPr>
        <w:numPr>
          <w:ilvl w:val="0"/>
          <w:numId w:val="10"/>
        </w:numPr>
        <w:spacing w:after="0" w:line="360" w:lineRule="auto"/>
        <w:jc w:val="both"/>
        <w:rPr>
          <w:rFonts w:ascii="Times New Roman" w:eastAsia="Calibri" w:hAnsi="Times New Roman"/>
          <w:color w:val="000000"/>
          <w:sz w:val="24"/>
          <w:szCs w:val="24"/>
        </w:rPr>
      </w:pPr>
      <w:r w:rsidRPr="00584E4B">
        <w:rPr>
          <w:rFonts w:ascii="Times New Roman" w:eastAsia="Calibri" w:hAnsi="Times New Roman"/>
          <w:color w:val="000000"/>
          <w:sz w:val="24"/>
          <w:szCs w:val="24"/>
        </w:rPr>
        <w:t>MUDARABA SHORT NOTICE DEPOSIT (MSD)</w:t>
      </w:r>
    </w:p>
    <w:p w:rsidR="00584E4B" w:rsidRPr="00584E4B" w:rsidRDefault="00584E4B" w:rsidP="001B483F">
      <w:pPr>
        <w:numPr>
          <w:ilvl w:val="0"/>
          <w:numId w:val="10"/>
        </w:numPr>
        <w:spacing w:after="0" w:line="360" w:lineRule="auto"/>
        <w:jc w:val="both"/>
        <w:rPr>
          <w:rFonts w:ascii="Times New Roman" w:eastAsia="Calibri" w:hAnsi="Times New Roman"/>
          <w:color w:val="000000"/>
          <w:sz w:val="24"/>
          <w:szCs w:val="24"/>
        </w:rPr>
      </w:pPr>
      <w:r w:rsidRPr="00584E4B">
        <w:rPr>
          <w:rFonts w:ascii="Times New Roman" w:eastAsia="Calibri" w:hAnsi="Times New Roman"/>
          <w:color w:val="000000"/>
          <w:sz w:val="24"/>
          <w:szCs w:val="24"/>
        </w:rPr>
        <w:t>MUDARABA SAVINGS DEPOSIT</w:t>
      </w:r>
    </w:p>
    <w:p w:rsidR="00584E4B" w:rsidRPr="00584E4B" w:rsidRDefault="00584E4B" w:rsidP="001B483F">
      <w:pPr>
        <w:numPr>
          <w:ilvl w:val="0"/>
          <w:numId w:val="10"/>
        </w:numPr>
        <w:spacing w:after="0" w:line="360" w:lineRule="auto"/>
        <w:jc w:val="both"/>
        <w:rPr>
          <w:rFonts w:ascii="Times New Roman" w:eastAsia="Calibri" w:hAnsi="Times New Roman"/>
          <w:color w:val="000000"/>
          <w:sz w:val="24"/>
          <w:szCs w:val="24"/>
        </w:rPr>
      </w:pPr>
      <w:r w:rsidRPr="00584E4B">
        <w:rPr>
          <w:rFonts w:ascii="Times New Roman" w:eastAsia="Calibri" w:hAnsi="Times New Roman"/>
          <w:color w:val="000000"/>
          <w:sz w:val="24"/>
          <w:szCs w:val="24"/>
        </w:rPr>
        <w:t>MUDARABA TERM DEPOSIT (MTD)</w:t>
      </w:r>
    </w:p>
    <w:p w:rsidR="00584E4B" w:rsidRPr="00584E4B" w:rsidRDefault="00584E4B" w:rsidP="001B483F">
      <w:pPr>
        <w:numPr>
          <w:ilvl w:val="0"/>
          <w:numId w:val="10"/>
        </w:numPr>
        <w:spacing w:after="0" w:line="360" w:lineRule="auto"/>
        <w:jc w:val="both"/>
        <w:rPr>
          <w:rFonts w:ascii="Times New Roman" w:eastAsia="Calibri" w:hAnsi="Times New Roman"/>
          <w:color w:val="000000"/>
          <w:sz w:val="24"/>
          <w:szCs w:val="24"/>
        </w:rPr>
      </w:pPr>
      <w:r w:rsidRPr="00584E4B">
        <w:rPr>
          <w:rFonts w:ascii="Times New Roman" w:eastAsia="Calibri" w:hAnsi="Times New Roman"/>
          <w:sz w:val="24"/>
          <w:szCs w:val="24"/>
        </w:rPr>
        <w:t>DEPOSIT UNDER OTHER SCHEMES</w:t>
      </w:r>
    </w:p>
    <w:p w:rsidR="00584E4B" w:rsidRPr="00584E4B" w:rsidRDefault="00584E4B" w:rsidP="001B483F">
      <w:pPr>
        <w:numPr>
          <w:ilvl w:val="0"/>
          <w:numId w:val="10"/>
        </w:numPr>
        <w:spacing w:after="0" w:line="360" w:lineRule="auto"/>
        <w:jc w:val="both"/>
        <w:rPr>
          <w:rFonts w:ascii="Times New Roman" w:eastAsia="Calibri" w:hAnsi="Times New Roman"/>
          <w:sz w:val="24"/>
          <w:szCs w:val="24"/>
        </w:rPr>
      </w:pPr>
      <w:r w:rsidRPr="00584E4B">
        <w:rPr>
          <w:rFonts w:ascii="Times New Roman" w:eastAsia="Calibri" w:hAnsi="Times New Roman"/>
          <w:bCs/>
          <w:sz w:val="24"/>
          <w:szCs w:val="24"/>
        </w:rPr>
        <w:t>MONTHLY PROFIT BASED TERM DEPOSIT (PTD)</w:t>
      </w:r>
    </w:p>
    <w:p w:rsidR="00584E4B" w:rsidRPr="00584E4B" w:rsidRDefault="00584E4B" w:rsidP="001B483F">
      <w:pPr>
        <w:numPr>
          <w:ilvl w:val="0"/>
          <w:numId w:val="10"/>
        </w:numPr>
        <w:spacing w:after="0" w:line="360" w:lineRule="auto"/>
        <w:jc w:val="both"/>
        <w:rPr>
          <w:rFonts w:ascii="Times New Roman" w:eastAsia="Calibri" w:hAnsi="Times New Roman"/>
          <w:sz w:val="24"/>
          <w:szCs w:val="24"/>
        </w:rPr>
      </w:pPr>
      <w:r w:rsidRPr="00584E4B">
        <w:rPr>
          <w:rFonts w:ascii="Times New Roman" w:eastAsia="Calibri" w:hAnsi="Times New Roman"/>
          <w:bCs/>
          <w:sz w:val="24"/>
          <w:szCs w:val="24"/>
        </w:rPr>
        <w:t>MONTHLY INSTALLMENT BASED TERM DEPOSIT (ITD)</w:t>
      </w:r>
    </w:p>
    <w:p w:rsidR="00584E4B" w:rsidRPr="00584E4B" w:rsidRDefault="00584E4B" w:rsidP="001B483F">
      <w:pPr>
        <w:numPr>
          <w:ilvl w:val="0"/>
          <w:numId w:val="10"/>
        </w:numPr>
        <w:spacing w:after="0" w:line="360" w:lineRule="auto"/>
        <w:jc w:val="both"/>
        <w:rPr>
          <w:rFonts w:ascii="Times New Roman" w:eastAsia="Calibri" w:hAnsi="Times New Roman"/>
          <w:sz w:val="24"/>
          <w:szCs w:val="24"/>
        </w:rPr>
      </w:pPr>
      <w:r w:rsidRPr="00584E4B">
        <w:rPr>
          <w:rFonts w:ascii="Times New Roman" w:eastAsia="Calibri" w:hAnsi="Times New Roman"/>
          <w:bCs/>
          <w:sz w:val="24"/>
          <w:szCs w:val="24"/>
        </w:rPr>
        <w:t>MONTHLY INSTALLMENT BASED HAJJ DEPOSIT (MHD)</w:t>
      </w:r>
    </w:p>
    <w:p w:rsidR="00584E4B" w:rsidRPr="00584E4B" w:rsidRDefault="00584E4B" w:rsidP="001B483F">
      <w:pPr>
        <w:numPr>
          <w:ilvl w:val="0"/>
          <w:numId w:val="10"/>
        </w:numPr>
        <w:spacing w:after="0" w:line="360" w:lineRule="auto"/>
        <w:jc w:val="both"/>
        <w:rPr>
          <w:rFonts w:ascii="Times New Roman" w:eastAsia="Calibri" w:hAnsi="Times New Roman"/>
          <w:sz w:val="24"/>
          <w:szCs w:val="24"/>
        </w:rPr>
      </w:pPr>
      <w:r w:rsidRPr="00584E4B">
        <w:rPr>
          <w:rFonts w:ascii="Times New Roman" w:eastAsia="Calibri" w:hAnsi="Times New Roman"/>
          <w:bCs/>
          <w:sz w:val="24"/>
          <w:szCs w:val="24"/>
        </w:rPr>
        <w:lastRenderedPageBreak/>
        <w:t>ONETIME HAJJ DEPOSIT (THD)</w:t>
      </w:r>
    </w:p>
    <w:p w:rsidR="00584E4B" w:rsidRPr="00584E4B" w:rsidRDefault="00584E4B" w:rsidP="001B483F">
      <w:pPr>
        <w:numPr>
          <w:ilvl w:val="0"/>
          <w:numId w:val="10"/>
        </w:numPr>
        <w:spacing w:after="0" w:line="360" w:lineRule="auto"/>
        <w:jc w:val="both"/>
        <w:rPr>
          <w:rFonts w:ascii="Times New Roman" w:eastAsia="Calibri" w:hAnsi="Times New Roman"/>
          <w:sz w:val="24"/>
          <w:szCs w:val="24"/>
        </w:rPr>
      </w:pPr>
      <w:r w:rsidRPr="00584E4B">
        <w:rPr>
          <w:rFonts w:ascii="Times New Roman" w:eastAsia="Calibri" w:hAnsi="Times New Roman"/>
          <w:bCs/>
          <w:sz w:val="24"/>
          <w:szCs w:val="24"/>
        </w:rPr>
        <w:t>MARRIAGE &amp; INVESTMENT DEPOSIT (MIS)</w:t>
      </w:r>
    </w:p>
    <w:p w:rsidR="00584E4B" w:rsidRPr="00584E4B" w:rsidRDefault="00584E4B" w:rsidP="001B483F">
      <w:pPr>
        <w:numPr>
          <w:ilvl w:val="0"/>
          <w:numId w:val="10"/>
        </w:numPr>
        <w:spacing w:after="0" w:line="360" w:lineRule="auto"/>
        <w:jc w:val="both"/>
        <w:rPr>
          <w:rFonts w:ascii="Times New Roman" w:eastAsia="Calibri" w:hAnsi="Times New Roman"/>
          <w:sz w:val="24"/>
          <w:szCs w:val="24"/>
        </w:rPr>
      </w:pPr>
      <w:r w:rsidRPr="00584E4B">
        <w:rPr>
          <w:rFonts w:ascii="Times New Roman" w:eastAsia="Calibri" w:hAnsi="Times New Roman"/>
          <w:bCs/>
          <w:sz w:val="24"/>
          <w:szCs w:val="24"/>
        </w:rPr>
        <w:t>AL-ARAFAH SAVINGS BOND (ASB)</w:t>
      </w:r>
    </w:p>
    <w:p w:rsidR="00584E4B" w:rsidRPr="00584E4B" w:rsidRDefault="00584E4B" w:rsidP="001B483F">
      <w:pPr>
        <w:numPr>
          <w:ilvl w:val="0"/>
          <w:numId w:val="10"/>
        </w:numPr>
        <w:spacing w:after="0" w:line="360" w:lineRule="auto"/>
        <w:jc w:val="both"/>
        <w:rPr>
          <w:rFonts w:ascii="Times New Roman" w:eastAsia="Calibri" w:hAnsi="Times New Roman"/>
          <w:sz w:val="24"/>
          <w:szCs w:val="24"/>
        </w:rPr>
      </w:pPr>
      <w:r w:rsidRPr="00584E4B">
        <w:rPr>
          <w:rFonts w:ascii="Times New Roman" w:eastAsia="Calibri" w:hAnsi="Times New Roman"/>
          <w:bCs/>
          <w:sz w:val="24"/>
          <w:szCs w:val="24"/>
        </w:rPr>
        <w:t>FOREIGN CURRENCY DEPOSIT (FCD)</w:t>
      </w:r>
    </w:p>
    <w:p w:rsidR="00584E4B" w:rsidRPr="00584E4B" w:rsidRDefault="00584E4B" w:rsidP="001B483F">
      <w:pPr>
        <w:numPr>
          <w:ilvl w:val="0"/>
          <w:numId w:val="10"/>
        </w:numPr>
        <w:spacing w:after="0" w:line="360" w:lineRule="auto"/>
        <w:jc w:val="both"/>
        <w:rPr>
          <w:rFonts w:ascii="Times New Roman" w:eastAsia="Calibri" w:hAnsi="Times New Roman"/>
          <w:sz w:val="24"/>
          <w:szCs w:val="24"/>
        </w:rPr>
      </w:pPr>
      <w:r w:rsidRPr="00584E4B">
        <w:rPr>
          <w:rFonts w:ascii="Times New Roman" w:eastAsia="Calibri" w:hAnsi="Times New Roman"/>
          <w:bCs/>
          <w:sz w:val="24"/>
          <w:szCs w:val="24"/>
        </w:rPr>
        <w:t>PENSION DEPOSIT SCHEME (PDS)</w:t>
      </w:r>
    </w:p>
    <w:p w:rsidR="00584E4B" w:rsidRPr="00584E4B" w:rsidRDefault="00584E4B" w:rsidP="001B483F">
      <w:pPr>
        <w:numPr>
          <w:ilvl w:val="0"/>
          <w:numId w:val="10"/>
        </w:numPr>
        <w:spacing w:after="0" w:line="360" w:lineRule="auto"/>
        <w:jc w:val="both"/>
        <w:rPr>
          <w:rFonts w:ascii="Times New Roman" w:eastAsia="Calibri" w:hAnsi="Times New Roman"/>
          <w:sz w:val="24"/>
          <w:szCs w:val="24"/>
        </w:rPr>
      </w:pPr>
      <w:hyperlink r:id="rId12" w:tgtFrame="_blank" w:history="1">
        <w:r w:rsidRPr="00584E4B">
          <w:rPr>
            <w:rFonts w:ascii="Times New Roman" w:eastAsia="Calibri" w:hAnsi="Times New Roman"/>
            <w:sz w:val="24"/>
            <w:szCs w:val="24"/>
          </w:rPr>
          <w:t>CASH WAQFA DEPOSIT SCHEME (CWD)</w:t>
        </w:r>
      </w:hyperlink>
    </w:p>
    <w:p w:rsidR="00584E4B" w:rsidRPr="00584E4B" w:rsidRDefault="00584E4B" w:rsidP="001B483F">
      <w:pPr>
        <w:numPr>
          <w:ilvl w:val="0"/>
          <w:numId w:val="10"/>
        </w:numPr>
        <w:spacing w:after="0" w:line="360" w:lineRule="auto"/>
        <w:jc w:val="both"/>
        <w:rPr>
          <w:rFonts w:ascii="Times New Roman" w:eastAsia="Calibri" w:hAnsi="Times New Roman"/>
          <w:sz w:val="24"/>
          <w:szCs w:val="24"/>
        </w:rPr>
      </w:pPr>
      <w:r w:rsidRPr="00584E4B">
        <w:rPr>
          <w:rFonts w:ascii="Times New Roman" w:eastAsia="Calibri" w:hAnsi="Times New Roman"/>
          <w:bCs/>
          <w:sz w:val="24"/>
          <w:szCs w:val="24"/>
        </w:rPr>
        <w:t>MUDARABA MILLIONAIRE DEPOSIT SCHEME</w:t>
      </w:r>
    </w:p>
    <w:p w:rsidR="00584E4B" w:rsidRPr="00584E4B" w:rsidRDefault="00584E4B" w:rsidP="001B483F">
      <w:pPr>
        <w:numPr>
          <w:ilvl w:val="0"/>
          <w:numId w:val="10"/>
        </w:numPr>
        <w:spacing w:after="0" w:line="360" w:lineRule="auto"/>
        <w:jc w:val="both"/>
        <w:rPr>
          <w:rFonts w:ascii="Times New Roman" w:eastAsia="Calibri" w:hAnsi="Times New Roman"/>
          <w:sz w:val="24"/>
          <w:szCs w:val="24"/>
        </w:rPr>
      </w:pPr>
      <w:r w:rsidRPr="00584E4B">
        <w:rPr>
          <w:rFonts w:ascii="Times New Roman" w:eastAsia="Calibri" w:hAnsi="Times New Roman"/>
          <w:bCs/>
          <w:sz w:val="24"/>
          <w:szCs w:val="24"/>
        </w:rPr>
        <w:t>MUDARABA DOUBLE DEPOSIT SCHEME</w:t>
      </w:r>
    </w:p>
    <w:p w:rsidR="00584E4B" w:rsidRPr="00584E4B" w:rsidRDefault="00584E4B" w:rsidP="001B483F">
      <w:pPr>
        <w:numPr>
          <w:ilvl w:val="0"/>
          <w:numId w:val="10"/>
        </w:numPr>
        <w:spacing w:after="0" w:line="360" w:lineRule="auto"/>
        <w:jc w:val="both"/>
        <w:rPr>
          <w:rFonts w:ascii="Times New Roman" w:eastAsia="Calibri" w:hAnsi="Times New Roman"/>
          <w:sz w:val="24"/>
          <w:szCs w:val="24"/>
        </w:rPr>
      </w:pPr>
      <w:r w:rsidRPr="00584E4B">
        <w:rPr>
          <w:rFonts w:ascii="Times New Roman" w:eastAsia="Calibri" w:hAnsi="Times New Roman"/>
          <w:bCs/>
          <w:sz w:val="24"/>
          <w:szCs w:val="24"/>
        </w:rPr>
        <w:t>MUDARABA LACPOTI DEPOSIT SCHEME</w:t>
      </w:r>
    </w:p>
    <w:p w:rsidR="00584E4B" w:rsidRPr="00584E4B" w:rsidRDefault="00584E4B" w:rsidP="001B483F">
      <w:pPr>
        <w:numPr>
          <w:ilvl w:val="0"/>
          <w:numId w:val="10"/>
        </w:numPr>
        <w:spacing w:after="0" w:line="360" w:lineRule="auto"/>
        <w:jc w:val="both"/>
        <w:rPr>
          <w:rFonts w:ascii="Times New Roman" w:eastAsia="Calibri" w:hAnsi="Times New Roman"/>
          <w:sz w:val="24"/>
          <w:szCs w:val="24"/>
        </w:rPr>
      </w:pPr>
      <w:r w:rsidRPr="00584E4B">
        <w:rPr>
          <w:rFonts w:ascii="Times New Roman" w:eastAsia="Calibri" w:hAnsi="Times New Roman"/>
          <w:bCs/>
          <w:sz w:val="24"/>
          <w:szCs w:val="24"/>
        </w:rPr>
        <w:t>MUDARABA KOTIPOTI DEPOSIT SCHEME</w:t>
      </w:r>
    </w:p>
    <w:p w:rsidR="00584E4B" w:rsidRPr="00584E4B" w:rsidRDefault="00584E4B" w:rsidP="001B483F">
      <w:pPr>
        <w:numPr>
          <w:ilvl w:val="0"/>
          <w:numId w:val="10"/>
        </w:numPr>
        <w:spacing w:after="0" w:line="360" w:lineRule="auto"/>
        <w:jc w:val="both"/>
        <w:rPr>
          <w:rFonts w:ascii="Times New Roman" w:eastAsia="Calibri" w:hAnsi="Times New Roman"/>
          <w:sz w:val="24"/>
          <w:szCs w:val="24"/>
        </w:rPr>
      </w:pPr>
      <w:r w:rsidRPr="00584E4B">
        <w:rPr>
          <w:rFonts w:ascii="Times New Roman" w:eastAsia="Calibri" w:hAnsi="Times New Roman"/>
          <w:bCs/>
          <w:sz w:val="24"/>
          <w:szCs w:val="24"/>
        </w:rPr>
        <w:t>MUDARABA STUDENT DEPOSIT SCHEME</w:t>
      </w:r>
    </w:p>
    <w:p w:rsidR="00584E4B" w:rsidRPr="00584E4B" w:rsidRDefault="00584E4B" w:rsidP="001B483F">
      <w:pPr>
        <w:numPr>
          <w:ilvl w:val="2"/>
          <w:numId w:val="11"/>
        </w:numPr>
        <w:spacing w:after="0" w:line="360" w:lineRule="auto"/>
        <w:jc w:val="both"/>
        <w:rPr>
          <w:rFonts w:ascii="Times New Roman" w:hAnsi="Times New Roman"/>
          <w:b/>
          <w:sz w:val="28"/>
          <w:szCs w:val="28"/>
        </w:rPr>
      </w:pPr>
      <w:r w:rsidRPr="00584E4B">
        <w:rPr>
          <w:rFonts w:ascii="Times New Roman" w:hAnsi="Times New Roman"/>
          <w:b/>
          <w:color w:val="00B050"/>
          <w:sz w:val="28"/>
          <w:szCs w:val="28"/>
        </w:rPr>
        <w:t>Al-WADIA CURRENT DEPOSIT (CD)</w:t>
      </w:r>
    </w:p>
    <w:p w:rsidR="00584E4B" w:rsidRPr="00584E4B" w:rsidRDefault="00584E4B" w:rsidP="00584E4B">
      <w:pPr>
        <w:spacing w:after="0" w:line="360" w:lineRule="auto"/>
        <w:jc w:val="both"/>
        <w:rPr>
          <w:rFonts w:ascii="Times New Roman" w:eastAsia="Calibri" w:hAnsi="Times New Roman"/>
          <w:b/>
          <w:sz w:val="24"/>
          <w:szCs w:val="24"/>
          <w:u w:val="single"/>
        </w:rPr>
      </w:pPr>
      <w:r w:rsidRPr="00584E4B">
        <w:rPr>
          <w:rFonts w:ascii="Times New Roman" w:eastAsia="Calibri" w:hAnsi="Times New Roman"/>
          <w:color w:val="080808"/>
          <w:sz w:val="24"/>
          <w:szCs w:val="24"/>
        </w:rPr>
        <w:t>Al-</w:t>
      </w:r>
      <w:proofErr w:type="spellStart"/>
      <w:r w:rsidRPr="00584E4B">
        <w:rPr>
          <w:rFonts w:ascii="Times New Roman" w:eastAsia="Calibri" w:hAnsi="Times New Roman"/>
          <w:color w:val="080808"/>
          <w:sz w:val="24"/>
          <w:szCs w:val="24"/>
        </w:rPr>
        <w:t>ArafahIslami</w:t>
      </w:r>
      <w:proofErr w:type="spellEnd"/>
      <w:r w:rsidRPr="00584E4B">
        <w:rPr>
          <w:rFonts w:ascii="Times New Roman" w:eastAsia="Calibri" w:hAnsi="Times New Roman"/>
          <w:color w:val="080808"/>
          <w:sz w:val="24"/>
          <w:szCs w:val="24"/>
        </w:rPr>
        <w:t xml:space="preserve"> bank Limited receives deposits in their </w:t>
      </w:r>
      <w:r w:rsidRPr="00584E4B">
        <w:rPr>
          <w:rFonts w:ascii="Times New Roman" w:eastAsia="Calibri" w:hAnsi="Times New Roman"/>
          <w:i/>
          <w:iCs/>
          <w:color w:val="080808"/>
          <w:sz w:val="24"/>
          <w:szCs w:val="24"/>
        </w:rPr>
        <w:t>Al-</w:t>
      </w:r>
      <w:proofErr w:type="spellStart"/>
      <w:r w:rsidRPr="00584E4B">
        <w:rPr>
          <w:rFonts w:ascii="Times New Roman" w:eastAsia="Calibri" w:hAnsi="Times New Roman"/>
          <w:i/>
          <w:iCs/>
          <w:color w:val="080808"/>
          <w:sz w:val="24"/>
          <w:szCs w:val="24"/>
        </w:rPr>
        <w:t>Wadiah</w:t>
      </w:r>
      <w:proofErr w:type="spellEnd"/>
      <w:r w:rsidRPr="00584E4B">
        <w:rPr>
          <w:rFonts w:ascii="Times New Roman" w:eastAsia="Calibri" w:hAnsi="Times New Roman"/>
          <w:color w:val="080808"/>
          <w:sz w:val="24"/>
          <w:szCs w:val="24"/>
        </w:rPr>
        <w:t xml:space="preserve"> current account. Usually business people runs </w:t>
      </w:r>
      <w:r w:rsidRPr="00584E4B">
        <w:rPr>
          <w:rFonts w:ascii="Times New Roman" w:eastAsia="Calibri" w:hAnsi="Times New Roman"/>
          <w:i/>
          <w:iCs/>
          <w:color w:val="080808"/>
          <w:sz w:val="24"/>
          <w:szCs w:val="24"/>
        </w:rPr>
        <w:t>Al-</w:t>
      </w:r>
      <w:proofErr w:type="spellStart"/>
      <w:r w:rsidRPr="00584E4B">
        <w:rPr>
          <w:rFonts w:ascii="Times New Roman" w:eastAsia="Calibri" w:hAnsi="Times New Roman"/>
          <w:i/>
          <w:iCs/>
          <w:color w:val="080808"/>
          <w:sz w:val="24"/>
          <w:szCs w:val="24"/>
        </w:rPr>
        <w:t>Wadiah</w:t>
      </w:r>
      <w:proofErr w:type="spellEnd"/>
      <w:r w:rsidRPr="00584E4B">
        <w:rPr>
          <w:rFonts w:ascii="Times New Roman" w:eastAsia="Calibri" w:hAnsi="Times New Roman"/>
          <w:color w:val="080808"/>
          <w:sz w:val="24"/>
          <w:szCs w:val="24"/>
        </w:rPr>
        <w:t xml:space="preserve"> current account. In</w:t>
      </w:r>
      <w:r w:rsidRPr="00584E4B">
        <w:rPr>
          <w:rFonts w:ascii="Times New Roman" w:eastAsia="Calibri" w:hAnsi="Times New Roman"/>
          <w:i/>
          <w:iCs/>
          <w:color w:val="080808"/>
          <w:sz w:val="24"/>
          <w:szCs w:val="24"/>
        </w:rPr>
        <w:t xml:space="preserve"> Al-</w:t>
      </w:r>
      <w:proofErr w:type="spellStart"/>
      <w:r w:rsidRPr="00584E4B">
        <w:rPr>
          <w:rFonts w:ascii="Times New Roman" w:eastAsia="Calibri" w:hAnsi="Times New Roman"/>
          <w:i/>
          <w:iCs/>
          <w:color w:val="080808"/>
          <w:sz w:val="24"/>
          <w:szCs w:val="24"/>
        </w:rPr>
        <w:t>Wadiah</w:t>
      </w:r>
      <w:proofErr w:type="spellEnd"/>
      <w:r w:rsidRPr="00584E4B">
        <w:rPr>
          <w:rFonts w:ascii="Times New Roman" w:eastAsia="Calibri" w:hAnsi="Times New Roman"/>
          <w:color w:val="080808"/>
          <w:sz w:val="24"/>
          <w:szCs w:val="24"/>
        </w:rPr>
        <w:t xml:space="preserve"> current account customers can deposit and withdraw money, whenever they want. In this account, there is no restriction of withdrawing money. But in </w:t>
      </w:r>
      <w:r w:rsidRPr="00584E4B">
        <w:rPr>
          <w:rFonts w:ascii="Times New Roman" w:eastAsia="Calibri" w:hAnsi="Times New Roman"/>
          <w:i/>
          <w:iCs/>
          <w:color w:val="080808"/>
          <w:sz w:val="24"/>
          <w:szCs w:val="24"/>
        </w:rPr>
        <w:t>Al-</w:t>
      </w:r>
      <w:proofErr w:type="spellStart"/>
      <w:r w:rsidRPr="00584E4B">
        <w:rPr>
          <w:rFonts w:ascii="Times New Roman" w:eastAsia="Calibri" w:hAnsi="Times New Roman"/>
          <w:i/>
          <w:iCs/>
          <w:color w:val="080808"/>
          <w:sz w:val="24"/>
          <w:szCs w:val="24"/>
        </w:rPr>
        <w:t>Wadiah</w:t>
      </w:r>
      <w:proofErr w:type="spellEnd"/>
      <w:r w:rsidRPr="00584E4B">
        <w:rPr>
          <w:rFonts w:ascii="Times New Roman" w:eastAsia="Calibri" w:hAnsi="Times New Roman"/>
          <w:color w:val="080808"/>
          <w:sz w:val="24"/>
          <w:szCs w:val="24"/>
        </w:rPr>
        <w:t xml:space="preserve"> current account </w:t>
      </w:r>
      <w:proofErr w:type="gramStart"/>
      <w:r w:rsidRPr="00584E4B">
        <w:rPr>
          <w:rFonts w:ascii="Times New Roman" w:eastAsia="Calibri" w:hAnsi="Times New Roman"/>
          <w:color w:val="080808"/>
          <w:sz w:val="24"/>
          <w:szCs w:val="24"/>
        </w:rPr>
        <w:t>customer’s</w:t>
      </w:r>
      <w:proofErr w:type="gramEnd"/>
      <w:r w:rsidRPr="00584E4B">
        <w:rPr>
          <w:rFonts w:ascii="Times New Roman" w:eastAsia="Calibri" w:hAnsi="Times New Roman"/>
          <w:color w:val="080808"/>
          <w:sz w:val="24"/>
          <w:szCs w:val="24"/>
        </w:rPr>
        <w:t xml:space="preserve"> do not get any profit. Bank with take some money as service charge.</w:t>
      </w:r>
    </w:p>
    <w:p w:rsidR="00584E4B" w:rsidRPr="00584E4B" w:rsidRDefault="00584E4B" w:rsidP="001B483F">
      <w:pPr>
        <w:numPr>
          <w:ilvl w:val="2"/>
          <w:numId w:val="11"/>
        </w:numPr>
        <w:spacing w:after="0" w:line="360" w:lineRule="auto"/>
        <w:jc w:val="both"/>
        <w:rPr>
          <w:rFonts w:ascii="Times New Roman" w:eastAsia="Calibri" w:hAnsi="Times New Roman"/>
          <w:b/>
          <w:color w:val="00B050"/>
          <w:sz w:val="24"/>
          <w:szCs w:val="24"/>
        </w:rPr>
      </w:pPr>
      <w:r w:rsidRPr="00584E4B">
        <w:rPr>
          <w:rFonts w:ascii="Times New Roman" w:eastAsia="Calibri" w:hAnsi="Times New Roman"/>
          <w:b/>
          <w:color w:val="00B050"/>
          <w:sz w:val="28"/>
          <w:szCs w:val="28"/>
        </w:rPr>
        <w:t>MUDARABA SHORT NOTICE DEPOSIT (MSD)</w:t>
      </w:r>
    </w:p>
    <w:p w:rsidR="00584E4B" w:rsidRPr="00584E4B" w:rsidRDefault="00584E4B" w:rsidP="00584E4B">
      <w:pPr>
        <w:spacing w:line="360" w:lineRule="auto"/>
        <w:jc w:val="both"/>
        <w:rPr>
          <w:rFonts w:ascii="Times New Roman" w:eastAsia="Calibri" w:hAnsi="Times New Roman"/>
          <w:sz w:val="24"/>
          <w:szCs w:val="24"/>
        </w:rPr>
      </w:pPr>
      <w:r w:rsidRPr="00584E4B">
        <w:rPr>
          <w:rFonts w:ascii="Times New Roman" w:eastAsia="Calibri" w:hAnsi="Times New Roman"/>
          <w:sz w:val="24"/>
          <w:szCs w:val="24"/>
        </w:rPr>
        <w:t xml:space="preserve">Short Notice Deposit account customers can deposit and withdraw money any time whenever they want. But there is a restriction in withdrawing money. They have to inform the manager if they want to withdraw big amount. Like </w:t>
      </w:r>
      <w:proofErr w:type="spellStart"/>
      <w:r w:rsidRPr="00584E4B">
        <w:rPr>
          <w:rFonts w:ascii="Times New Roman" w:eastAsia="Calibri" w:hAnsi="Times New Roman"/>
          <w:color w:val="000000"/>
          <w:sz w:val="24"/>
          <w:szCs w:val="24"/>
        </w:rPr>
        <w:t>Mudaraba</w:t>
      </w:r>
      <w:proofErr w:type="spellEnd"/>
      <w:r w:rsidRPr="00584E4B">
        <w:rPr>
          <w:rFonts w:ascii="Times New Roman" w:eastAsia="Calibri" w:hAnsi="Times New Roman"/>
          <w:color w:val="000000"/>
          <w:sz w:val="24"/>
          <w:szCs w:val="24"/>
        </w:rPr>
        <w:t xml:space="preserve"> Savings Deposit</w:t>
      </w:r>
      <w:r w:rsidRPr="00584E4B">
        <w:rPr>
          <w:rFonts w:ascii="Times New Roman" w:eastAsia="Calibri" w:hAnsi="Times New Roman"/>
          <w:color w:val="080808"/>
          <w:sz w:val="24"/>
          <w:szCs w:val="24"/>
        </w:rPr>
        <w:t xml:space="preserve"> account the customer’s get profit here. This profit is given every year at a predefined rate of last year. </w:t>
      </w:r>
    </w:p>
    <w:p w:rsidR="00584E4B" w:rsidRPr="00584E4B" w:rsidRDefault="00584E4B" w:rsidP="001B483F">
      <w:pPr>
        <w:numPr>
          <w:ilvl w:val="2"/>
          <w:numId w:val="11"/>
        </w:numPr>
        <w:spacing w:after="0" w:line="360" w:lineRule="auto"/>
        <w:jc w:val="both"/>
        <w:rPr>
          <w:rFonts w:ascii="Times New Roman" w:eastAsia="Calibri" w:hAnsi="Times New Roman"/>
          <w:color w:val="080808"/>
          <w:sz w:val="24"/>
          <w:szCs w:val="24"/>
        </w:rPr>
      </w:pPr>
      <w:r w:rsidRPr="00584E4B">
        <w:rPr>
          <w:rFonts w:ascii="Times New Roman" w:eastAsia="Calibri" w:hAnsi="Times New Roman"/>
          <w:b/>
          <w:color w:val="00B050"/>
          <w:sz w:val="28"/>
          <w:szCs w:val="28"/>
        </w:rPr>
        <w:t>MUDARABA SAVINGS DEPOSIT</w:t>
      </w:r>
    </w:p>
    <w:p w:rsidR="00584E4B" w:rsidRPr="00584E4B" w:rsidRDefault="00584E4B" w:rsidP="00584E4B">
      <w:pPr>
        <w:spacing w:line="360" w:lineRule="auto"/>
        <w:jc w:val="both"/>
        <w:rPr>
          <w:rFonts w:ascii="Times New Roman" w:eastAsia="Calibri" w:hAnsi="Times New Roman"/>
          <w:color w:val="080808"/>
          <w:sz w:val="24"/>
          <w:szCs w:val="24"/>
        </w:rPr>
      </w:pPr>
      <w:r w:rsidRPr="00584E4B">
        <w:rPr>
          <w:rFonts w:ascii="Times New Roman" w:eastAsia="Calibri" w:hAnsi="Times New Roman"/>
          <w:color w:val="080808"/>
          <w:sz w:val="24"/>
          <w:szCs w:val="24"/>
        </w:rPr>
        <w:t>Al-</w:t>
      </w:r>
      <w:proofErr w:type="spellStart"/>
      <w:r w:rsidRPr="00584E4B">
        <w:rPr>
          <w:rFonts w:ascii="Times New Roman" w:eastAsia="Calibri" w:hAnsi="Times New Roman"/>
          <w:color w:val="080808"/>
          <w:sz w:val="24"/>
          <w:szCs w:val="24"/>
        </w:rPr>
        <w:t>ArafahIslami</w:t>
      </w:r>
      <w:proofErr w:type="spellEnd"/>
      <w:r w:rsidRPr="00584E4B">
        <w:rPr>
          <w:rFonts w:ascii="Times New Roman" w:eastAsia="Calibri" w:hAnsi="Times New Roman"/>
          <w:color w:val="080808"/>
          <w:sz w:val="24"/>
          <w:szCs w:val="24"/>
        </w:rPr>
        <w:t xml:space="preserve"> bank Limited also receives deposits by </w:t>
      </w:r>
      <w:proofErr w:type="spellStart"/>
      <w:r w:rsidRPr="00584E4B">
        <w:rPr>
          <w:rFonts w:ascii="Times New Roman" w:eastAsia="Calibri" w:hAnsi="Times New Roman"/>
          <w:color w:val="000000"/>
          <w:sz w:val="24"/>
          <w:szCs w:val="24"/>
        </w:rPr>
        <w:t>Mudaraba</w:t>
      </w:r>
      <w:proofErr w:type="spellEnd"/>
      <w:r w:rsidRPr="00584E4B">
        <w:rPr>
          <w:rFonts w:ascii="Times New Roman" w:eastAsia="Calibri" w:hAnsi="Times New Roman"/>
          <w:color w:val="000000"/>
          <w:sz w:val="24"/>
          <w:szCs w:val="24"/>
        </w:rPr>
        <w:t xml:space="preserve"> Savings Deposit. General people run this accounts. In </w:t>
      </w:r>
      <w:proofErr w:type="spellStart"/>
      <w:r w:rsidRPr="00584E4B">
        <w:rPr>
          <w:rFonts w:ascii="Times New Roman" w:eastAsia="Calibri" w:hAnsi="Times New Roman"/>
          <w:color w:val="000000"/>
          <w:sz w:val="24"/>
          <w:szCs w:val="24"/>
        </w:rPr>
        <w:t>Mudaraba</w:t>
      </w:r>
      <w:proofErr w:type="spellEnd"/>
      <w:r w:rsidRPr="00584E4B">
        <w:rPr>
          <w:rFonts w:ascii="Times New Roman" w:eastAsia="Calibri" w:hAnsi="Times New Roman"/>
          <w:color w:val="000000"/>
          <w:sz w:val="24"/>
          <w:szCs w:val="24"/>
        </w:rPr>
        <w:t xml:space="preserve"> Savings Deposit</w:t>
      </w:r>
      <w:r w:rsidRPr="00584E4B">
        <w:rPr>
          <w:rFonts w:ascii="Times New Roman" w:eastAsia="Calibri" w:hAnsi="Times New Roman"/>
          <w:color w:val="080808"/>
          <w:sz w:val="24"/>
          <w:szCs w:val="24"/>
        </w:rPr>
        <w:t xml:space="preserve"> account customers can deposit money any time whenever they want. But they cannot withdraw money whenever they want, there is some restriction. Customers can withdraw money two times in a week and ten times in a month. But if they want to withdraw any big amount they have to give notice to the manager. If bank earn any profits the depositors will get at a predetermined percentage and the bank retains the residual amount as its profit. </w:t>
      </w:r>
    </w:p>
    <w:p w:rsidR="00584E4B" w:rsidRPr="00584E4B" w:rsidRDefault="00584E4B" w:rsidP="001B483F">
      <w:pPr>
        <w:numPr>
          <w:ilvl w:val="2"/>
          <w:numId w:val="11"/>
        </w:numPr>
        <w:spacing w:after="0" w:line="360" w:lineRule="auto"/>
        <w:jc w:val="both"/>
        <w:rPr>
          <w:rFonts w:ascii="Times New Roman" w:eastAsia="Calibri" w:hAnsi="Times New Roman"/>
          <w:b/>
          <w:color w:val="00B050"/>
          <w:sz w:val="28"/>
          <w:szCs w:val="28"/>
        </w:rPr>
      </w:pPr>
      <w:r w:rsidRPr="00584E4B">
        <w:rPr>
          <w:rFonts w:ascii="Times New Roman" w:eastAsia="Calibri" w:hAnsi="Times New Roman"/>
          <w:b/>
          <w:color w:val="00B050"/>
          <w:sz w:val="28"/>
          <w:szCs w:val="28"/>
        </w:rPr>
        <w:lastRenderedPageBreak/>
        <w:t>MUDARABA TERM DEPOSIT (MTD)</w:t>
      </w:r>
    </w:p>
    <w:p w:rsidR="00584E4B" w:rsidRPr="00584E4B" w:rsidRDefault="00584E4B" w:rsidP="00584E4B">
      <w:pPr>
        <w:spacing w:after="0" w:line="360" w:lineRule="auto"/>
        <w:jc w:val="both"/>
        <w:rPr>
          <w:rFonts w:ascii="Times New Roman" w:eastAsia="Calibri" w:hAnsi="Times New Roman"/>
          <w:color w:val="080808"/>
          <w:sz w:val="24"/>
          <w:szCs w:val="24"/>
        </w:rPr>
      </w:pPr>
      <w:r w:rsidRPr="00584E4B">
        <w:rPr>
          <w:rFonts w:ascii="Times New Roman" w:eastAsia="Calibri" w:hAnsi="Times New Roman"/>
          <w:color w:val="080808"/>
          <w:sz w:val="24"/>
          <w:szCs w:val="24"/>
        </w:rPr>
        <w:t>Interest-based banks receive different kinds of Term Deposits from the depositors. The deposits are generally for 3 months, 6 months, 9 months, one year, 2 years, or 3 years, and the bank pays a stated interest rate on each of these deposits, which varies depending on the term.   In general, the bank pays a higher rate of interest the longer the term of the deposit and lower rates for shorter time periods. In addition, a higher rate of interest is generally paid on term deposits than on saving deposits. Depositors are not generally allowed to withdraw money from a term deposit until the term matures. Premature withdrawal may result in penalties in excess of the interest earned, resulting in a negative return. Once a time deposit matures, the depositor may wish to reinvest for a new term.</w:t>
      </w:r>
    </w:p>
    <w:p w:rsidR="00584E4B" w:rsidRPr="00584E4B" w:rsidRDefault="00584E4B" w:rsidP="00584E4B">
      <w:pPr>
        <w:spacing w:after="0" w:line="360" w:lineRule="auto"/>
        <w:jc w:val="both"/>
        <w:rPr>
          <w:rFonts w:ascii="Times New Roman" w:eastAsia="Calibri" w:hAnsi="Times New Roman"/>
          <w:color w:val="080808"/>
          <w:sz w:val="10"/>
          <w:szCs w:val="24"/>
        </w:rPr>
      </w:pPr>
    </w:p>
    <w:p w:rsidR="00584E4B" w:rsidRPr="00584E4B" w:rsidRDefault="00584E4B" w:rsidP="00584E4B">
      <w:pPr>
        <w:spacing w:after="0" w:line="360" w:lineRule="auto"/>
        <w:jc w:val="both"/>
        <w:rPr>
          <w:rFonts w:ascii="Times New Roman" w:eastAsia="Calibri" w:hAnsi="Times New Roman"/>
          <w:color w:val="0070C0"/>
          <w:szCs w:val="24"/>
        </w:rPr>
      </w:pPr>
      <w:r w:rsidRPr="00584E4B">
        <w:rPr>
          <w:rFonts w:ascii="Times New Roman" w:eastAsia="Calibri" w:hAnsi="Times New Roman"/>
          <w:b/>
          <w:color w:val="0070C0"/>
          <w:sz w:val="24"/>
          <w:szCs w:val="28"/>
        </w:rPr>
        <w:t>AIBL Special Savings Scheme</w:t>
      </w:r>
    </w:p>
    <w:p w:rsidR="00584E4B" w:rsidRPr="00584E4B" w:rsidRDefault="00584E4B" w:rsidP="00584E4B">
      <w:pPr>
        <w:tabs>
          <w:tab w:val="left" w:pos="1875"/>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 xml:space="preserve">This scheme is well known in the market as a well named Deposit Pension Scheme in other banks. If a client deposit an amount of fixed on the monthly basis often a few years i.e. 5 and 10 years he gets amount at a time. The bank offers </w:t>
      </w:r>
      <w:proofErr w:type="spellStart"/>
      <w:r w:rsidRPr="00584E4B">
        <w:rPr>
          <w:rFonts w:ascii="Times New Roman" w:eastAsia="Calibri" w:hAnsi="Times New Roman"/>
          <w:sz w:val="24"/>
          <w:szCs w:val="24"/>
        </w:rPr>
        <w:t>approx</w:t>
      </w:r>
      <w:proofErr w:type="spellEnd"/>
      <w:r w:rsidRPr="00584E4B">
        <w:rPr>
          <w:rFonts w:ascii="Times New Roman" w:eastAsia="Calibri" w:hAnsi="Times New Roman"/>
          <w:sz w:val="24"/>
          <w:szCs w:val="24"/>
        </w:rPr>
        <w:t xml:space="preserve"> 12% interest for this scheme particulars of which as follows:</w:t>
      </w:r>
    </w:p>
    <w:p w:rsidR="00584E4B" w:rsidRPr="00584E4B" w:rsidRDefault="00584E4B" w:rsidP="00584E4B">
      <w:pPr>
        <w:tabs>
          <w:tab w:val="left" w:pos="1875"/>
        </w:tabs>
        <w:spacing w:after="0" w:line="360" w:lineRule="auto"/>
        <w:jc w:val="center"/>
        <w:rPr>
          <w:rFonts w:ascii="Times New Roman" w:eastAsia="Calibri" w:hAnsi="Times New Roman"/>
          <w:b/>
          <w:sz w:val="20"/>
          <w:szCs w:val="24"/>
        </w:rPr>
      </w:pPr>
      <w:r w:rsidRPr="00584E4B">
        <w:rPr>
          <w:rFonts w:ascii="Times New Roman" w:eastAsia="Calibri" w:hAnsi="Times New Roman"/>
          <w:b/>
          <w:sz w:val="20"/>
          <w:szCs w:val="24"/>
        </w:rPr>
        <w:t>Table: AIBL Special Saving Scheme</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600"/>
        <w:gridCol w:w="2054"/>
        <w:gridCol w:w="2240"/>
        <w:gridCol w:w="2053"/>
      </w:tblGrid>
      <w:tr w:rsidR="00584E4B" w:rsidRPr="00584E4B" w:rsidTr="000262F8">
        <w:trPr>
          <w:jc w:val="center"/>
        </w:trPr>
        <w:tc>
          <w:tcPr>
            <w:tcW w:w="563" w:type="dxa"/>
          </w:tcPr>
          <w:p w:rsidR="00584E4B" w:rsidRPr="00584E4B" w:rsidRDefault="00584E4B" w:rsidP="00584E4B">
            <w:pPr>
              <w:tabs>
                <w:tab w:val="left" w:pos="1875"/>
              </w:tabs>
              <w:spacing w:line="360" w:lineRule="auto"/>
              <w:jc w:val="center"/>
              <w:rPr>
                <w:rFonts w:ascii="Times New Roman" w:eastAsia="Calibri" w:hAnsi="Times New Roman"/>
                <w:b/>
                <w:sz w:val="24"/>
                <w:szCs w:val="24"/>
              </w:rPr>
            </w:pPr>
            <w:r w:rsidRPr="00584E4B">
              <w:rPr>
                <w:rFonts w:ascii="Times New Roman" w:eastAsia="Calibri" w:hAnsi="Times New Roman"/>
                <w:b/>
                <w:sz w:val="24"/>
                <w:szCs w:val="24"/>
              </w:rPr>
              <w:t>Sl. NO</w:t>
            </w:r>
          </w:p>
        </w:tc>
        <w:tc>
          <w:tcPr>
            <w:tcW w:w="1602" w:type="dxa"/>
          </w:tcPr>
          <w:p w:rsidR="00584E4B" w:rsidRPr="00584E4B" w:rsidRDefault="00584E4B" w:rsidP="00584E4B">
            <w:pPr>
              <w:tabs>
                <w:tab w:val="left" w:pos="1875"/>
              </w:tabs>
              <w:spacing w:line="360" w:lineRule="auto"/>
              <w:jc w:val="center"/>
              <w:rPr>
                <w:rFonts w:ascii="Times New Roman" w:eastAsia="Calibri" w:hAnsi="Times New Roman"/>
                <w:b/>
                <w:sz w:val="24"/>
                <w:szCs w:val="24"/>
              </w:rPr>
            </w:pPr>
            <w:r w:rsidRPr="00584E4B">
              <w:rPr>
                <w:rFonts w:ascii="Times New Roman" w:eastAsia="Calibri" w:hAnsi="Times New Roman"/>
                <w:b/>
                <w:sz w:val="24"/>
                <w:szCs w:val="24"/>
              </w:rPr>
              <w:t>Amount to be Deported</w:t>
            </w:r>
          </w:p>
        </w:tc>
        <w:tc>
          <w:tcPr>
            <w:tcW w:w="2057" w:type="dxa"/>
          </w:tcPr>
          <w:p w:rsidR="00584E4B" w:rsidRPr="00584E4B" w:rsidRDefault="00584E4B" w:rsidP="00584E4B">
            <w:pPr>
              <w:tabs>
                <w:tab w:val="left" w:pos="1875"/>
              </w:tabs>
              <w:spacing w:line="360" w:lineRule="auto"/>
              <w:jc w:val="center"/>
              <w:rPr>
                <w:rFonts w:ascii="Times New Roman" w:eastAsia="Calibri" w:hAnsi="Times New Roman"/>
                <w:b/>
                <w:sz w:val="24"/>
                <w:szCs w:val="24"/>
              </w:rPr>
            </w:pPr>
            <w:r w:rsidRPr="00584E4B">
              <w:rPr>
                <w:rFonts w:ascii="Times New Roman" w:eastAsia="Calibri" w:hAnsi="Times New Roman"/>
                <w:b/>
                <w:sz w:val="24"/>
                <w:szCs w:val="24"/>
              </w:rPr>
              <w:t>Total Amount After 5 Years</w:t>
            </w:r>
          </w:p>
        </w:tc>
        <w:tc>
          <w:tcPr>
            <w:tcW w:w="2244" w:type="dxa"/>
          </w:tcPr>
          <w:p w:rsidR="00584E4B" w:rsidRPr="00584E4B" w:rsidRDefault="00584E4B" w:rsidP="00584E4B">
            <w:pPr>
              <w:tabs>
                <w:tab w:val="left" w:pos="1875"/>
              </w:tabs>
              <w:spacing w:line="360" w:lineRule="auto"/>
              <w:jc w:val="center"/>
              <w:rPr>
                <w:rFonts w:ascii="Times New Roman" w:eastAsia="Calibri" w:hAnsi="Times New Roman"/>
                <w:b/>
                <w:sz w:val="24"/>
                <w:szCs w:val="24"/>
              </w:rPr>
            </w:pPr>
            <w:r w:rsidRPr="00584E4B">
              <w:rPr>
                <w:rFonts w:ascii="Times New Roman" w:eastAsia="Calibri" w:hAnsi="Times New Roman"/>
                <w:b/>
                <w:sz w:val="24"/>
                <w:szCs w:val="24"/>
              </w:rPr>
              <w:t>Total Amount After 5 Years</w:t>
            </w:r>
          </w:p>
        </w:tc>
        <w:tc>
          <w:tcPr>
            <w:tcW w:w="2057" w:type="dxa"/>
          </w:tcPr>
          <w:p w:rsidR="00584E4B" w:rsidRPr="00584E4B" w:rsidRDefault="00584E4B" w:rsidP="00584E4B">
            <w:pPr>
              <w:tabs>
                <w:tab w:val="left" w:pos="1875"/>
              </w:tabs>
              <w:spacing w:line="360" w:lineRule="auto"/>
              <w:jc w:val="center"/>
              <w:rPr>
                <w:rFonts w:ascii="Times New Roman" w:eastAsia="Calibri" w:hAnsi="Times New Roman"/>
                <w:b/>
                <w:sz w:val="24"/>
                <w:szCs w:val="24"/>
              </w:rPr>
            </w:pPr>
            <w:r w:rsidRPr="00584E4B">
              <w:rPr>
                <w:rFonts w:ascii="Times New Roman" w:eastAsia="Calibri" w:hAnsi="Times New Roman"/>
                <w:b/>
                <w:sz w:val="24"/>
                <w:szCs w:val="24"/>
              </w:rPr>
              <w:t>Rate of Interest</w:t>
            </w:r>
          </w:p>
        </w:tc>
      </w:tr>
      <w:tr w:rsidR="00584E4B" w:rsidRPr="00584E4B" w:rsidTr="000262F8">
        <w:trPr>
          <w:jc w:val="center"/>
        </w:trPr>
        <w:tc>
          <w:tcPr>
            <w:tcW w:w="563" w:type="dxa"/>
          </w:tcPr>
          <w:p w:rsidR="00584E4B" w:rsidRPr="00584E4B" w:rsidRDefault="00584E4B" w:rsidP="00584E4B">
            <w:pPr>
              <w:tabs>
                <w:tab w:val="left" w:pos="1875"/>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01</w:t>
            </w:r>
          </w:p>
        </w:tc>
        <w:tc>
          <w:tcPr>
            <w:tcW w:w="1602" w:type="dxa"/>
          </w:tcPr>
          <w:p w:rsidR="00584E4B" w:rsidRPr="00584E4B" w:rsidRDefault="00584E4B" w:rsidP="00584E4B">
            <w:pPr>
              <w:tabs>
                <w:tab w:val="left" w:pos="1875"/>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500.00</w:t>
            </w:r>
          </w:p>
        </w:tc>
        <w:tc>
          <w:tcPr>
            <w:tcW w:w="2057" w:type="dxa"/>
          </w:tcPr>
          <w:p w:rsidR="00584E4B" w:rsidRPr="00584E4B" w:rsidRDefault="00584E4B" w:rsidP="00584E4B">
            <w:pPr>
              <w:tabs>
                <w:tab w:val="left" w:pos="1875"/>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40,500.00</w:t>
            </w:r>
          </w:p>
        </w:tc>
        <w:tc>
          <w:tcPr>
            <w:tcW w:w="2244" w:type="dxa"/>
          </w:tcPr>
          <w:p w:rsidR="00584E4B" w:rsidRPr="00584E4B" w:rsidRDefault="00584E4B" w:rsidP="00584E4B">
            <w:pPr>
              <w:tabs>
                <w:tab w:val="left" w:pos="1875"/>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1,14,000.00</w:t>
            </w:r>
          </w:p>
        </w:tc>
        <w:tc>
          <w:tcPr>
            <w:tcW w:w="2057" w:type="dxa"/>
          </w:tcPr>
          <w:p w:rsidR="00584E4B" w:rsidRPr="00584E4B" w:rsidRDefault="00584E4B" w:rsidP="00584E4B">
            <w:pPr>
              <w:tabs>
                <w:tab w:val="left" w:pos="1875"/>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11%</w:t>
            </w:r>
          </w:p>
        </w:tc>
      </w:tr>
      <w:tr w:rsidR="00584E4B" w:rsidRPr="00584E4B" w:rsidTr="000262F8">
        <w:trPr>
          <w:jc w:val="center"/>
        </w:trPr>
        <w:tc>
          <w:tcPr>
            <w:tcW w:w="563" w:type="dxa"/>
          </w:tcPr>
          <w:p w:rsidR="00584E4B" w:rsidRPr="00584E4B" w:rsidRDefault="00584E4B" w:rsidP="00584E4B">
            <w:pPr>
              <w:tabs>
                <w:tab w:val="left" w:pos="1875"/>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02</w:t>
            </w:r>
          </w:p>
        </w:tc>
        <w:tc>
          <w:tcPr>
            <w:tcW w:w="1602" w:type="dxa"/>
          </w:tcPr>
          <w:p w:rsidR="00584E4B" w:rsidRPr="00584E4B" w:rsidRDefault="00584E4B" w:rsidP="00584E4B">
            <w:pPr>
              <w:tabs>
                <w:tab w:val="left" w:pos="1875"/>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1000.00</w:t>
            </w:r>
          </w:p>
        </w:tc>
        <w:tc>
          <w:tcPr>
            <w:tcW w:w="2057" w:type="dxa"/>
          </w:tcPr>
          <w:p w:rsidR="00584E4B" w:rsidRPr="00584E4B" w:rsidRDefault="00584E4B" w:rsidP="00584E4B">
            <w:pPr>
              <w:tabs>
                <w:tab w:val="left" w:pos="1875"/>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81,000.00</w:t>
            </w:r>
          </w:p>
        </w:tc>
        <w:tc>
          <w:tcPr>
            <w:tcW w:w="2244" w:type="dxa"/>
          </w:tcPr>
          <w:p w:rsidR="00584E4B" w:rsidRPr="00584E4B" w:rsidRDefault="00584E4B" w:rsidP="00584E4B">
            <w:pPr>
              <w:tabs>
                <w:tab w:val="left" w:pos="1875"/>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2,28,000.00</w:t>
            </w:r>
          </w:p>
        </w:tc>
        <w:tc>
          <w:tcPr>
            <w:tcW w:w="2057" w:type="dxa"/>
          </w:tcPr>
          <w:p w:rsidR="00584E4B" w:rsidRPr="00584E4B" w:rsidRDefault="00584E4B" w:rsidP="00584E4B">
            <w:pPr>
              <w:tabs>
                <w:tab w:val="left" w:pos="1875"/>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12%</w:t>
            </w:r>
          </w:p>
        </w:tc>
      </w:tr>
      <w:tr w:rsidR="00584E4B" w:rsidRPr="00584E4B" w:rsidTr="000262F8">
        <w:trPr>
          <w:jc w:val="center"/>
        </w:trPr>
        <w:tc>
          <w:tcPr>
            <w:tcW w:w="563" w:type="dxa"/>
          </w:tcPr>
          <w:p w:rsidR="00584E4B" w:rsidRPr="00584E4B" w:rsidRDefault="00584E4B" w:rsidP="00584E4B">
            <w:pPr>
              <w:tabs>
                <w:tab w:val="left" w:pos="1875"/>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03</w:t>
            </w:r>
          </w:p>
        </w:tc>
        <w:tc>
          <w:tcPr>
            <w:tcW w:w="1602" w:type="dxa"/>
          </w:tcPr>
          <w:p w:rsidR="00584E4B" w:rsidRPr="00584E4B" w:rsidRDefault="00584E4B" w:rsidP="00584E4B">
            <w:pPr>
              <w:tabs>
                <w:tab w:val="left" w:pos="1875"/>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2000.00</w:t>
            </w:r>
          </w:p>
        </w:tc>
        <w:tc>
          <w:tcPr>
            <w:tcW w:w="2057" w:type="dxa"/>
          </w:tcPr>
          <w:p w:rsidR="00584E4B" w:rsidRPr="00584E4B" w:rsidRDefault="00584E4B" w:rsidP="00584E4B">
            <w:pPr>
              <w:tabs>
                <w:tab w:val="left" w:pos="1875"/>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1,62,000.00</w:t>
            </w:r>
          </w:p>
        </w:tc>
        <w:tc>
          <w:tcPr>
            <w:tcW w:w="2244" w:type="dxa"/>
          </w:tcPr>
          <w:p w:rsidR="00584E4B" w:rsidRPr="00584E4B" w:rsidRDefault="00584E4B" w:rsidP="00584E4B">
            <w:pPr>
              <w:tabs>
                <w:tab w:val="left" w:pos="1875"/>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4,56,000.00</w:t>
            </w:r>
          </w:p>
        </w:tc>
        <w:tc>
          <w:tcPr>
            <w:tcW w:w="2057" w:type="dxa"/>
          </w:tcPr>
          <w:p w:rsidR="00584E4B" w:rsidRPr="00584E4B" w:rsidRDefault="00584E4B" w:rsidP="00584E4B">
            <w:pPr>
              <w:tabs>
                <w:tab w:val="left" w:pos="1875"/>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-do-</w:t>
            </w:r>
          </w:p>
        </w:tc>
      </w:tr>
      <w:tr w:rsidR="00584E4B" w:rsidRPr="00584E4B" w:rsidTr="000262F8">
        <w:trPr>
          <w:jc w:val="center"/>
        </w:trPr>
        <w:tc>
          <w:tcPr>
            <w:tcW w:w="563" w:type="dxa"/>
          </w:tcPr>
          <w:p w:rsidR="00584E4B" w:rsidRPr="00584E4B" w:rsidRDefault="00584E4B" w:rsidP="00584E4B">
            <w:pPr>
              <w:tabs>
                <w:tab w:val="left" w:pos="1875"/>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04</w:t>
            </w:r>
          </w:p>
        </w:tc>
        <w:tc>
          <w:tcPr>
            <w:tcW w:w="1602" w:type="dxa"/>
          </w:tcPr>
          <w:p w:rsidR="00584E4B" w:rsidRPr="00584E4B" w:rsidRDefault="00584E4B" w:rsidP="00584E4B">
            <w:pPr>
              <w:tabs>
                <w:tab w:val="left" w:pos="1875"/>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5000.00</w:t>
            </w:r>
          </w:p>
        </w:tc>
        <w:tc>
          <w:tcPr>
            <w:tcW w:w="2057" w:type="dxa"/>
          </w:tcPr>
          <w:p w:rsidR="00584E4B" w:rsidRPr="00584E4B" w:rsidRDefault="00584E4B" w:rsidP="00584E4B">
            <w:pPr>
              <w:tabs>
                <w:tab w:val="left" w:pos="1875"/>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Cumulative Basic</w:t>
            </w:r>
          </w:p>
        </w:tc>
        <w:tc>
          <w:tcPr>
            <w:tcW w:w="2244" w:type="dxa"/>
          </w:tcPr>
          <w:p w:rsidR="00584E4B" w:rsidRPr="00584E4B" w:rsidRDefault="00584E4B" w:rsidP="00584E4B">
            <w:pPr>
              <w:tabs>
                <w:tab w:val="left" w:pos="1875"/>
              </w:tabs>
              <w:spacing w:line="360" w:lineRule="auto"/>
              <w:jc w:val="both"/>
              <w:rPr>
                <w:rFonts w:ascii="Times New Roman" w:eastAsia="Calibri" w:hAnsi="Times New Roman"/>
                <w:sz w:val="24"/>
                <w:szCs w:val="24"/>
              </w:rPr>
            </w:pPr>
          </w:p>
        </w:tc>
        <w:tc>
          <w:tcPr>
            <w:tcW w:w="2057" w:type="dxa"/>
          </w:tcPr>
          <w:p w:rsidR="00584E4B" w:rsidRPr="00584E4B" w:rsidRDefault="00584E4B" w:rsidP="00584E4B">
            <w:pPr>
              <w:tabs>
                <w:tab w:val="left" w:pos="1875"/>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-do-</w:t>
            </w:r>
          </w:p>
        </w:tc>
      </w:tr>
    </w:tbl>
    <w:p w:rsidR="00584E4B" w:rsidRPr="00584E4B" w:rsidRDefault="00584E4B" w:rsidP="00584E4B">
      <w:pPr>
        <w:widowControl w:val="0"/>
        <w:autoSpaceDE w:val="0"/>
        <w:autoSpaceDN w:val="0"/>
        <w:adjustRightInd w:val="0"/>
        <w:spacing w:line="360" w:lineRule="auto"/>
        <w:jc w:val="both"/>
        <w:rPr>
          <w:rFonts w:ascii="Times New Roman" w:eastAsia="Calibri" w:hAnsi="Times New Roman"/>
          <w:b/>
          <w:sz w:val="20"/>
          <w:szCs w:val="28"/>
        </w:rPr>
      </w:pPr>
      <w:r w:rsidRPr="00584E4B">
        <w:rPr>
          <w:rFonts w:ascii="Times New Roman" w:eastAsia="Calibri" w:hAnsi="Times New Roman"/>
          <w:b/>
          <w:sz w:val="20"/>
          <w:szCs w:val="28"/>
        </w:rPr>
        <w:t xml:space="preserve">     Source:  Officials website of AL-</w:t>
      </w:r>
      <w:proofErr w:type="spellStart"/>
      <w:r w:rsidRPr="00584E4B">
        <w:rPr>
          <w:rFonts w:ascii="Times New Roman" w:eastAsia="Calibri" w:hAnsi="Times New Roman"/>
          <w:b/>
          <w:sz w:val="20"/>
          <w:szCs w:val="28"/>
        </w:rPr>
        <w:t>Arafah</w:t>
      </w:r>
      <w:proofErr w:type="spellEnd"/>
      <w:r w:rsidRPr="00584E4B">
        <w:rPr>
          <w:rFonts w:ascii="Times New Roman" w:eastAsia="Calibri" w:hAnsi="Times New Roman"/>
          <w:b/>
          <w:sz w:val="20"/>
          <w:szCs w:val="28"/>
        </w:rPr>
        <w:t xml:space="preserve"> </w:t>
      </w:r>
      <w:proofErr w:type="spellStart"/>
      <w:r w:rsidRPr="00584E4B">
        <w:rPr>
          <w:rFonts w:ascii="Times New Roman" w:eastAsia="Calibri" w:hAnsi="Times New Roman"/>
          <w:b/>
          <w:sz w:val="20"/>
          <w:szCs w:val="28"/>
        </w:rPr>
        <w:t>Islami</w:t>
      </w:r>
      <w:proofErr w:type="spellEnd"/>
      <w:r w:rsidRPr="00584E4B">
        <w:rPr>
          <w:rFonts w:ascii="Times New Roman" w:eastAsia="Calibri" w:hAnsi="Times New Roman"/>
          <w:b/>
          <w:sz w:val="20"/>
          <w:szCs w:val="28"/>
        </w:rPr>
        <w:t xml:space="preserve"> Bank Ltd.</w:t>
      </w:r>
    </w:p>
    <w:p w:rsidR="00584E4B" w:rsidRPr="00584E4B" w:rsidRDefault="00584E4B" w:rsidP="001B483F">
      <w:pPr>
        <w:widowControl w:val="0"/>
        <w:numPr>
          <w:ilvl w:val="2"/>
          <w:numId w:val="11"/>
        </w:numPr>
        <w:autoSpaceDE w:val="0"/>
        <w:autoSpaceDN w:val="0"/>
        <w:adjustRightInd w:val="0"/>
        <w:spacing w:after="0" w:line="360" w:lineRule="auto"/>
        <w:jc w:val="both"/>
        <w:rPr>
          <w:rFonts w:ascii="Times New Roman" w:eastAsia="Calibri" w:hAnsi="Times New Roman"/>
          <w:b/>
          <w:color w:val="00B050"/>
          <w:sz w:val="28"/>
          <w:szCs w:val="28"/>
        </w:rPr>
      </w:pPr>
      <w:r w:rsidRPr="00584E4B">
        <w:rPr>
          <w:rFonts w:ascii="Times New Roman" w:eastAsia="Calibri" w:hAnsi="Times New Roman"/>
          <w:b/>
          <w:color w:val="00B050"/>
          <w:sz w:val="28"/>
          <w:szCs w:val="28"/>
        </w:rPr>
        <w:t>Monthly Profit Based Term Deposit (PTD)</w:t>
      </w:r>
    </w:p>
    <w:p w:rsidR="00584E4B" w:rsidRPr="00584E4B" w:rsidRDefault="00584E4B" w:rsidP="00584E4B">
      <w:pPr>
        <w:widowControl w:val="0"/>
        <w:autoSpaceDE w:val="0"/>
        <w:autoSpaceDN w:val="0"/>
        <w:adjustRightInd w:val="0"/>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Under the above scheme, deposit of tk.1.00 lac and multiple thereof are accepted for a term of 5 (five) years and the bank gave profit thereon tk. 885 per month per lac and proportionately on the rest amount of deposit under the category during the year under review. The aforesaid rate shall, however, be adjustable at the close of calendar year on finalization of accounts.</w:t>
      </w:r>
    </w:p>
    <w:p w:rsidR="00584E4B" w:rsidRPr="00584E4B" w:rsidRDefault="00584E4B" w:rsidP="00584E4B">
      <w:pPr>
        <w:widowControl w:val="0"/>
        <w:autoSpaceDE w:val="0"/>
        <w:autoSpaceDN w:val="0"/>
        <w:adjustRightInd w:val="0"/>
        <w:spacing w:after="0" w:line="360" w:lineRule="auto"/>
        <w:jc w:val="both"/>
        <w:rPr>
          <w:rFonts w:ascii="Times New Roman" w:eastAsia="Calibri" w:hAnsi="Times New Roman"/>
          <w:color w:val="0070C0"/>
          <w:sz w:val="24"/>
          <w:szCs w:val="28"/>
        </w:rPr>
      </w:pPr>
      <w:r w:rsidRPr="00584E4B">
        <w:rPr>
          <w:rFonts w:ascii="Times New Roman" w:eastAsia="Calibri" w:hAnsi="Times New Roman"/>
          <w:b/>
          <w:color w:val="0070C0"/>
          <w:sz w:val="24"/>
          <w:szCs w:val="28"/>
        </w:rPr>
        <w:lastRenderedPageBreak/>
        <w:t>Monthly Hajj Deposit</w:t>
      </w:r>
    </w:p>
    <w:p w:rsidR="00584E4B" w:rsidRPr="00584E4B" w:rsidRDefault="00584E4B" w:rsidP="00584E4B">
      <w:pPr>
        <w:widowControl w:val="0"/>
        <w:tabs>
          <w:tab w:val="left" w:pos="1380"/>
        </w:tabs>
        <w:autoSpaceDE w:val="0"/>
        <w:autoSpaceDN w:val="0"/>
        <w:adjustRightInd w:val="0"/>
        <w:spacing w:after="0" w:line="360" w:lineRule="auto"/>
        <w:jc w:val="both"/>
        <w:rPr>
          <w:rFonts w:ascii="Times New Roman" w:eastAsia="Calibri" w:hAnsi="Times New Roman"/>
          <w:b/>
          <w:color w:val="00B050"/>
          <w:sz w:val="28"/>
          <w:szCs w:val="28"/>
        </w:rPr>
      </w:pPr>
      <w:r w:rsidRPr="00584E4B">
        <w:rPr>
          <w:rFonts w:ascii="Times New Roman" w:eastAsia="Calibri" w:hAnsi="Times New Roman"/>
          <w:sz w:val="24"/>
          <w:szCs w:val="24"/>
        </w:rPr>
        <w:t>Hajj deposit at monthly installment from 1 (one) year to 20 (twenty) years are accepted under the above scheme to enable the account holder to perform hajj out of the accumulated saving with profit.</w:t>
      </w:r>
    </w:p>
    <w:p w:rsidR="00584E4B" w:rsidRPr="00584E4B" w:rsidRDefault="00584E4B" w:rsidP="00584E4B">
      <w:pPr>
        <w:widowControl w:val="0"/>
        <w:autoSpaceDE w:val="0"/>
        <w:autoSpaceDN w:val="0"/>
        <w:adjustRightInd w:val="0"/>
        <w:spacing w:after="0" w:line="360" w:lineRule="auto"/>
        <w:jc w:val="both"/>
        <w:rPr>
          <w:rFonts w:ascii="Times New Roman" w:eastAsia="Calibri" w:hAnsi="Times New Roman"/>
          <w:b/>
          <w:color w:val="0070C0"/>
          <w:sz w:val="24"/>
          <w:szCs w:val="28"/>
        </w:rPr>
      </w:pPr>
      <w:r w:rsidRPr="00584E4B">
        <w:rPr>
          <w:rFonts w:ascii="Times New Roman" w:eastAsia="Calibri" w:hAnsi="Times New Roman"/>
          <w:b/>
          <w:color w:val="0070C0"/>
          <w:sz w:val="24"/>
          <w:szCs w:val="28"/>
        </w:rPr>
        <w:t>Savings Investment Deposit (MHD)</w:t>
      </w:r>
    </w:p>
    <w:p w:rsidR="00584E4B" w:rsidRPr="00584E4B" w:rsidRDefault="00584E4B" w:rsidP="00584E4B">
      <w:pPr>
        <w:widowControl w:val="0"/>
        <w:autoSpaceDE w:val="0"/>
        <w:autoSpaceDN w:val="0"/>
        <w:adjustRightInd w:val="0"/>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 xml:space="preserve">Deposit under the scheme is accepted by monthly installment and after expiry of the term; double amount of such savings is given as investment in feasible sectors by the bank as per choice of the depositors without any collateral security. Any one by saving under the scheme can take business venture on utilization the amount saved under the scheme as well as availing </w:t>
      </w:r>
      <w:proofErr w:type="spellStart"/>
      <w:r w:rsidRPr="00584E4B">
        <w:rPr>
          <w:rFonts w:ascii="Times New Roman" w:eastAsia="Calibri" w:hAnsi="Times New Roman"/>
          <w:sz w:val="24"/>
          <w:szCs w:val="24"/>
        </w:rPr>
        <w:t>bankinvestment</w:t>
      </w:r>
      <w:proofErr w:type="spellEnd"/>
      <w:r w:rsidRPr="00584E4B">
        <w:rPr>
          <w:rFonts w:ascii="Times New Roman" w:eastAsia="Calibri" w:hAnsi="Times New Roman"/>
          <w:sz w:val="24"/>
          <w:szCs w:val="24"/>
        </w:rPr>
        <w:t>.</w:t>
      </w:r>
    </w:p>
    <w:p w:rsidR="00584E4B" w:rsidRPr="00584E4B" w:rsidRDefault="00584E4B" w:rsidP="00584E4B">
      <w:pPr>
        <w:widowControl w:val="0"/>
        <w:autoSpaceDE w:val="0"/>
        <w:autoSpaceDN w:val="0"/>
        <w:adjustRightInd w:val="0"/>
        <w:spacing w:after="0" w:line="360" w:lineRule="auto"/>
        <w:jc w:val="both"/>
        <w:rPr>
          <w:rFonts w:ascii="Times New Roman" w:eastAsia="Calibri" w:hAnsi="Times New Roman"/>
          <w:b/>
          <w:color w:val="0070C0"/>
          <w:sz w:val="24"/>
          <w:szCs w:val="28"/>
        </w:rPr>
      </w:pPr>
      <w:r w:rsidRPr="00584E4B">
        <w:rPr>
          <w:rFonts w:ascii="Times New Roman" w:eastAsia="Calibri" w:hAnsi="Times New Roman"/>
          <w:b/>
          <w:color w:val="0070C0"/>
          <w:sz w:val="24"/>
          <w:szCs w:val="28"/>
        </w:rPr>
        <w:t>Al-</w:t>
      </w:r>
      <w:proofErr w:type="spellStart"/>
      <w:r w:rsidRPr="00584E4B">
        <w:rPr>
          <w:rFonts w:ascii="Times New Roman" w:eastAsia="Calibri" w:hAnsi="Times New Roman"/>
          <w:b/>
          <w:color w:val="0070C0"/>
          <w:sz w:val="24"/>
          <w:szCs w:val="28"/>
        </w:rPr>
        <w:t>Arafah</w:t>
      </w:r>
      <w:proofErr w:type="spellEnd"/>
      <w:r w:rsidRPr="00584E4B">
        <w:rPr>
          <w:rFonts w:ascii="Times New Roman" w:eastAsia="Calibri" w:hAnsi="Times New Roman"/>
          <w:b/>
          <w:color w:val="0070C0"/>
          <w:sz w:val="24"/>
          <w:szCs w:val="28"/>
        </w:rPr>
        <w:t xml:space="preserve"> Savings Bond</w:t>
      </w:r>
    </w:p>
    <w:p w:rsidR="00584E4B" w:rsidRPr="00584E4B" w:rsidRDefault="00584E4B" w:rsidP="00584E4B">
      <w:pPr>
        <w:widowControl w:val="0"/>
        <w:autoSpaceDE w:val="0"/>
        <w:autoSpaceDN w:val="0"/>
        <w:adjustRightInd w:val="0"/>
        <w:spacing w:after="0" w:line="360" w:lineRule="auto"/>
        <w:jc w:val="both"/>
        <w:rPr>
          <w:rFonts w:ascii="Times New Roman" w:eastAsia="Calibri" w:hAnsi="Times New Roman"/>
          <w:color w:val="00B050"/>
          <w:sz w:val="24"/>
          <w:szCs w:val="24"/>
        </w:rPr>
      </w:pPr>
      <w:r w:rsidRPr="00584E4B">
        <w:rPr>
          <w:rFonts w:ascii="Times New Roman" w:eastAsia="Calibri" w:hAnsi="Times New Roman"/>
          <w:sz w:val="24"/>
          <w:szCs w:val="24"/>
        </w:rPr>
        <w:t>Under this scheme, the bank has introduced saving bonds for tk. 10,000/-, tk. 25,000/- and tk. 100,000/- for 3, 5 and 8 years. After the completion of the tenure the deposited money may increase by 1.5 or even double.</w:t>
      </w:r>
    </w:p>
    <w:p w:rsidR="00584E4B" w:rsidRPr="00584E4B" w:rsidRDefault="00584E4B" w:rsidP="00584E4B">
      <w:pPr>
        <w:tabs>
          <w:tab w:val="left" w:pos="1875"/>
        </w:tabs>
        <w:spacing w:after="0" w:line="360" w:lineRule="auto"/>
        <w:jc w:val="both"/>
        <w:rPr>
          <w:rFonts w:ascii="Times New Roman" w:eastAsia="Calibri" w:hAnsi="Times New Roman"/>
          <w:b/>
          <w:color w:val="0070C0"/>
          <w:sz w:val="24"/>
          <w:szCs w:val="28"/>
        </w:rPr>
      </w:pPr>
      <w:r w:rsidRPr="00584E4B">
        <w:rPr>
          <w:rFonts w:ascii="Times New Roman" w:eastAsia="Calibri" w:hAnsi="Times New Roman"/>
          <w:b/>
          <w:color w:val="0070C0"/>
          <w:sz w:val="24"/>
          <w:szCs w:val="28"/>
        </w:rPr>
        <w:t>AIBL Regular Deposit Program</w:t>
      </w:r>
    </w:p>
    <w:p w:rsidR="00584E4B" w:rsidRPr="00584E4B" w:rsidRDefault="00584E4B" w:rsidP="00584E4B">
      <w:pPr>
        <w:tabs>
          <w:tab w:val="left" w:pos="1875"/>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RDP is a special services plan that follows to save a monthly basic and get a handsome amount at maturity. RDP account gives you the convenience of saving regularly in time with cherished dream RDP in the right solution</w:t>
      </w:r>
    </w:p>
    <w:p w:rsidR="00584E4B" w:rsidRPr="00584E4B" w:rsidRDefault="00584E4B" w:rsidP="00584E4B">
      <w:pPr>
        <w:tabs>
          <w:tab w:val="left" w:pos="1875"/>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 xml:space="preserve">To open RDP account all you need is to be over 18 Years of age and a </w:t>
      </w:r>
      <w:smartTag w:uri="urn:schemas-microsoft-com:office:smarttags" w:element="place">
        <w:smartTag w:uri="urn:schemas-microsoft-com:office:smarttags" w:element="country-region">
          <w:r w:rsidRPr="00584E4B">
            <w:rPr>
              <w:rFonts w:ascii="Times New Roman" w:eastAsia="Calibri" w:hAnsi="Times New Roman"/>
              <w:sz w:val="24"/>
              <w:szCs w:val="24"/>
            </w:rPr>
            <w:t>Bangladesh</w:t>
          </w:r>
        </w:smartTag>
      </w:smartTag>
      <w:r w:rsidRPr="00584E4B">
        <w:rPr>
          <w:rFonts w:ascii="Times New Roman" w:eastAsia="Calibri" w:hAnsi="Times New Roman"/>
          <w:sz w:val="24"/>
          <w:szCs w:val="24"/>
        </w:rPr>
        <w:t xml:space="preserve"> citizen you can open a RDP account within 10 days of the month by filling up a prescribed account opening form at any branch of AIBL.</w:t>
      </w:r>
    </w:p>
    <w:p w:rsidR="00584E4B" w:rsidRPr="00584E4B" w:rsidRDefault="00584E4B" w:rsidP="00584E4B">
      <w:pPr>
        <w:tabs>
          <w:tab w:val="left" w:pos="1875"/>
        </w:tabs>
        <w:spacing w:after="0" w:line="360" w:lineRule="auto"/>
        <w:jc w:val="both"/>
        <w:rPr>
          <w:rFonts w:ascii="Times New Roman" w:eastAsia="Calibri" w:hAnsi="Times New Roman"/>
          <w:b/>
          <w:color w:val="0070C0"/>
          <w:sz w:val="24"/>
          <w:szCs w:val="32"/>
        </w:rPr>
      </w:pPr>
      <w:r w:rsidRPr="00584E4B">
        <w:rPr>
          <w:rFonts w:ascii="Times New Roman" w:eastAsia="Calibri" w:hAnsi="Times New Roman"/>
          <w:b/>
          <w:color w:val="0070C0"/>
          <w:sz w:val="24"/>
          <w:szCs w:val="32"/>
        </w:rPr>
        <w:t>Term of AIBL Regular Deposit Program</w:t>
      </w:r>
    </w:p>
    <w:p w:rsidR="00584E4B" w:rsidRPr="00584E4B" w:rsidRDefault="00584E4B" w:rsidP="00584E4B">
      <w:pPr>
        <w:tabs>
          <w:tab w:val="left" w:pos="1875"/>
        </w:tabs>
        <w:spacing w:after="0" w:line="360" w:lineRule="auto"/>
        <w:jc w:val="both"/>
        <w:rPr>
          <w:rFonts w:ascii="Times New Roman" w:eastAsia="Calibri" w:hAnsi="Times New Roman"/>
          <w:b/>
          <w:color w:val="00B050"/>
          <w:sz w:val="28"/>
          <w:szCs w:val="28"/>
          <w:u w:val="single"/>
        </w:rPr>
      </w:pPr>
      <w:r w:rsidRPr="00584E4B">
        <w:rPr>
          <w:rFonts w:ascii="Times New Roman" w:eastAsia="Calibri" w:hAnsi="Times New Roman"/>
          <w:sz w:val="24"/>
          <w:szCs w:val="24"/>
        </w:rPr>
        <w:t xml:space="preserve">You need to open a RDP account for 3 or 5 Years i.e. 36 and 60 equal monthly deposits </w:t>
      </w:r>
      <w:r w:rsidRPr="00584E4B">
        <w:rPr>
          <w:rFonts w:ascii="Times New Roman" w:eastAsia="Calibri" w:hAnsi="Times New Roman"/>
          <w:color w:val="000000"/>
          <w:sz w:val="24"/>
          <w:szCs w:val="24"/>
        </w:rPr>
        <w:t>respectively.</w:t>
      </w:r>
    </w:p>
    <w:p w:rsidR="00584E4B" w:rsidRPr="00584E4B" w:rsidRDefault="00584E4B" w:rsidP="00584E4B">
      <w:pPr>
        <w:tabs>
          <w:tab w:val="left" w:pos="1875"/>
        </w:tabs>
        <w:spacing w:after="0" w:line="360" w:lineRule="auto"/>
        <w:jc w:val="both"/>
        <w:rPr>
          <w:rFonts w:ascii="Times New Roman" w:eastAsia="Calibri" w:hAnsi="Times New Roman"/>
          <w:b/>
          <w:color w:val="0070C0"/>
          <w:sz w:val="24"/>
          <w:szCs w:val="28"/>
        </w:rPr>
      </w:pPr>
      <w:r w:rsidRPr="00584E4B">
        <w:rPr>
          <w:rFonts w:ascii="Times New Roman" w:eastAsia="Calibri" w:hAnsi="Times New Roman"/>
          <w:b/>
          <w:color w:val="0070C0"/>
          <w:sz w:val="24"/>
          <w:szCs w:val="28"/>
        </w:rPr>
        <w:t>Minimum and Maximum Monthly Deposit Amount</w:t>
      </w:r>
    </w:p>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Under the RDP you can chose between a minimum monthly deposit amount of TK.300 and maximum amount of TK.1000</w:t>
      </w:r>
    </w:p>
    <w:p w:rsidR="00584E4B" w:rsidRPr="00584E4B" w:rsidRDefault="00584E4B" w:rsidP="00584E4B">
      <w:pPr>
        <w:tabs>
          <w:tab w:val="left" w:pos="2760"/>
        </w:tabs>
        <w:spacing w:after="0" w:line="360" w:lineRule="auto"/>
        <w:jc w:val="both"/>
        <w:rPr>
          <w:rFonts w:ascii="Times New Roman" w:eastAsia="Calibri" w:hAnsi="Times New Roman"/>
          <w:sz w:val="24"/>
          <w:szCs w:val="24"/>
        </w:rPr>
      </w:pPr>
    </w:p>
    <w:p w:rsidR="00584E4B" w:rsidRPr="00584E4B" w:rsidRDefault="00584E4B" w:rsidP="00584E4B">
      <w:pPr>
        <w:tabs>
          <w:tab w:val="left" w:pos="2760"/>
        </w:tabs>
        <w:spacing w:after="0" w:line="360" w:lineRule="auto"/>
        <w:jc w:val="both"/>
        <w:rPr>
          <w:rFonts w:ascii="Times New Roman" w:eastAsia="Calibri" w:hAnsi="Times New Roman"/>
          <w:sz w:val="24"/>
          <w:szCs w:val="24"/>
        </w:rPr>
      </w:pPr>
    </w:p>
    <w:p w:rsidR="00584E4B" w:rsidRPr="00584E4B" w:rsidRDefault="00584E4B" w:rsidP="00584E4B">
      <w:pPr>
        <w:tabs>
          <w:tab w:val="left" w:pos="2760"/>
        </w:tabs>
        <w:spacing w:after="0" w:line="360" w:lineRule="auto"/>
        <w:jc w:val="both"/>
        <w:rPr>
          <w:rFonts w:ascii="Times New Roman" w:eastAsia="Calibri" w:hAnsi="Times New Roman"/>
          <w:sz w:val="24"/>
          <w:szCs w:val="24"/>
        </w:rPr>
      </w:pPr>
    </w:p>
    <w:p w:rsidR="00584E4B" w:rsidRPr="00584E4B" w:rsidRDefault="00584E4B" w:rsidP="00584E4B">
      <w:pPr>
        <w:tabs>
          <w:tab w:val="left" w:pos="2760"/>
        </w:tabs>
        <w:spacing w:after="0" w:line="360" w:lineRule="auto"/>
        <w:jc w:val="both"/>
        <w:rPr>
          <w:rFonts w:ascii="Times New Roman" w:eastAsia="Calibri" w:hAnsi="Times New Roman"/>
          <w:sz w:val="24"/>
          <w:szCs w:val="24"/>
        </w:rPr>
      </w:pPr>
    </w:p>
    <w:p w:rsidR="00584E4B" w:rsidRPr="00584E4B" w:rsidRDefault="00584E4B" w:rsidP="00584E4B">
      <w:pPr>
        <w:tabs>
          <w:tab w:val="left" w:pos="2760"/>
        </w:tabs>
        <w:spacing w:after="0" w:line="360" w:lineRule="auto"/>
        <w:jc w:val="both"/>
        <w:rPr>
          <w:rFonts w:ascii="Times New Roman" w:eastAsia="Calibri" w:hAnsi="Times New Roman"/>
          <w:sz w:val="24"/>
          <w:szCs w:val="24"/>
        </w:rPr>
      </w:pPr>
    </w:p>
    <w:p w:rsidR="00584E4B" w:rsidRPr="00584E4B" w:rsidRDefault="00584E4B" w:rsidP="00584E4B">
      <w:pPr>
        <w:tabs>
          <w:tab w:val="left" w:pos="2760"/>
        </w:tabs>
        <w:spacing w:after="0" w:line="360" w:lineRule="auto"/>
        <w:jc w:val="both"/>
        <w:rPr>
          <w:rFonts w:ascii="Times New Roman" w:eastAsia="Calibri" w:hAnsi="Times New Roman"/>
          <w:sz w:val="24"/>
          <w:szCs w:val="24"/>
        </w:rPr>
      </w:pPr>
    </w:p>
    <w:p w:rsidR="00584E4B" w:rsidRPr="00584E4B" w:rsidRDefault="00584E4B" w:rsidP="00584E4B">
      <w:pPr>
        <w:tabs>
          <w:tab w:val="left" w:pos="2760"/>
        </w:tabs>
        <w:spacing w:after="0" w:line="360" w:lineRule="auto"/>
        <w:jc w:val="center"/>
        <w:rPr>
          <w:rFonts w:ascii="Times New Roman" w:eastAsia="Calibri" w:hAnsi="Times New Roman"/>
          <w:b/>
          <w:sz w:val="20"/>
          <w:szCs w:val="24"/>
        </w:rPr>
      </w:pPr>
      <w:r w:rsidRPr="00584E4B">
        <w:rPr>
          <w:rFonts w:ascii="Times New Roman" w:eastAsia="Calibri" w:hAnsi="Times New Roman"/>
          <w:b/>
          <w:sz w:val="20"/>
          <w:szCs w:val="24"/>
        </w:rPr>
        <w:t>Table: Monthly Deposit Amount and Receivable after 3/5 Years:</w:t>
      </w:r>
    </w:p>
    <w:p w:rsidR="00584E4B" w:rsidRPr="00584E4B" w:rsidRDefault="00584E4B" w:rsidP="00584E4B">
      <w:pPr>
        <w:tabs>
          <w:tab w:val="left" w:pos="4005"/>
        </w:tabs>
        <w:spacing w:after="0" w:line="360" w:lineRule="auto"/>
        <w:jc w:val="both"/>
        <w:rPr>
          <w:rFonts w:ascii="Times New Roman" w:eastAsia="Calibri" w:hAnsi="Times New Roman"/>
          <w:sz w:val="2"/>
          <w:szCs w:val="24"/>
        </w:rPr>
      </w:pPr>
      <w:r w:rsidRPr="00584E4B">
        <w:rPr>
          <w:rFonts w:ascii="Times New Roman" w:eastAsia="Calibri" w:hAnsi="Times New Roman"/>
          <w:sz w:val="10"/>
          <w:szCs w:val="24"/>
        </w:rPr>
        <w:tab/>
      </w:r>
    </w:p>
    <w:tbl>
      <w:tblPr>
        <w:tblW w:w="6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1717"/>
        <w:gridCol w:w="2099"/>
        <w:gridCol w:w="2161"/>
      </w:tblGrid>
      <w:tr w:rsidR="00584E4B" w:rsidRPr="00584E4B" w:rsidTr="000262F8">
        <w:trPr>
          <w:trHeight w:val="958"/>
          <w:jc w:val="center"/>
        </w:trPr>
        <w:tc>
          <w:tcPr>
            <w:tcW w:w="873" w:type="dxa"/>
          </w:tcPr>
          <w:p w:rsidR="00584E4B" w:rsidRPr="00584E4B" w:rsidRDefault="00584E4B" w:rsidP="00584E4B">
            <w:pPr>
              <w:tabs>
                <w:tab w:val="left" w:pos="2760"/>
              </w:tabs>
              <w:spacing w:line="360" w:lineRule="auto"/>
              <w:jc w:val="both"/>
              <w:rPr>
                <w:rFonts w:ascii="Times New Roman" w:eastAsia="Calibri" w:hAnsi="Times New Roman"/>
                <w:b/>
                <w:sz w:val="24"/>
                <w:szCs w:val="24"/>
              </w:rPr>
            </w:pPr>
            <w:r w:rsidRPr="00584E4B">
              <w:rPr>
                <w:rFonts w:ascii="Times New Roman" w:eastAsia="Calibri" w:hAnsi="Times New Roman"/>
                <w:b/>
                <w:sz w:val="24"/>
                <w:szCs w:val="24"/>
              </w:rPr>
              <w:t>SL NO</w:t>
            </w:r>
          </w:p>
        </w:tc>
        <w:tc>
          <w:tcPr>
            <w:tcW w:w="1717" w:type="dxa"/>
          </w:tcPr>
          <w:p w:rsidR="00584E4B" w:rsidRPr="00584E4B" w:rsidRDefault="00584E4B" w:rsidP="00584E4B">
            <w:pPr>
              <w:tabs>
                <w:tab w:val="left" w:pos="2760"/>
              </w:tabs>
              <w:spacing w:after="0" w:line="360" w:lineRule="auto"/>
              <w:jc w:val="both"/>
              <w:rPr>
                <w:rFonts w:ascii="Times New Roman" w:eastAsia="Calibri" w:hAnsi="Times New Roman"/>
                <w:b/>
                <w:sz w:val="24"/>
                <w:szCs w:val="24"/>
              </w:rPr>
            </w:pPr>
            <w:r w:rsidRPr="00584E4B">
              <w:rPr>
                <w:rFonts w:ascii="Times New Roman" w:eastAsia="Calibri" w:hAnsi="Times New Roman"/>
                <w:b/>
                <w:sz w:val="24"/>
                <w:szCs w:val="24"/>
              </w:rPr>
              <w:t>Installment Amount</w:t>
            </w:r>
          </w:p>
        </w:tc>
        <w:tc>
          <w:tcPr>
            <w:tcW w:w="2099" w:type="dxa"/>
          </w:tcPr>
          <w:p w:rsidR="00584E4B" w:rsidRPr="00584E4B" w:rsidRDefault="00584E4B" w:rsidP="00584E4B">
            <w:pPr>
              <w:tabs>
                <w:tab w:val="left" w:pos="2760"/>
              </w:tabs>
              <w:spacing w:after="0" w:line="360" w:lineRule="auto"/>
              <w:jc w:val="both"/>
              <w:rPr>
                <w:rFonts w:ascii="Times New Roman" w:eastAsia="Calibri" w:hAnsi="Times New Roman"/>
                <w:b/>
                <w:sz w:val="24"/>
                <w:szCs w:val="24"/>
              </w:rPr>
            </w:pPr>
            <w:r w:rsidRPr="00584E4B">
              <w:rPr>
                <w:rFonts w:ascii="Times New Roman" w:eastAsia="Calibri" w:hAnsi="Times New Roman"/>
                <w:b/>
                <w:sz w:val="24"/>
                <w:szCs w:val="24"/>
              </w:rPr>
              <w:t>Matured Value</w:t>
            </w:r>
          </w:p>
          <w:p w:rsidR="00584E4B" w:rsidRPr="00584E4B" w:rsidRDefault="00584E4B" w:rsidP="00584E4B">
            <w:pPr>
              <w:tabs>
                <w:tab w:val="left" w:pos="2760"/>
              </w:tabs>
              <w:spacing w:after="0" w:line="360" w:lineRule="auto"/>
              <w:jc w:val="both"/>
              <w:rPr>
                <w:rFonts w:ascii="Times New Roman" w:eastAsia="Calibri" w:hAnsi="Times New Roman"/>
                <w:b/>
                <w:sz w:val="24"/>
                <w:szCs w:val="24"/>
              </w:rPr>
            </w:pPr>
            <w:r w:rsidRPr="00584E4B">
              <w:rPr>
                <w:rFonts w:ascii="Times New Roman" w:eastAsia="Calibri" w:hAnsi="Times New Roman"/>
                <w:b/>
                <w:sz w:val="24"/>
                <w:szCs w:val="24"/>
              </w:rPr>
              <w:t>3 Years</w:t>
            </w:r>
          </w:p>
        </w:tc>
        <w:tc>
          <w:tcPr>
            <w:tcW w:w="2161" w:type="dxa"/>
          </w:tcPr>
          <w:p w:rsidR="00584E4B" w:rsidRPr="00584E4B" w:rsidRDefault="00584E4B" w:rsidP="00584E4B">
            <w:pPr>
              <w:tabs>
                <w:tab w:val="left" w:pos="2760"/>
              </w:tabs>
              <w:spacing w:after="0" w:line="360" w:lineRule="auto"/>
              <w:jc w:val="both"/>
              <w:rPr>
                <w:rFonts w:ascii="Times New Roman" w:eastAsia="Calibri" w:hAnsi="Times New Roman"/>
                <w:b/>
                <w:sz w:val="24"/>
                <w:szCs w:val="24"/>
              </w:rPr>
            </w:pPr>
            <w:r w:rsidRPr="00584E4B">
              <w:rPr>
                <w:rFonts w:ascii="Times New Roman" w:eastAsia="Calibri" w:hAnsi="Times New Roman"/>
                <w:b/>
                <w:sz w:val="24"/>
                <w:szCs w:val="24"/>
              </w:rPr>
              <w:t>Matured Value</w:t>
            </w:r>
          </w:p>
          <w:p w:rsidR="00584E4B" w:rsidRPr="00584E4B" w:rsidRDefault="00584E4B" w:rsidP="00584E4B">
            <w:pPr>
              <w:tabs>
                <w:tab w:val="left" w:pos="2760"/>
              </w:tabs>
              <w:spacing w:after="0" w:line="360" w:lineRule="auto"/>
              <w:jc w:val="both"/>
              <w:rPr>
                <w:rFonts w:ascii="Times New Roman" w:eastAsia="Calibri" w:hAnsi="Times New Roman"/>
                <w:b/>
                <w:sz w:val="24"/>
                <w:szCs w:val="24"/>
              </w:rPr>
            </w:pPr>
            <w:r w:rsidRPr="00584E4B">
              <w:rPr>
                <w:rFonts w:ascii="Times New Roman" w:eastAsia="Calibri" w:hAnsi="Times New Roman"/>
                <w:b/>
                <w:sz w:val="24"/>
                <w:szCs w:val="24"/>
              </w:rPr>
              <w:t>5 Years</w:t>
            </w:r>
          </w:p>
        </w:tc>
      </w:tr>
      <w:tr w:rsidR="00584E4B" w:rsidRPr="00584E4B" w:rsidTr="000262F8">
        <w:trPr>
          <w:trHeight w:val="487"/>
          <w:jc w:val="center"/>
        </w:trPr>
        <w:tc>
          <w:tcPr>
            <w:tcW w:w="873"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01</w:t>
            </w:r>
          </w:p>
        </w:tc>
        <w:tc>
          <w:tcPr>
            <w:tcW w:w="1717"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300.00</w:t>
            </w:r>
          </w:p>
        </w:tc>
        <w:tc>
          <w:tcPr>
            <w:tcW w:w="2099"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12,500.00</w:t>
            </w:r>
          </w:p>
        </w:tc>
        <w:tc>
          <w:tcPr>
            <w:tcW w:w="2161"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22,800.00</w:t>
            </w:r>
          </w:p>
        </w:tc>
      </w:tr>
      <w:tr w:rsidR="00584E4B" w:rsidRPr="00584E4B" w:rsidTr="000262F8">
        <w:trPr>
          <w:trHeight w:val="472"/>
          <w:jc w:val="center"/>
        </w:trPr>
        <w:tc>
          <w:tcPr>
            <w:tcW w:w="873"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02</w:t>
            </w:r>
          </w:p>
        </w:tc>
        <w:tc>
          <w:tcPr>
            <w:tcW w:w="1717"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500.00</w:t>
            </w:r>
          </w:p>
        </w:tc>
        <w:tc>
          <w:tcPr>
            <w:tcW w:w="2099"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20,900.00</w:t>
            </w:r>
          </w:p>
        </w:tc>
        <w:tc>
          <w:tcPr>
            <w:tcW w:w="2161"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38,000.00</w:t>
            </w:r>
          </w:p>
        </w:tc>
      </w:tr>
      <w:tr w:rsidR="00584E4B" w:rsidRPr="00584E4B" w:rsidTr="000262F8">
        <w:trPr>
          <w:trHeight w:val="472"/>
          <w:jc w:val="center"/>
        </w:trPr>
        <w:tc>
          <w:tcPr>
            <w:tcW w:w="873"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03</w:t>
            </w:r>
          </w:p>
        </w:tc>
        <w:tc>
          <w:tcPr>
            <w:tcW w:w="1717"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1,000.00</w:t>
            </w:r>
          </w:p>
        </w:tc>
        <w:tc>
          <w:tcPr>
            <w:tcW w:w="2099"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41,800.00</w:t>
            </w:r>
          </w:p>
        </w:tc>
        <w:tc>
          <w:tcPr>
            <w:tcW w:w="2161"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76,000.00</w:t>
            </w:r>
          </w:p>
        </w:tc>
      </w:tr>
      <w:tr w:rsidR="00584E4B" w:rsidRPr="00584E4B" w:rsidTr="000262F8">
        <w:trPr>
          <w:trHeight w:val="487"/>
          <w:jc w:val="center"/>
        </w:trPr>
        <w:tc>
          <w:tcPr>
            <w:tcW w:w="873"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04</w:t>
            </w:r>
          </w:p>
        </w:tc>
        <w:tc>
          <w:tcPr>
            <w:tcW w:w="1717"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2,000.00</w:t>
            </w:r>
          </w:p>
        </w:tc>
        <w:tc>
          <w:tcPr>
            <w:tcW w:w="2099"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83,600.00</w:t>
            </w:r>
          </w:p>
        </w:tc>
        <w:tc>
          <w:tcPr>
            <w:tcW w:w="2161"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1,52,000.00</w:t>
            </w:r>
          </w:p>
        </w:tc>
      </w:tr>
      <w:tr w:rsidR="00584E4B" w:rsidRPr="00584E4B" w:rsidTr="000262F8">
        <w:trPr>
          <w:trHeight w:val="472"/>
          <w:jc w:val="center"/>
        </w:trPr>
        <w:tc>
          <w:tcPr>
            <w:tcW w:w="873"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05</w:t>
            </w:r>
          </w:p>
        </w:tc>
        <w:tc>
          <w:tcPr>
            <w:tcW w:w="1717"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2,500.00</w:t>
            </w:r>
          </w:p>
        </w:tc>
        <w:tc>
          <w:tcPr>
            <w:tcW w:w="2099"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1,04,500.00</w:t>
            </w:r>
          </w:p>
        </w:tc>
        <w:tc>
          <w:tcPr>
            <w:tcW w:w="2161"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1,90,000.00</w:t>
            </w:r>
          </w:p>
        </w:tc>
      </w:tr>
      <w:tr w:rsidR="00584E4B" w:rsidRPr="00584E4B" w:rsidTr="000262F8">
        <w:trPr>
          <w:trHeight w:val="487"/>
          <w:jc w:val="center"/>
        </w:trPr>
        <w:tc>
          <w:tcPr>
            <w:tcW w:w="873"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06</w:t>
            </w:r>
          </w:p>
        </w:tc>
        <w:tc>
          <w:tcPr>
            <w:tcW w:w="1717"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5,000.00</w:t>
            </w:r>
          </w:p>
        </w:tc>
        <w:tc>
          <w:tcPr>
            <w:tcW w:w="2099"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2,09,000.00</w:t>
            </w:r>
          </w:p>
        </w:tc>
        <w:tc>
          <w:tcPr>
            <w:tcW w:w="2161"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3,80,000.00</w:t>
            </w:r>
          </w:p>
        </w:tc>
      </w:tr>
      <w:tr w:rsidR="00584E4B" w:rsidRPr="00584E4B" w:rsidTr="000262F8">
        <w:trPr>
          <w:trHeight w:val="487"/>
          <w:jc w:val="center"/>
        </w:trPr>
        <w:tc>
          <w:tcPr>
            <w:tcW w:w="873"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07</w:t>
            </w:r>
          </w:p>
        </w:tc>
        <w:tc>
          <w:tcPr>
            <w:tcW w:w="1717"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10,000.00</w:t>
            </w:r>
          </w:p>
        </w:tc>
        <w:tc>
          <w:tcPr>
            <w:tcW w:w="2099"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4,18,000.00</w:t>
            </w:r>
          </w:p>
        </w:tc>
        <w:tc>
          <w:tcPr>
            <w:tcW w:w="2161" w:type="dxa"/>
          </w:tcPr>
          <w:p w:rsidR="00584E4B" w:rsidRPr="00584E4B" w:rsidRDefault="00584E4B" w:rsidP="00584E4B">
            <w:pPr>
              <w:tabs>
                <w:tab w:val="left" w:pos="276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7,60,000.00</w:t>
            </w:r>
          </w:p>
        </w:tc>
      </w:tr>
    </w:tbl>
    <w:p w:rsidR="00584E4B" w:rsidRPr="00584E4B" w:rsidRDefault="00584E4B" w:rsidP="00584E4B">
      <w:pPr>
        <w:tabs>
          <w:tab w:val="left" w:pos="2760"/>
        </w:tabs>
        <w:spacing w:after="0" w:line="360" w:lineRule="auto"/>
        <w:jc w:val="both"/>
        <w:rPr>
          <w:rFonts w:ascii="Times New Roman" w:eastAsia="Calibri" w:hAnsi="Times New Roman"/>
          <w:b/>
          <w:sz w:val="20"/>
          <w:szCs w:val="28"/>
        </w:rPr>
      </w:pPr>
      <w:r w:rsidRPr="00584E4B">
        <w:rPr>
          <w:rFonts w:ascii="Times New Roman" w:eastAsia="Calibri" w:hAnsi="Times New Roman"/>
          <w:b/>
          <w:sz w:val="20"/>
          <w:szCs w:val="28"/>
        </w:rPr>
        <w:t xml:space="preserve">                    Source:  Officials website of AL-</w:t>
      </w:r>
      <w:proofErr w:type="spellStart"/>
      <w:r w:rsidRPr="00584E4B">
        <w:rPr>
          <w:rFonts w:ascii="Times New Roman" w:eastAsia="Calibri" w:hAnsi="Times New Roman"/>
          <w:b/>
          <w:sz w:val="20"/>
          <w:szCs w:val="28"/>
        </w:rPr>
        <w:t>Arafah</w:t>
      </w:r>
      <w:proofErr w:type="spellEnd"/>
      <w:r w:rsidRPr="00584E4B">
        <w:rPr>
          <w:rFonts w:ascii="Times New Roman" w:eastAsia="Calibri" w:hAnsi="Times New Roman"/>
          <w:b/>
          <w:sz w:val="20"/>
          <w:szCs w:val="28"/>
        </w:rPr>
        <w:t xml:space="preserve"> </w:t>
      </w:r>
      <w:proofErr w:type="spellStart"/>
      <w:r w:rsidRPr="00584E4B">
        <w:rPr>
          <w:rFonts w:ascii="Times New Roman" w:eastAsia="Calibri" w:hAnsi="Times New Roman"/>
          <w:b/>
          <w:sz w:val="20"/>
          <w:szCs w:val="28"/>
        </w:rPr>
        <w:t>Islami</w:t>
      </w:r>
      <w:proofErr w:type="spellEnd"/>
      <w:r w:rsidRPr="00584E4B">
        <w:rPr>
          <w:rFonts w:ascii="Times New Roman" w:eastAsia="Calibri" w:hAnsi="Times New Roman"/>
          <w:b/>
          <w:sz w:val="20"/>
          <w:szCs w:val="28"/>
        </w:rPr>
        <w:t xml:space="preserve"> Bank Ltd.</w:t>
      </w:r>
    </w:p>
    <w:p w:rsidR="00584E4B" w:rsidRPr="00584E4B" w:rsidRDefault="00584E4B" w:rsidP="00584E4B">
      <w:pPr>
        <w:tabs>
          <w:tab w:val="left" w:pos="2760"/>
        </w:tabs>
        <w:spacing w:after="0" w:line="360" w:lineRule="auto"/>
        <w:jc w:val="both"/>
        <w:rPr>
          <w:rFonts w:ascii="Times New Roman" w:eastAsia="Calibri" w:hAnsi="Times New Roman"/>
          <w:b/>
          <w:sz w:val="20"/>
          <w:szCs w:val="28"/>
        </w:rPr>
      </w:pPr>
    </w:p>
    <w:p w:rsidR="00584E4B" w:rsidRPr="00584E4B" w:rsidRDefault="00584E4B" w:rsidP="00584E4B">
      <w:pPr>
        <w:tabs>
          <w:tab w:val="left" w:pos="2760"/>
        </w:tabs>
        <w:spacing w:after="0" w:line="360" w:lineRule="auto"/>
        <w:jc w:val="both"/>
        <w:rPr>
          <w:rFonts w:ascii="Times New Roman" w:eastAsia="Calibri" w:hAnsi="Times New Roman"/>
          <w:b/>
          <w:color w:val="00B050"/>
          <w:sz w:val="24"/>
          <w:szCs w:val="24"/>
        </w:rPr>
      </w:pPr>
      <w:r w:rsidRPr="00584E4B">
        <w:rPr>
          <w:rFonts w:ascii="Times New Roman" w:eastAsia="Calibri" w:hAnsi="Times New Roman"/>
          <w:b/>
          <w:color w:val="00B050"/>
          <w:sz w:val="28"/>
          <w:szCs w:val="28"/>
        </w:rPr>
        <w:t xml:space="preserve">2.8.6 </w:t>
      </w:r>
      <w:proofErr w:type="spellStart"/>
      <w:r w:rsidRPr="00584E4B">
        <w:rPr>
          <w:rFonts w:ascii="Times New Roman" w:eastAsia="Calibri" w:hAnsi="Times New Roman"/>
          <w:b/>
          <w:color w:val="00B050"/>
          <w:sz w:val="28"/>
          <w:szCs w:val="28"/>
        </w:rPr>
        <w:t>Mudaraba</w:t>
      </w:r>
      <w:proofErr w:type="spellEnd"/>
      <w:r w:rsidRPr="00584E4B">
        <w:rPr>
          <w:rFonts w:ascii="Times New Roman" w:eastAsia="Calibri" w:hAnsi="Times New Roman"/>
          <w:b/>
          <w:color w:val="00B050"/>
          <w:sz w:val="28"/>
          <w:szCs w:val="28"/>
        </w:rPr>
        <w:t xml:space="preserve"> </w:t>
      </w:r>
      <w:proofErr w:type="spellStart"/>
      <w:r w:rsidRPr="00584E4B">
        <w:rPr>
          <w:rFonts w:ascii="Times New Roman" w:eastAsia="Calibri" w:hAnsi="Times New Roman"/>
          <w:b/>
          <w:color w:val="00B050"/>
          <w:sz w:val="28"/>
          <w:szCs w:val="28"/>
        </w:rPr>
        <w:t>Lakhopati</w:t>
      </w:r>
      <w:proofErr w:type="spellEnd"/>
      <w:r w:rsidRPr="00584E4B">
        <w:rPr>
          <w:rFonts w:ascii="Times New Roman" w:eastAsia="Calibri" w:hAnsi="Times New Roman"/>
          <w:b/>
          <w:color w:val="00B050"/>
          <w:sz w:val="28"/>
          <w:szCs w:val="28"/>
        </w:rPr>
        <w:t xml:space="preserve"> Savings Scheme</w:t>
      </w:r>
    </w:p>
    <w:p w:rsidR="00584E4B" w:rsidRPr="00584E4B" w:rsidRDefault="00584E4B" w:rsidP="00584E4B">
      <w:pPr>
        <w:spacing w:line="360" w:lineRule="auto"/>
        <w:jc w:val="both"/>
        <w:rPr>
          <w:rFonts w:ascii="Times New Roman" w:eastAsia="Calibri" w:hAnsi="Times New Roman"/>
          <w:sz w:val="24"/>
          <w:szCs w:val="24"/>
        </w:rPr>
      </w:pPr>
      <w:r w:rsidRPr="00584E4B">
        <w:rPr>
          <w:rFonts w:ascii="Times New Roman" w:eastAsia="Calibri" w:hAnsi="Times New Roman"/>
          <w:sz w:val="24"/>
          <w:szCs w:val="24"/>
        </w:rPr>
        <w:t>In this scheme if a parson Deposit an amount for a period of 3 Years, 5 Years, 8 Years, and 12 Years he will get interest for the Deposit on the monthly basis in the following rate:</w:t>
      </w:r>
    </w:p>
    <w:p w:rsidR="00584E4B" w:rsidRPr="00584E4B" w:rsidRDefault="00584E4B" w:rsidP="00584E4B">
      <w:pPr>
        <w:spacing w:after="0" w:line="360" w:lineRule="auto"/>
        <w:jc w:val="center"/>
        <w:rPr>
          <w:rFonts w:ascii="Times New Roman" w:eastAsia="Calibri" w:hAnsi="Times New Roman"/>
          <w:b/>
          <w:sz w:val="20"/>
          <w:szCs w:val="24"/>
        </w:rPr>
      </w:pPr>
      <w:r w:rsidRPr="00584E4B">
        <w:rPr>
          <w:rFonts w:ascii="Times New Roman" w:eastAsia="Calibri" w:hAnsi="Times New Roman"/>
          <w:b/>
          <w:sz w:val="20"/>
          <w:szCs w:val="24"/>
        </w:rPr>
        <w:t xml:space="preserve">Table: </w:t>
      </w:r>
      <w:proofErr w:type="spellStart"/>
      <w:r w:rsidRPr="00584E4B">
        <w:rPr>
          <w:rFonts w:ascii="Times New Roman" w:eastAsia="Calibri" w:hAnsi="Times New Roman"/>
          <w:b/>
          <w:sz w:val="20"/>
          <w:szCs w:val="24"/>
        </w:rPr>
        <w:t>Mudaraba</w:t>
      </w:r>
      <w:proofErr w:type="spellEnd"/>
      <w:r w:rsidRPr="00584E4B">
        <w:rPr>
          <w:rFonts w:ascii="Times New Roman" w:eastAsia="Calibri" w:hAnsi="Times New Roman"/>
          <w:b/>
          <w:sz w:val="20"/>
          <w:szCs w:val="24"/>
        </w:rPr>
        <w:t xml:space="preserve"> </w:t>
      </w:r>
      <w:proofErr w:type="spellStart"/>
      <w:r w:rsidRPr="00584E4B">
        <w:rPr>
          <w:rFonts w:ascii="Times New Roman" w:eastAsia="Calibri" w:hAnsi="Times New Roman"/>
          <w:b/>
          <w:sz w:val="20"/>
          <w:szCs w:val="24"/>
        </w:rPr>
        <w:t>Lakhpoti</w:t>
      </w:r>
      <w:proofErr w:type="spellEnd"/>
      <w:r w:rsidRPr="00584E4B">
        <w:rPr>
          <w:rFonts w:ascii="Times New Roman" w:eastAsia="Calibri" w:hAnsi="Times New Roman"/>
          <w:b/>
          <w:sz w:val="20"/>
          <w:szCs w:val="24"/>
        </w:rPr>
        <w:t xml:space="preserve"> Savings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2381"/>
        <w:gridCol w:w="2513"/>
      </w:tblGrid>
      <w:tr w:rsidR="00584E4B" w:rsidRPr="00584E4B" w:rsidTr="000262F8">
        <w:trPr>
          <w:trHeight w:val="332"/>
          <w:jc w:val="center"/>
        </w:trPr>
        <w:tc>
          <w:tcPr>
            <w:tcW w:w="2015" w:type="dxa"/>
          </w:tcPr>
          <w:p w:rsidR="00584E4B" w:rsidRPr="00584E4B" w:rsidRDefault="00584E4B" w:rsidP="00584E4B">
            <w:pPr>
              <w:tabs>
                <w:tab w:val="left" w:pos="2760"/>
              </w:tabs>
              <w:spacing w:after="0" w:line="360" w:lineRule="auto"/>
              <w:jc w:val="both"/>
              <w:rPr>
                <w:rFonts w:ascii="Times New Roman" w:eastAsia="Calibri" w:hAnsi="Times New Roman"/>
                <w:b/>
                <w:sz w:val="24"/>
                <w:szCs w:val="24"/>
              </w:rPr>
            </w:pPr>
            <w:r w:rsidRPr="00584E4B">
              <w:rPr>
                <w:rFonts w:ascii="Times New Roman" w:eastAsia="Calibri" w:hAnsi="Times New Roman"/>
                <w:b/>
                <w:sz w:val="24"/>
                <w:szCs w:val="24"/>
              </w:rPr>
              <w:t>Year of Account</w:t>
            </w:r>
          </w:p>
        </w:tc>
        <w:tc>
          <w:tcPr>
            <w:tcW w:w="2381" w:type="dxa"/>
          </w:tcPr>
          <w:p w:rsidR="00584E4B" w:rsidRPr="00584E4B" w:rsidRDefault="00584E4B" w:rsidP="00584E4B">
            <w:pPr>
              <w:tabs>
                <w:tab w:val="left" w:pos="2760"/>
              </w:tabs>
              <w:spacing w:line="360" w:lineRule="auto"/>
              <w:jc w:val="both"/>
              <w:rPr>
                <w:rFonts w:ascii="Times New Roman" w:eastAsia="Calibri" w:hAnsi="Times New Roman"/>
                <w:b/>
                <w:sz w:val="24"/>
                <w:szCs w:val="24"/>
              </w:rPr>
            </w:pPr>
            <w:r w:rsidRPr="00584E4B">
              <w:rPr>
                <w:rFonts w:ascii="Times New Roman" w:eastAsia="Calibri" w:hAnsi="Times New Roman"/>
                <w:b/>
                <w:sz w:val="24"/>
                <w:szCs w:val="24"/>
              </w:rPr>
              <w:t>Monthly Installment Amount</w:t>
            </w:r>
          </w:p>
        </w:tc>
        <w:tc>
          <w:tcPr>
            <w:tcW w:w="2513" w:type="dxa"/>
          </w:tcPr>
          <w:p w:rsidR="00584E4B" w:rsidRPr="00584E4B" w:rsidRDefault="00584E4B" w:rsidP="00584E4B">
            <w:pPr>
              <w:tabs>
                <w:tab w:val="left" w:pos="2760"/>
              </w:tabs>
              <w:spacing w:line="360" w:lineRule="auto"/>
              <w:jc w:val="both"/>
              <w:rPr>
                <w:rFonts w:ascii="Times New Roman" w:eastAsia="Calibri" w:hAnsi="Times New Roman"/>
                <w:b/>
                <w:sz w:val="24"/>
                <w:szCs w:val="24"/>
              </w:rPr>
            </w:pPr>
            <w:r w:rsidRPr="00584E4B">
              <w:rPr>
                <w:rFonts w:ascii="Times New Roman" w:eastAsia="Calibri" w:hAnsi="Times New Roman"/>
                <w:b/>
                <w:sz w:val="24"/>
                <w:szCs w:val="24"/>
              </w:rPr>
              <w:t>Total Taka</w:t>
            </w:r>
          </w:p>
        </w:tc>
      </w:tr>
      <w:tr w:rsidR="00584E4B" w:rsidRPr="00584E4B" w:rsidTr="000262F8">
        <w:trPr>
          <w:trHeight w:val="332"/>
          <w:jc w:val="center"/>
        </w:trPr>
        <w:tc>
          <w:tcPr>
            <w:tcW w:w="2015" w:type="dxa"/>
          </w:tcPr>
          <w:p w:rsidR="00584E4B" w:rsidRPr="00584E4B" w:rsidRDefault="00584E4B" w:rsidP="00584E4B">
            <w:pPr>
              <w:tabs>
                <w:tab w:val="left" w:pos="2760"/>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3 Years</w:t>
            </w:r>
          </w:p>
        </w:tc>
        <w:tc>
          <w:tcPr>
            <w:tcW w:w="2381" w:type="dxa"/>
          </w:tcPr>
          <w:p w:rsidR="00584E4B" w:rsidRPr="00584E4B" w:rsidRDefault="00584E4B" w:rsidP="00584E4B">
            <w:pPr>
              <w:tabs>
                <w:tab w:val="left" w:pos="2760"/>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2325.00</w:t>
            </w:r>
          </w:p>
        </w:tc>
        <w:tc>
          <w:tcPr>
            <w:tcW w:w="2513" w:type="dxa"/>
          </w:tcPr>
          <w:p w:rsidR="00584E4B" w:rsidRPr="00584E4B" w:rsidRDefault="00584E4B" w:rsidP="00584E4B">
            <w:pPr>
              <w:tabs>
                <w:tab w:val="left" w:pos="2760"/>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1,00,000.00</w:t>
            </w:r>
          </w:p>
        </w:tc>
      </w:tr>
      <w:tr w:rsidR="00584E4B" w:rsidRPr="00584E4B" w:rsidTr="000262F8">
        <w:trPr>
          <w:trHeight w:val="347"/>
          <w:jc w:val="center"/>
        </w:trPr>
        <w:tc>
          <w:tcPr>
            <w:tcW w:w="2015" w:type="dxa"/>
          </w:tcPr>
          <w:p w:rsidR="00584E4B" w:rsidRPr="00584E4B" w:rsidRDefault="00584E4B" w:rsidP="00584E4B">
            <w:pPr>
              <w:tabs>
                <w:tab w:val="left" w:pos="2760"/>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5 Years</w:t>
            </w:r>
          </w:p>
        </w:tc>
        <w:tc>
          <w:tcPr>
            <w:tcW w:w="2381" w:type="dxa"/>
          </w:tcPr>
          <w:p w:rsidR="00584E4B" w:rsidRPr="00584E4B" w:rsidRDefault="00584E4B" w:rsidP="00584E4B">
            <w:pPr>
              <w:tabs>
                <w:tab w:val="left" w:pos="2760"/>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1275.00</w:t>
            </w:r>
          </w:p>
        </w:tc>
        <w:tc>
          <w:tcPr>
            <w:tcW w:w="2513" w:type="dxa"/>
          </w:tcPr>
          <w:p w:rsidR="00584E4B" w:rsidRPr="00584E4B" w:rsidRDefault="00584E4B" w:rsidP="00584E4B">
            <w:pPr>
              <w:tabs>
                <w:tab w:val="left" w:pos="2760"/>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1,00,000.00</w:t>
            </w:r>
          </w:p>
        </w:tc>
      </w:tr>
      <w:tr w:rsidR="00584E4B" w:rsidRPr="00584E4B" w:rsidTr="000262F8">
        <w:trPr>
          <w:trHeight w:val="332"/>
          <w:jc w:val="center"/>
        </w:trPr>
        <w:tc>
          <w:tcPr>
            <w:tcW w:w="2015" w:type="dxa"/>
          </w:tcPr>
          <w:p w:rsidR="00584E4B" w:rsidRPr="00584E4B" w:rsidRDefault="00584E4B" w:rsidP="00584E4B">
            <w:pPr>
              <w:tabs>
                <w:tab w:val="left" w:pos="2760"/>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8 Years</w:t>
            </w:r>
          </w:p>
        </w:tc>
        <w:tc>
          <w:tcPr>
            <w:tcW w:w="2381" w:type="dxa"/>
          </w:tcPr>
          <w:p w:rsidR="00584E4B" w:rsidRPr="00584E4B" w:rsidRDefault="00584E4B" w:rsidP="00584E4B">
            <w:pPr>
              <w:tabs>
                <w:tab w:val="left" w:pos="2760"/>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645.00</w:t>
            </w:r>
          </w:p>
        </w:tc>
        <w:tc>
          <w:tcPr>
            <w:tcW w:w="2513" w:type="dxa"/>
          </w:tcPr>
          <w:p w:rsidR="00584E4B" w:rsidRPr="00584E4B" w:rsidRDefault="00584E4B" w:rsidP="00584E4B">
            <w:pPr>
              <w:tabs>
                <w:tab w:val="left" w:pos="2760"/>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1,00,000.00</w:t>
            </w:r>
          </w:p>
        </w:tc>
      </w:tr>
      <w:tr w:rsidR="00584E4B" w:rsidRPr="00584E4B" w:rsidTr="000262F8">
        <w:trPr>
          <w:trHeight w:val="332"/>
          <w:jc w:val="center"/>
        </w:trPr>
        <w:tc>
          <w:tcPr>
            <w:tcW w:w="2015" w:type="dxa"/>
          </w:tcPr>
          <w:p w:rsidR="00584E4B" w:rsidRPr="00584E4B" w:rsidRDefault="00584E4B" w:rsidP="00584E4B">
            <w:pPr>
              <w:tabs>
                <w:tab w:val="left" w:pos="2760"/>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10 Years</w:t>
            </w:r>
          </w:p>
        </w:tc>
        <w:tc>
          <w:tcPr>
            <w:tcW w:w="2381" w:type="dxa"/>
          </w:tcPr>
          <w:p w:rsidR="00584E4B" w:rsidRPr="00584E4B" w:rsidRDefault="00584E4B" w:rsidP="00584E4B">
            <w:pPr>
              <w:tabs>
                <w:tab w:val="left" w:pos="2760"/>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450.00</w:t>
            </w:r>
          </w:p>
        </w:tc>
        <w:tc>
          <w:tcPr>
            <w:tcW w:w="2513" w:type="dxa"/>
          </w:tcPr>
          <w:p w:rsidR="00584E4B" w:rsidRPr="00584E4B" w:rsidRDefault="00584E4B" w:rsidP="00584E4B">
            <w:pPr>
              <w:tabs>
                <w:tab w:val="left" w:pos="2760"/>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1,00.000.00</w:t>
            </w:r>
          </w:p>
        </w:tc>
      </w:tr>
      <w:tr w:rsidR="00584E4B" w:rsidRPr="00584E4B" w:rsidTr="000262F8">
        <w:trPr>
          <w:trHeight w:val="347"/>
          <w:jc w:val="center"/>
        </w:trPr>
        <w:tc>
          <w:tcPr>
            <w:tcW w:w="2015" w:type="dxa"/>
          </w:tcPr>
          <w:p w:rsidR="00584E4B" w:rsidRPr="00584E4B" w:rsidRDefault="00584E4B" w:rsidP="00584E4B">
            <w:pPr>
              <w:tabs>
                <w:tab w:val="left" w:pos="2760"/>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12 Years</w:t>
            </w:r>
          </w:p>
        </w:tc>
        <w:tc>
          <w:tcPr>
            <w:tcW w:w="2381" w:type="dxa"/>
          </w:tcPr>
          <w:p w:rsidR="00584E4B" w:rsidRPr="00584E4B" w:rsidRDefault="00584E4B" w:rsidP="00584E4B">
            <w:pPr>
              <w:tabs>
                <w:tab w:val="left" w:pos="2760"/>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330.00</w:t>
            </w:r>
          </w:p>
        </w:tc>
        <w:tc>
          <w:tcPr>
            <w:tcW w:w="2513" w:type="dxa"/>
          </w:tcPr>
          <w:p w:rsidR="00584E4B" w:rsidRPr="00584E4B" w:rsidRDefault="00584E4B" w:rsidP="00584E4B">
            <w:pPr>
              <w:tabs>
                <w:tab w:val="left" w:pos="2760"/>
              </w:tabs>
              <w:spacing w:line="360" w:lineRule="auto"/>
              <w:jc w:val="both"/>
              <w:rPr>
                <w:rFonts w:ascii="Times New Roman" w:eastAsia="Calibri" w:hAnsi="Times New Roman"/>
                <w:sz w:val="24"/>
                <w:szCs w:val="24"/>
              </w:rPr>
            </w:pPr>
            <w:r w:rsidRPr="00584E4B">
              <w:rPr>
                <w:rFonts w:ascii="Times New Roman" w:eastAsia="Calibri" w:hAnsi="Times New Roman"/>
                <w:sz w:val="24"/>
                <w:szCs w:val="24"/>
              </w:rPr>
              <w:t>1,00,000.00</w:t>
            </w:r>
          </w:p>
        </w:tc>
      </w:tr>
    </w:tbl>
    <w:p w:rsidR="00584E4B" w:rsidRPr="00584E4B" w:rsidRDefault="00584E4B" w:rsidP="00584E4B">
      <w:pPr>
        <w:spacing w:after="0" w:line="360" w:lineRule="auto"/>
        <w:jc w:val="both"/>
        <w:rPr>
          <w:rFonts w:ascii="Times New Roman" w:eastAsia="Calibri" w:hAnsi="Times New Roman"/>
          <w:b/>
          <w:sz w:val="20"/>
          <w:szCs w:val="28"/>
        </w:rPr>
      </w:pPr>
      <w:r w:rsidRPr="00584E4B">
        <w:rPr>
          <w:rFonts w:ascii="Times New Roman" w:eastAsia="Calibri" w:hAnsi="Times New Roman"/>
          <w:b/>
          <w:sz w:val="20"/>
          <w:szCs w:val="28"/>
        </w:rPr>
        <w:t xml:space="preserve">                    Source:  Officials website of AL-</w:t>
      </w:r>
      <w:proofErr w:type="spellStart"/>
      <w:r w:rsidRPr="00584E4B">
        <w:rPr>
          <w:rFonts w:ascii="Times New Roman" w:eastAsia="Calibri" w:hAnsi="Times New Roman"/>
          <w:b/>
          <w:sz w:val="20"/>
          <w:szCs w:val="28"/>
        </w:rPr>
        <w:t>Arafah</w:t>
      </w:r>
      <w:proofErr w:type="spellEnd"/>
      <w:r w:rsidRPr="00584E4B">
        <w:rPr>
          <w:rFonts w:ascii="Times New Roman" w:eastAsia="Calibri" w:hAnsi="Times New Roman"/>
          <w:b/>
          <w:sz w:val="20"/>
          <w:szCs w:val="28"/>
        </w:rPr>
        <w:t xml:space="preserve"> </w:t>
      </w:r>
      <w:proofErr w:type="spellStart"/>
      <w:r w:rsidRPr="00584E4B">
        <w:rPr>
          <w:rFonts w:ascii="Times New Roman" w:eastAsia="Calibri" w:hAnsi="Times New Roman"/>
          <w:b/>
          <w:sz w:val="20"/>
          <w:szCs w:val="28"/>
        </w:rPr>
        <w:t>Islami</w:t>
      </w:r>
      <w:proofErr w:type="spellEnd"/>
      <w:r w:rsidRPr="00584E4B">
        <w:rPr>
          <w:rFonts w:ascii="Times New Roman" w:eastAsia="Calibri" w:hAnsi="Times New Roman"/>
          <w:b/>
          <w:sz w:val="20"/>
          <w:szCs w:val="28"/>
        </w:rPr>
        <w:t xml:space="preserve"> Bank Ltd.</w:t>
      </w:r>
    </w:p>
    <w:p w:rsidR="00584E4B" w:rsidRPr="00584E4B" w:rsidRDefault="00584E4B" w:rsidP="001B483F">
      <w:pPr>
        <w:numPr>
          <w:ilvl w:val="2"/>
          <w:numId w:val="11"/>
        </w:numPr>
        <w:spacing w:after="0" w:line="360" w:lineRule="auto"/>
        <w:jc w:val="both"/>
        <w:rPr>
          <w:rFonts w:ascii="Times New Roman" w:eastAsia="Calibri" w:hAnsi="Times New Roman"/>
          <w:b/>
          <w:color w:val="00B050"/>
          <w:sz w:val="28"/>
          <w:szCs w:val="24"/>
        </w:rPr>
      </w:pPr>
      <w:proofErr w:type="spellStart"/>
      <w:r w:rsidRPr="00584E4B">
        <w:rPr>
          <w:rFonts w:ascii="Times New Roman" w:eastAsia="Calibri" w:hAnsi="Times New Roman"/>
          <w:b/>
          <w:color w:val="00B050"/>
          <w:sz w:val="28"/>
          <w:szCs w:val="24"/>
        </w:rPr>
        <w:lastRenderedPageBreak/>
        <w:t>Mudaraba</w:t>
      </w:r>
      <w:proofErr w:type="spellEnd"/>
      <w:r w:rsidRPr="00584E4B">
        <w:rPr>
          <w:rFonts w:ascii="Times New Roman" w:eastAsia="Calibri" w:hAnsi="Times New Roman"/>
          <w:b/>
          <w:color w:val="00B050"/>
          <w:sz w:val="28"/>
          <w:szCs w:val="24"/>
        </w:rPr>
        <w:t xml:space="preserve"> Millennium Savings Scheme</w:t>
      </w:r>
    </w:p>
    <w:p w:rsidR="00584E4B" w:rsidRPr="00584E4B" w:rsidRDefault="00584E4B" w:rsidP="00584E4B">
      <w:pPr>
        <w:spacing w:after="0" w:line="360" w:lineRule="auto"/>
        <w:ind w:left="720"/>
        <w:jc w:val="center"/>
        <w:rPr>
          <w:rFonts w:ascii="Times New Roman" w:eastAsia="Calibri" w:hAnsi="Times New Roman"/>
          <w:b/>
          <w:sz w:val="20"/>
          <w:szCs w:val="24"/>
        </w:rPr>
      </w:pPr>
      <w:r w:rsidRPr="00584E4B">
        <w:rPr>
          <w:rFonts w:ascii="Times New Roman" w:eastAsia="Calibri" w:hAnsi="Times New Roman"/>
          <w:b/>
          <w:sz w:val="20"/>
          <w:szCs w:val="24"/>
        </w:rPr>
        <w:t xml:space="preserve">Table: </w:t>
      </w:r>
      <w:proofErr w:type="spellStart"/>
      <w:r w:rsidRPr="00584E4B">
        <w:rPr>
          <w:rFonts w:ascii="Times New Roman" w:eastAsia="Calibri" w:hAnsi="Times New Roman"/>
          <w:b/>
          <w:sz w:val="20"/>
          <w:szCs w:val="24"/>
        </w:rPr>
        <w:t>Mudaraba</w:t>
      </w:r>
      <w:proofErr w:type="spellEnd"/>
      <w:r w:rsidRPr="00584E4B">
        <w:rPr>
          <w:rFonts w:ascii="Times New Roman" w:eastAsia="Calibri" w:hAnsi="Times New Roman"/>
          <w:b/>
          <w:sz w:val="20"/>
          <w:szCs w:val="24"/>
        </w:rPr>
        <w:t xml:space="preserve"> Millennium Savings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2725"/>
        <w:gridCol w:w="2725"/>
      </w:tblGrid>
      <w:tr w:rsidR="00584E4B" w:rsidRPr="00584E4B" w:rsidTr="00584E4B">
        <w:trPr>
          <w:trHeight w:val="692"/>
          <w:jc w:val="center"/>
        </w:trPr>
        <w:tc>
          <w:tcPr>
            <w:tcW w:w="2725" w:type="dxa"/>
          </w:tcPr>
          <w:p w:rsidR="00584E4B" w:rsidRPr="00584E4B" w:rsidRDefault="00584E4B" w:rsidP="00584E4B">
            <w:pPr>
              <w:tabs>
                <w:tab w:val="left" w:pos="2760"/>
              </w:tabs>
              <w:spacing w:after="0"/>
              <w:jc w:val="center"/>
              <w:rPr>
                <w:rFonts w:ascii="Times New Roman" w:eastAsia="Calibri" w:hAnsi="Times New Roman"/>
                <w:b/>
                <w:sz w:val="24"/>
                <w:szCs w:val="24"/>
              </w:rPr>
            </w:pPr>
            <w:r w:rsidRPr="00584E4B">
              <w:rPr>
                <w:rFonts w:ascii="Times New Roman" w:eastAsia="Calibri" w:hAnsi="Times New Roman"/>
                <w:b/>
                <w:sz w:val="24"/>
                <w:szCs w:val="24"/>
              </w:rPr>
              <w:t>Year of Account</w:t>
            </w:r>
          </w:p>
        </w:tc>
        <w:tc>
          <w:tcPr>
            <w:tcW w:w="2725" w:type="dxa"/>
          </w:tcPr>
          <w:p w:rsidR="00584E4B" w:rsidRPr="00584E4B" w:rsidRDefault="00584E4B" w:rsidP="00584E4B">
            <w:pPr>
              <w:tabs>
                <w:tab w:val="left" w:pos="2760"/>
              </w:tabs>
              <w:jc w:val="center"/>
              <w:rPr>
                <w:rFonts w:ascii="Times New Roman" w:eastAsia="Calibri" w:hAnsi="Times New Roman"/>
                <w:b/>
                <w:sz w:val="24"/>
                <w:szCs w:val="24"/>
              </w:rPr>
            </w:pPr>
            <w:r w:rsidRPr="00584E4B">
              <w:rPr>
                <w:rFonts w:ascii="Times New Roman" w:eastAsia="Calibri" w:hAnsi="Times New Roman"/>
                <w:b/>
                <w:sz w:val="24"/>
                <w:szCs w:val="24"/>
              </w:rPr>
              <w:t>Monthly Installment Amount</w:t>
            </w:r>
          </w:p>
        </w:tc>
        <w:tc>
          <w:tcPr>
            <w:tcW w:w="2725" w:type="dxa"/>
          </w:tcPr>
          <w:p w:rsidR="00584E4B" w:rsidRPr="00584E4B" w:rsidRDefault="00584E4B" w:rsidP="00584E4B">
            <w:pPr>
              <w:tabs>
                <w:tab w:val="left" w:pos="2760"/>
              </w:tabs>
              <w:jc w:val="center"/>
              <w:rPr>
                <w:rFonts w:ascii="Times New Roman" w:eastAsia="Calibri" w:hAnsi="Times New Roman"/>
                <w:b/>
                <w:sz w:val="24"/>
                <w:szCs w:val="24"/>
              </w:rPr>
            </w:pPr>
            <w:r w:rsidRPr="00584E4B">
              <w:rPr>
                <w:rFonts w:ascii="Times New Roman" w:eastAsia="Calibri" w:hAnsi="Times New Roman"/>
                <w:b/>
                <w:sz w:val="24"/>
                <w:szCs w:val="24"/>
              </w:rPr>
              <w:t>Total Taka</w:t>
            </w:r>
          </w:p>
        </w:tc>
      </w:tr>
      <w:tr w:rsidR="00584E4B" w:rsidRPr="00584E4B" w:rsidTr="00584E4B">
        <w:trPr>
          <w:trHeight w:val="377"/>
          <w:jc w:val="center"/>
        </w:trPr>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3 Years</w:t>
            </w:r>
          </w:p>
        </w:tc>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23,200.00</w:t>
            </w:r>
          </w:p>
        </w:tc>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 xml:space="preserve">10.00 Lack </w:t>
            </w:r>
          </w:p>
        </w:tc>
      </w:tr>
      <w:tr w:rsidR="00584E4B" w:rsidRPr="00584E4B" w:rsidTr="000262F8">
        <w:trPr>
          <w:trHeight w:val="329"/>
          <w:jc w:val="center"/>
        </w:trPr>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4 Years</w:t>
            </w:r>
          </w:p>
        </w:tc>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16,400.00</w:t>
            </w:r>
          </w:p>
        </w:tc>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 xml:space="preserve">10.00 Lack </w:t>
            </w:r>
          </w:p>
        </w:tc>
      </w:tr>
      <w:tr w:rsidR="00584E4B" w:rsidRPr="00584E4B" w:rsidTr="000262F8">
        <w:trPr>
          <w:trHeight w:val="314"/>
          <w:jc w:val="center"/>
        </w:trPr>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5 Years</w:t>
            </w:r>
          </w:p>
        </w:tc>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12,700.00</w:t>
            </w:r>
          </w:p>
        </w:tc>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 xml:space="preserve">10.00 Lack </w:t>
            </w:r>
          </w:p>
        </w:tc>
      </w:tr>
      <w:tr w:rsidR="00584E4B" w:rsidRPr="00584E4B" w:rsidTr="000262F8">
        <w:trPr>
          <w:trHeight w:val="314"/>
          <w:jc w:val="center"/>
        </w:trPr>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6 Years</w:t>
            </w:r>
          </w:p>
        </w:tc>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10,020.00</w:t>
            </w:r>
          </w:p>
        </w:tc>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 xml:space="preserve">10.00 Lack </w:t>
            </w:r>
          </w:p>
        </w:tc>
      </w:tr>
      <w:tr w:rsidR="00584E4B" w:rsidRPr="00584E4B" w:rsidTr="000262F8">
        <w:trPr>
          <w:trHeight w:val="314"/>
          <w:jc w:val="center"/>
        </w:trPr>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7 Years</w:t>
            </w:r>
          </w:p>
        </w:tc>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7,820.00</w:t>
            </w:r>
          </w:p>
        </w:tc>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 xml:space="preserve">10.00 Lack </w:t>
            </w:r>
          </w:p>
        </w:tc>
      </w:tr>
      <w:tr w:rsidR="00584E4B" w:rsidRPr="00584E4B" w:rsidTr="000262F8">
        <w:trPr>
          <w:trHeight w:val="329"/>
          <w:jc w:val="center"/>
        </w:trPr>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10 Years</w:t>
            </w:r>
          </w:p>
        </w:tc>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4500.00</w:t>
            </w:r>
          </w:p>
        </w:tc>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 xml:space="preserve">10.00 Lack </w:t>
            </w:r>
          </w:p>
        </w:tc>
      </w:tr>
      <w:tr w:rsidR="00584E4B" w:rsidRPr="00584E4B" w:rsidTr="000262F8">
        <w:trPr>
          <w:trHeight w:val="314"/>
          <w:jc w:val="center"/>
        </w:trPr>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12 Years</w:t>
            </w:r>
          </w:p>
        </w:tc>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3330.00</w:t>
            </w:r>
          </w:p>
        </w:tc>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 xml:space="preserve">10.00 Lack </w:t>
            </w:r>
          </w:p>
        </w:tc>
      </w:tr>
      <w:tr w:rsidR="00584E4B" w:rsidRPr="00584E4B" w:rsidTr="000262F8">
        <w:trPr>
          <w:trHeight w:val="314"/>
          <w:jc w:val="center"/>
        </w:trPr>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15 Years</w:t>
            </w:r>
          </w:p>
        </w:tc>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2190.00</w:t>
            </w:r>
          </w:p>
        </w:tc>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 xml:space="preserve">10.00 Lack </w:t>
            </w:r>
          </w:p>
        </w:tc>
      </w:tr>
      <w:tr w:rsidR="00584E4B" w:rsidRPr="00584E4B" w:rsidTr="000262F8">
        <w:trPr>
          <w:trHeight w:val="329"/>
          <w:jc w:val="center"/>
        </w:trPr>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20 Years</w:t>
            </w:r>
          </w:p>
        </w:tc>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11,75.00</w:t>
            </w:r>
          </w:p>
        </w:tc>
        <w:tc>
          <w:tcPr>
            <w:tcW w:w="2725" w:type="dxa"/>
          </w:tcPr>
          <w:p w:rsidR="00584E4B" w:rsidRPr="00584E4B" w:rsidRDefault="00584E4B" w:rsidP="00584E4B">
            <w:pPr>
              <w:tabs>
                <w:tab w:val="left" w:pos="2760"/>
              </w:tabs>
              <w:jc w:val="both"/>
              <w:rPr>
                <w:rFonts w:ascii="Times New Roman" w:eastAsia="Calibri" w:hAnsi="Times New Roman"/>
                <w:szCs w:val="24"/>
              </w:rPr>
            </w:pPr>
            <w:r w:rsidRPr="00584E4B">
              <w:rPr>
                <w:rFonts w:ascii="Times New Roman" w:eastAsia="Calibri" w:hAnsi="Times New Roman"/>
                <w:szCs w:val="24"/>
              </w:rPr>
              <w:t xml:space="preserve">10.00 Lack </w:t>
            </w:r>
          </w:p>
        </w:tc>
      </w:tr>
    </w:tbl>
    <w:p w:rsidR="00584E4B" w:rsidRPr="00584E4B" w:rsidRDefault="00584E4B" w:rsidP="00584E4B">
      <w:pPr>
        <w:tabs>
          <w:tab w:val="left" w:pos="2760"/>
        </w:tabs>
        <w:spacing w:line="360" w:lineRule="auto"/>
        <w:jc w:val="both"/>
        <w:rPr>
          <w:rFonts w:ascii="Times New Roman" w:eastAsia="Calibri" w:hAnsi="Times New Roman"/>
          <w:b/>
          <w:color w:val="00B050"/>
          <w:sz w:val="28"/>
          <w:szCs w:val="24"/>
          <w:u w:val="single"/>
        </w:rPr>
      </w:pPr>
      <w:r w:rsidRPr="00584E4B">
        <w:rPr>
          <w:rFonts w:ascii="Times New Roman" w:eastAsia="Calibri" w:hAnsi="Times New Roman"/>
          <w:b/>
          <w:sz w:val="20"/>
          <w:szCs w:val="28"/>
        </w:rPr>
        <w:t xml:space="preserve">        Source:  Officials website of AL-</w:t>
      </w:r>
      <w:proofErr w:type="spellStart"/>
      <w:r w:rsidRPr="00584E4B">
        <w:rPr>
          <w:rFonts w:ascii="Times New Roman" w:eastAsia="Calibri" w:hAnsi="Times New Roman"/>
          <w:b/>
          <w:sz w:val="20"/>
          <w:szCs w:val="28"/>
        </w:rPr>
        <w:t>Arafah</w:t>
      </w:r>
      <w:proofErr w:type="spellEnd"/>
      <w:r w:rsidRPr="00584E4B">
        <w:rPr>
          <w:rFonts w:ascii="Times New Roman" w:eastAsia="Calibri" w:hAnsi="Times New Roman"/>
          <w:b/>
          <w:sz w:val="20"/>
          <w:szCs w:val="28"/>
        </w:rPr>
        <w:t xml:space="preserve"> </w:t>
      </w:r>
      <w:proofErr w:type="spellStart"/>
      <w:r w:rsidRPr="00584E4B">
        <w:rPr>
          <w:rFonts w:ascii="Times New Roman" w:eastAsia="Calibri" w:hAnsi="Times New Roman"/>
          <w:b/>
          <w:sz w:val="20"/>
          <w:szCs w:val="28"/>
        </w:rPr>
        <w:t>Islami</w:t>
      </w:r>
      <w:proofErr w:type="spellEnd"/>
      <w:r w:rsidRPr="00584E4B">
        <w:rPr>
          <w:rFonts w:ascii="Times New Roman" w:eastAsia="Calibri" w:hAnsi="Times New Roman"/>
          <w:b/>
          <w:sz w:val="20"/>
          <w:szCs w:val="28"/>
        </w:rPr>
        <w:t xml:space="preserve"> Bank Ltd.</w:t>
      </w:r>
    </w:p>
    <w:p w:rsidR="00584E4B" w:rsidRPr="00584E4B" w:rsidRDefault="00584E4B" w:rsidP="00584E4B">
      <w:pPr>
        <w:tabs>
          <w:tab w:val="left" w:pos="2760"/>
        </w:tabs>
        <w:spacing w:after="0" w:line="360" w:lineRule="auto"/>
        <w:jc w:val="both"/>
        <w:rPr>
          <w:rFonts w:ascii="Times New Roman" w:eastAsia="Calibri" w:hAnsi="Times New Roman"/>
          <w:b/>
          <w:color w:val="00B050"/>
          <w:sz w:val="28"/>
          <w:szCs w:val="24"/>
        </w:rPr>
      </w:pPr>
      <w:r w:rsidRPr="00584E4B">
        <w:rPr>
          <w:rFonts w:ascii="Times New Roman" w:eastAsia="Calibri" w:hAnsi="Times New Roman"/>
          <w:b/>
          <w:color w:val="00B050"/>
          <w:sz w:val="28"/>
          <w:szCs w:val="24"/>
        </w:rPr>
        <w:t xml:space="preserve">2.8.7 </w:t>
      </w:r>
      <w:proofErr w:type="spellStart"/>
      <w:r w:rsidRPr="00584E4B">
        <w:rPr>
          <w:rFonts w:ascii="Times New Roman" w:eastAsia="Calibri" w:hAnsi="Times New Roman"/>
          <w:b/>
          <w:color w:val="00B050"/>
          <w:sz w:val="28"/>
          <w:szCs w:val="24"/>
        </w:rPr>
        <w:t>Mudaraba</w:t>
      </w:r>
      <w:proofErr w:type="spellEnd"/>
      <w:r w:rsidRPr="00584E4B">
        <w:rPr>
          <w:rFonts w:ascii="Times New Roman" w:eastAsia="Calibri" w:hAnsi="Times New Roman"/>
          <w:b/>
          <w:color w:val="00B050"/>
          <w:sz w:val="28"/>
          <w:szCs w:val="24"/>
        </w:rPr>
        <w:t xml:space="preserve"> </w:t>
      </w:r>
      <w:proofErr w:type="spellStart"/>
      <w:r w:rsidRPr="00584E4B">
        <w:rPr>
          <w:rFonts w:ascii="Times New Roman" w:eastAsia="Calibri" w:hAnsi="Times New Roman"/>
          <w:b/>
          <w:color w:val="00B050"/>
          <w:sz w:val="28"/>
          <w:szCs w:val="24"/>
        </w:rPr>
        <w:t>Kotipoti</w:t>
      </w:r>
      <w:proofErr w:type="spellEnd"/>
      <w:r w:rsidRPr="00584E4B">
        <w:rPr>
          <w:rFonts w:ascii="Times New Roman" w:eastAsia="Calibri" w:hAnsi="Times New Roman"/>
          <w:b/>
          <w:color w:val="00B050"/>
          <w:sz w:val="28"/>
          <w:szCs w:val="24"/>
        </w:rPr>
        <w:t xml:space="preserve"> Savings Scheme</w:t>
      </w:r>
    </w:p>
    <w:p w:rsidR="00584E4B" w:rsidRPr="00584E4B" w:rsidRDefault="00584E4B" w:rsidP="00584E4B">
      <w:pPr>
        <w:tabs>
          <w:tab w:val="left" w:pos="2760"/>
        </w:tabs>
        <w:spacing w:after="0" w:line="360" w:lineRule="auto"/>
        <w:jc w:val="center"/>
        <w:rPr>
          <w:rFonts w:ascii="Times New Roman" w:eastAsia="Calibri" w:hAnsi="Times New Roman"/>
          <w:b/>
          <w:sz w:val="20"/>
          <w:szCs w:val="24"/>
        </w:rPr>
      </w:pPr>
      <w:r w:rsidRPr="00584E4B">
        <w:rPr>
          <w:rFonts w:ascii="Times New Roman" w:eastAsia="Calibri" w:hAnsi="Times New Roman"/>
          <w:b/>
          <w:sz w:val="20"/>
          <w:szCs w:val="24"/>
        </w:rPr>
        <w:t xml:space="preserve">Table: </w:t>
      </w:r>
      <w:proofErr w:type="spellStart"/>
      <w:r w:rsidRPr="00584E4B">
        <w:rPr>
          <w:rFonts w:ascii="Times New Roman" w:eastAsia="Calibri" w:hAnsi="Times New Roman"/>
          <w:b/>
          <w:sz w:val="20"/>
          <w:szCs w:val="24"/>
        </w:rPr>
        <w:t>Mudaraba</w:t>
      </w:r>
      <w:proofErr w:type="spellEnd"/>
      <w:r w:rsidRPr="00584E4B">
        <w:rPr>
          <w:rFonts w:ascii="Times New Roman" w:eastAsia="Calibri" w:hAnsi="Times New Roman"/>
          <w:b/>
          <w:sz w:val="20"/>
          <w:szCs w:val="24"/>
        </w:rPr>
        <w:t xml:space="preserve"> </w:t>
      </w:r>
      <w:proofErr w:type="spellStart"/>
      <w:r w:rsidRPr="00584E4B">
        <w:rPr>
          <w:rFonts w:ascii="Times New Roman" w:eastAsia="Calibri" w:hAnsi="Times New Roman"/>
          <w:b/>
          <w:sz w:val="20"/>
          <w:szCs w:val="24"/>
        </w:rPr>
        <w:t>Katipoti</w:t>
      </w:r>
      <w:proofErr w:type="spellEnd"/>
      <w:r w:rsidRPr="00584E4B">
        <w:rPr>
          <w:rFonts w:ascii="Times New Roman" w:eastAsia="Calibri" w:hAnsi="Times New Roman"/>
          <w:b/>
          <w:sz w:val="20"/>
          <w:szCs w:val="24"/>
        </w:rPr>
        <w:t xml:space="preserve"> Savings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801"/>
        <w:gridCol w:w="2801"/>
      </w:tblGrid>
      <w:tr w:rsidR="00584E4B" w:rsidRPr="00584E4B" w:rsidTr="000262F8">
        <w:trPr>
          <w:trHeight w:val="281"/>
          <w:jc w:val="center"/>
        </w:trPr>
        <w:tc>
          <w:tcPr>
            <w:tcW w:w="2801" w:type="dxa"/>
          </w:tcPr>
          <w:p w:rsidR="00584E4B" w:rsidRPr="00584E4B" w:rsidRDefault="00584E4B" w:rsidP="00584E4B">
            <w:pPr>
              <w:tabs>
                <w:tab w:val="left" w:pos="2760"/>
              </w:tabs>
              <w:spacing w:after="0" w:line="360" w:lineRule="auto"/>
              <w:jc w:val="center"/>
              <w:rPr>
                <w:rFonts w:ascii="Times New Roman" w:eastAsia="Calibri" w:hAnsi="Times New Roman"/>
                <w:b/>
                <w:szCs w:val="24"/>
              </w:rPr>
            </w:pPr>
            <w:r w:rsidRPr="00584E4B">
              <w:rPr>
                <w:rFonts w:ascii="Times New Roman" w:eastAsia="Calibri" w:hAnsi="Times New Roman"/>
                <w:b/>
                <w:szCs w:val="24"/>
              </w:rPr>
              <w:t>Year of Account</w:t>
            </w:r>
          </w:p>
        </w:tc>
        <w:tc>
          <w:tcPr>
            <w:tcW w:w="2801" w:type="dxa"/>
          </w:tcPr>
          <w:p w:rsidR="00584E4B" w:rsidRPr="00584E4B" w:rsidRDefault="00584E4B" w:rsidP="00584E4B">
            <w:pPr>
              <w:tabs>
                <w:tab w:val="left" w:pos="2760"/>
              </w:tabs>
              <w:spacing w:after="0" w:line="360" w:lineRule="auto"/>
              <w:jc w:val="center"/>
              <w:rPr>
                <w:rFonts w:ascii="Times New Roman" w:eastAsia="Calibri" w:hAnsi="Times New Roman"/>
                <w:b/>
                <w:szCs w:val="24"/>
              </w:rPr>
            </w:pPr>
            <w:r w:rsidRPr="00584E4B">
              <w:rPr>
                <w:rFonts w:ascii="Times New Roman" w:eastAsia="Calibri" w:hAnsi="Times New Roman"/>
                <w:b/>
                <w:szCs w:val="24"/>
              </w:rPr>
              <w:t>Monthly Installment Amount</w:t>
            </w:r>
          </w:p>
        </w:tc>
        <w:tc>
          <w:tcPr>
            <w:tcW w:w="2801" w:type="dxa"/>
          </w:tcPr>
          <w:p w:rsidR="00584E4B" w:rsidRPr="00584E4B" w:rsidRDefault="00584E4B" w:rsidP="00584E4B">
            <w:pPr>
              <w:tabs>
                <w:tab w:val="left" w:pos="2760"/>
              </w:tabs>
              <w:spacing w:after="0" w:line="360" w:lineRule="auto"/>
              <w:jc w:val="center"/>
              <w:rPr>
                <w:rFonts w:ascii="Times New Roman" w:eastAsia="Calibri" w:hAnsi="Times New Roman"/>
                <w:b/>
                <w:szCs w:val="24"/>
              </w:rPr>
            </w:pPr>
            <w:r w:rsidRPr="00584E4B">
              <w:rPr>
                <w:rFonts w:ascii="Times New Roman" w:eastAsia="Calibri" w:hAnsi="Times New Roman"/>
                <w:b/>
                <w:szCs w:val="24"/>
              </w:rPr>
              <w:t>Total Taka</w:t>
            </w:r>
          </w:p>
        </w:tc>
      </w:tr>
      <w:tr w:rsidR="00584E4B" w:rsidRPr="00584E4B" w:rsidTr="000262F8">
        <w:trPr>
          <w:trHeight w:val="268"/>
          <w:jc w:val="center"/>
        </w:trPr>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3 Years</w:t>
            </w:r>
          </w:p>
        </w:tc>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2,32,000.00</w:t>
            </w:r>
          </w:p>
        </w:tc>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1.00 Kati</w:t>
            </w:r>
          </w:p>
        </w:tc>
      </w:tr>
      <w:tr w:rsidR="00584E4B" w:rsidRPr="00584E4B" w:rsidTr="000262F8">
        <w:trPr>
          <w:trHeight w:val="268"/>
          <w:jc w:val="center"/>
        </w:trPr>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4 Years</w:t>
            </w:r>
          </w:p>
        </w:tc>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164,000.00</w:t>
            </w:r>
          </w:p>
        </w:tc>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1.00 Kati</w:t>
            </w:r>
          </w:p>
        </w:tc>
      </w:tr>
      <w:tr w:rsidR="00584E4B" w:rsidRPr="00584E4B" w:rsidTr="000262F8">
        <w:trPr>
          <w:trHeight w:val="268"/>
          <w:jc w:val="center"/>
        </w:trPr>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5 Years</w:t>
            </w:r>
          </w:p>
        </w:tc>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127,000.00</w:t>
            </w:r>
          </w:p>
        </w:tc>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1.00 Kati</w:t>
            </w:r>
          </w:p>
        </w:tc>
      </w:tr>
      <w:tr w:rsidR="00584E4B" w:rsidRPr="00584E4B" w:rsidTr="000262F8">
        <w:trPr>
          <w:trHeight w:val="281"/>
          <w:jc w:val="center"/>
        </w:trPr>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6 Years</w:t>
            </w:r>
          </w:p>
        </w:tc>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100,000.00</w:t>
            </w:r>
          </w:p>
        </w:tc>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1.00 Kati</w:t>
            </w:r>
          </w:p>
        </w:tc>
      </w:tr>
      <w:tr w:rsidR="00584E4B" w:rsidRPr="00584E4B" w:rsidTr="000262F8">
        <w:trPr>
          <w:trHeight w:val="268"/>
          <w:jc w:val="center"/>
        </w:trPr>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7 Years</w:t>
            </w:r>
          </w:p>
        </w:tc>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78,200.00</w:t>
            </w:r>
          </w:p>
        </w:tc>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1.00 Kati</w:t>
            </w:r>
          </w:p>
        </w:tc>
      </w:tr>
      <w:tr w:rsidR="00584E4B" w:rsidRPr="00584E4B" w:rsidTr="000262F8">
        <w:trPr>
          <w:trHeight w:val="268"/>
          <w:jc w:val="center"/>
        </w:trPr>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10 Years</w:t>
            </w:r>
          </w:p>
        </w:tc>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45,400.00</w:t>
            </w:r>
          </w:p>
        </w:tc>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1.00 Kati</w:t>
            </w:r>
          </w:p>
        </w:tc>
      </w:tr>
      <w:tr w:rsidR="00584E4B" w:rsidRPr="00584E4B" w:rsidTr="000262F8">
        <w:trPr>
          <w:trHeight w:val="268"/>
          <w:jc w:val="center"/>
        </w:trPr>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12 Years</w:t>
            </w:r>
          </w:p>
        </w:tc>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33,250.00</w:t>
            </w:r>
          </w:p>
        </w:tc>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1.00 Kati</w:t>
            </w:r>
          </w:p>
        </w:tc>
      </w:tr>
      <w:tr w:rsidR="00584E4B" w:rsidRPr="00584E4B" w:rsidTr="000262F8">
        <w:trPr>
          <w:trHeight w:val="281"/>
          <w:jc w:val="center"/>
        </w:trPr>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15 Years</w:t>
            </w:r>
          </w:p>
        </w:tc>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21,850.00</w:t>
            </w:r>
          </w:p>
        </w:tc>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1.00 Kati</w:t>
            </w:r>
          </w:p>
        </w:tc>
      </w:tr>
      <w:tr w:rsidR="00584E4B" w:rsidRPr="00584E4B" w:rsidTr="000262F8">
        <w:trPr>
          <w:trHeight w:val="268"/>
          <w:jc w:val="center"/>
        </w:trPr>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18 Years</w:t>
            </w:r>
          </w:p>
        </w:tc>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15,800.00</w:t>
            </w:r>
          </w:p>
        </w:tc>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1.00 Kati</w:t>
            </w:r>
          </w:p>
        </w:tc>
      </w:tr>
      <w:tr w:rsidR="00584E4B" w:rsidRPr="00584E4B" w:rsidTr="000262F8">
        <w:trPr>
          <w:trHeight w:val="281"/>
          <w:jc w:val="center"/>
        </w:trPr>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20 Years</w:t>
            </w:r>
          </w:p>
        </w:tc>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11,670.00</w:t>
            </w:r>
          </w:p>
        </w:tc>
        <w:tc>
          <w:tcPr>
            <w:tcW w:w="2801" w:type="dxa"/>
          </w:tcPr>
          <w:p w:rsidR="00584E4B" w:rsidRPr="00584E4B" w:rsidRDefault="00584E4B" w:rsidP="00584E4B">
            <w:pPr>
              <w:tabs>
                <w:tab w:val="left" w:pos="2760"/>
              </w:tabs>
              <w:spacing w:after="0" w:line="360" w:lineRule="auto"/>
              <w:jc w:val="both"/>
              <w:rPr>
                <w:rFonts w:ascii="Times New Roman" w:eastAsia="Calibri" w:hAnsi="Times New Roman"/>
                <w:szCs w:val="24"/>
              </w:rPr>
            </w:pPr>
            <w:r w:rsidRPr="00584E4B">
              <w:rPr>
                <w:rFonts w:ascii="Times New Roman" w:eastAsia="Calibri" w:hAnsi="Times New Roman"/>
                <w:szCs w:val="24"/>
              </w:rPr>
              <w:t>1.00 Kati</w:t>
            </w:r>
          </w:p>
        </w:tc>
      </w:tr>
    </w:tbl>
    <w:p w:rsidR="00584E4B" w:rsidRPr="00584E4B" w:rsidRDefault="00584E4B" w:rsidP="00584E4B">
      <w:pPr>
        <w:widowControl w:val="0"/>
        <w:autoSpaceDE w:val="0"/>
        <w:autoSpaceDN w:val="0"/>
        <w:adjustRightInd w:val="0"/>
        <w:spacing w:after="0" w:line="360" w:lineRule="auto"/>
        <w:jc w:val="both"/>
        <w:rPr>
          <w:rFonts w:ascii="Times New Roman" w:eastAsia="Calibri" w:hAnsi="Times New Roman"/>
          <w:b/>
          <w:color w:val="00B050"/>
          <w:sz w:val="28"/>
          <w:szCs w:val="24"/>
          <w:u w:val="single"/>
        </w:rPr>
      </w:pPr>
      <w:r w:rsidRPr="00584E4B">
        <w:rPr>
          <w:rFonts w:ascii="Times New Roman" w:eastAsia="Calibri" w:hAnsi="Times New Roman"/>
          <w:b/>
          <w:sz w:val="20"/>
          <w:szCs w:val="28"/>
        </w:rPr>
        <w:t xml:space="preserve">      Source:  Officials website of AL-</w:t>
      </w:r>
      <w:proofErr w:type="spellStart"/>
      <w:r w:rsidRPr="00584E4B">
        <w:rPr>
          <w:rFonts w:ascii="Times New Roman" w:eastAsia="Calibri" w:hAnsi="Times New Roman"/>
          <w:b/>
          <w:sz w:val="20"/>
          <w:szCs w:val="28"/>
        </w:rPr>
        <w:t>Arafah</w:t>
      </w:r>
      <w:proofErr w:type="spellEnd"/>
      <w:r w:rsidRPr="00584E4B">
        <w:rPr>
          <w:rFonts w:ascii="Times New Roman" w:eastAsia="Calibri" w:hAnsi="Times New Roman"/>
          <w:b/>
          <w:sz w:val="20"/>
          <w:szCs w:val="28"/>
        </w:rPr>
        <w:t xml:space="preserve"> </w:t>
      </w:r>
      <w:proofErr w:type="spellStart"/>
      <w:r w:rsidRPr="00584E4B">
        <w:rPr>
          <w:rFonts w:ascii="Times New Roman" w:eastAsia="Calibri" w:hAnsi="Times New Roman"/>
          <w:b/>
          <w:sz w:val="20"/>
          <w:szCs w:val="28"/>
        </w:rPr>
        <w:t>Islami</w:t>
      </w:r>
      <w:proofErr w:type="spellEnd"/>
      <w:r w:rsidRPr="00584E4B">
        <w:rPr>
          <w:rFonts w:ascii="Times New Roman" w:eastAsia="Calibri" w:hAnsi="Times New Roman"/>
          <w:b/>
          <w:sz w:val="20"/>
          <w:szCs w:val="28"/>
        </w:rPr>
        <w:t xml:space="preserve"> Bank Ltd.</w:t>
      </w:r>
    </w:p>
    <w:p w:rsidR="00584E4B" w:rsidRDefault="00584E4B" w:rsidP="00584E4B">
      <w:pPr>
        <w:widowControl w:val="0"/>
        <w:autoSpaceDE w:val="0"/>
        <w:autoSpaceDN w:val="0"/>
        <w:adjustRightInd w:val="0"/>
        <w:spacing w:after="0" w:line="360" w:lineRule="auto"/>
        <w:jc w:val="both"/>
        <w:rPr>
          <w:rFonts w:ascii="Times New Roman" w:eastAsia="Calibri" w:hAnsi="Times New Roman"/>
          <w:b/>
          <w:color w:val="0070C0"/>
          <w:sz w:val="24"/>
          <w:szCs w:val="24"/>
        </w:rPr>
      </w:pPr>
    </w:p>
    <w:p w:rsidR="00584E4B" w:rsidRPr="00584E4B" w:rsidRDefault="00584E4B" w:rsidP="00584E4B">
      <w:pPr>
        <w:widowControl w:val="0"/>
        <w:autoSpaceDE w:val="0"/>
        <w:autoSpaceDN w:val="0"/>
        <w:adjustRightInd w:val="0"/>
        <w:spacing w:after="0" w:line="360" w:lineRule="auto"/>
        <w:jc w:val="both"/>
        <w:rPr>
          <w:rFonts w:ascii="Times New Roman" w:eastAsia="Calibri" w:hAnsi="Times New Roman"/>
          <w:b/>
          <w:color w:val="0070C0"/>
          <w:sz w:val="24"/>
          <w:szCs w:val="24"/>
        </w:rPr>
      </w:pPr>
      <w:proofErr w:type="spellStart"/>
      <w:r w:rsidRPr="00584E4B">
        <w:rPr>
          <w:rFonts w:ascii="Times New Roman" w:eastAsia="Calibri" w:hAnsi="Times New Roman"/>
          <w:b/>
          <w:color w:val="0070C0"/>
          <w:sz w:val="24"/>
          <w:szCs w:val="24"/>
        </w:rPr>
        <w:lastRenderedPageBreak/>
        <w:t>Grameen</w:t>
      </w:r>
      <w:proofErr w:type="spellEnd"/>
      <w:r w:rsidRPr="00584E4B">
        <w:rPr>
          <w:rFonts w:ascii="Times New Roman" w:eastAsia="Calibri" w:hAnsi="Times New Roman"/>
          <w:b/>
          <w:color w:val="0070C0"/>
          <w:sz w:val="24"/>
          <w:szCs w:val="24"/>
        </w:rPr>
        <w:t>&amp; Small Investment Scheme</w:t>
      </w:r>
    </w:p>
    <w:p w:rsidR="00584E4B" w:rsidRPr="00584E4B" w:rsidRDefault="00584E4B" w:rsidP="00584E4B">
      <w:pPr>
        <w:widowControl w:val="0"/>
        <w:autoSpaceDE w:val="0"/>
        <w:autoSpaceDN w:val="0"/>
        <w:adjustRightInd w:val="0"/>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 xml:space="preserve">AIBL has introduced a new investment project as </w:t>
      </w:r>
      <w:proofErr w:type="spellStart"/>
      <w:r w:rsidRPr="00584E4B">
        <w:rPr>
          <w:rFonts w:ascii="Times New Roman" w:eastAsia="Calibri" w:hAnsi="Times New Roman"/>
          <w:sz w:val="24"/>
          <w:szCs w:val="24"/>
        </w:rPr>
        <w:t>grameen</w:t>
      </w:r>
      <w:proofErr w:type="spellEnd"/>
      <w:r w:rsidRPr="00584E4B">
        <w:rPr>
          <w:rFonts w:ascii="Times New Roman" w:eastAsia="Calibri" w:hAnsi="Times New Roman"/>
          <w:sz w:val="24"/>
          <w:szCs w:val="24"/>
        </w:rPr>
        <w:t xml:space="preserve"> and small investment. The objective of this project is to introduced </w:t>
      </w:r>
      <w:proofErr w:type="spellStart"/>
      <w:r w:rsidRPr="00584E4B">
        <w:rPr>
          <w:rFonts w:ascii="Times New Roman" w:eastAsia="Calibri" w:hAnsi="Times New Roman"/>
          <w:sz w:val="24"/>
          <w:szCs w:val="24"/>
        </w:rPr>
        <w:t>Shariah</w:t>
      </w:r>
      <w:proofErr w:type="spellEnd"/>
      <w:r w:rsidRPr="00584E4B">
        <w:rPr>
          <w:rFonts w:ascii="Times New Roman" w:eastAsia="Calibri" w:hAnsi="Times New Roman"/>
          <w:sz w:val="24"/>
          <w:szCs w:val="24"/>
        </w:rPr>
        <w:t xml:space="preserve"> based banking system in rural and village area, creating employment through financing in low income group, build up savings attitude, improvement of living standard of rural low income mass people, creating opportunity to carry out Islamic lifestyle by way of alleviating poverty and at the same time financially establish career men/women by investing in small investment projects. Initially, this scheme is introduced in two branches of AIBL i.e. </w:t>
      </w:r>
      <w:proofErr w:type="spellStart"/>
      <w:r w:rsidRPr="00584E4B">
        <w:rPr>
          <w:rFonts w:ascii="Times New Roman" w:eastAsia="Calibri" w:hAnsi="Times New Roman"/>
          <w:sz w:val="24"/>
          <w:szCs w:val="24"/>
        </w:rPr>
        <w:t>Gallai</w:t>
      </w:r>
      <w:proofErr w:type="spellEnd"/>
      <w:r w:rsidRPr="00584E4B">
        <w:rPr>
          <w:rFonts w:ascii="Times New Roman" w:eastAsia="Calibri" w:hAnsi="Times New Roman"/>
          <w:sz w:val="24"/>
          <w:szCs w:val="24"/>
        </w:rPr>
        <w:t xml:space="preserve">, Comilla and </w:t>
      </w:r>
      <w:proofErr w:type="spellStart"/>
      <w:r w:rsidRPr="00584E4B">
        <w:rPr>
          <w:rFonts w:ascii="Times New Roman" w:eastAsia="Calibri" w:hAnsi="Times New Roman"/>
          <w:sz w:val="24"/>
          <w:szCs w:val="24"/>
        </w:rPr>
        <w:t>Ruposhpur</w:t>
      </w:r>
      <w:proofErr w:type="spellEnd"/>
      <w:r w:rsidRPr="00584E4B">
        <w:rPr>
          <w:rFonts w:ascii="Times New Roman" w:eastAsia="Calibri" w:hAnsi="Times New Roman"/>
          <w:sz w:val="24"/>
          <w:szCs w:val="24"/>
        </w:rPr>
        <w:t xml:space="preserve">, </w:t>
      </w:r>
      <w:proofErr w:type="spellStart"/>
      <w:r w:rsidRPr="00584E4B">
        <w:rPr>
          <w:rFonts w:ascii="Times New Roman" w:eastAsia="Calibri" w:hAnsi="Times New Roman"/>
          <w:sz w:val="24"/>
          <w:szCs w:val="24"/>
        </w:rPr>
        <w:t>Srimongol</w:t>
      </w:r>
      <w:proofErr w:type="spellEnd"/>
      <w:r w:rsidRPr="00584E4B">
        <w:rPr>
          <w:rFonts w:ascii="Times New Roman" w:eastAsia="Calibri" w:hAnsi="Times New Roman"/>
          <w:sz w:val="24"/>
          <w:szCs w:val="24"/>
        </w:rPr>
        <w:t xml:space="preserve">. There is a plan to expand gradually this project in other rural branches. Thus, within the scope of </w:t>
      </w:r>
      <w:proofErr w:type="spellStart"/>
      <w:r w:rsidRPr="00584E4B">
        <w:rPr>
          <w:rFonts w:ascii="Times New Roman" w:eastAsia="Calibri" w:hAnsi="Times New Roman"/>
          <w:sz w:val="24"/>
          <w:szCs w:val="24"/>
        </w:rPr>
        <w:t>grameen</w:t>
      </w:r>
      <w:proofErr w:type="spellEnd"/>
      <w:r w:rsidRPr="00584E4B">
        <w:rPr>
          <w:rFonts w:ascii="Times New Roman" w:eastAsia="Calibri" w:hAnsi="Times New Roman"/>
          <w:sz w:val="24"/>
          <w:szCs w:val="24"/>
        </w:rPr>
        <w:t xml:space="preserve"> and small investment scheme, the following sectors have been invested:</w:t>
      </w:r>
    </w:p>
    <w:p w:rsidR="00584E4B" w:rsidRPr="00584E4B" w:rsidRDefault="00584E4B" w:rsidP="00584E4B">
      <w:pPr>
        <w:widowControl w:val="0"/>
        <w:autoSpaceDE w:val="0"/>
        <w:autoSpaceDN w:val="0"/>
        <w:adjustRightInd w:val="0"/>
        <w:spacing w:after="0" w:line="360" w:lineRule="auto"/>
        <w:jc w:val="center"/>
        <w:rPr>
          <w:rFonts w:ascii="Times New Roman" w:eastAsia="Calibri" w:hAnsi="Times New Roman"/>
          <w:b/>
          <w:sz w:val="20"/>
          <w:szCs w:val="24"/>
        </w:rPr>
      </w:pPr>
      <w:r w:rsidRPr="00584E4B">
        <w:rPr>
          <w:rFonts w:ascii="Times New Roman" w:eastAsia="Calibri" w:hAnsi="Times New Roman"/>
          <w:b/>
          <w:sz w:val="20"/>
          <w:szCs w:val="24"/>
        </w:rPr>
        <w:t xml:space="preserve">Table: </w:t>
      </w:r>
      <w:proofErr w:type="spellStart"/>
      <w:r w:rsidRPr="00584E4B">
        <w:rPr>
          <w:rFonts w:ascii="Times New Roman" w:eastAsia="Calibri" w:hAnsi="Times New Roman"/>
          <w:b/>
          <w:sz w:val="20"/>
          <w:szCs w:val="24"/>
        </w:rPr>
        <w:t>Grameen</w:t>
      </w:r>
      <w:proofErr w:type="spellEnd"/>
      <w:r w:rsidRPr="00584E4B">
        <w:rPr>
          <w:rFonts w:ascii="Times New Roman" w:eastAsia="Calibri" w:hAnsi="Times New Roman"/>
          <w:b/>
          <w:sz w:val="20"/>
          <w:szCs w:val="24"/>
        </w:rPr>
        <w:t>&amp; Small Investment Scheme</w:t>
      </w:r>
    </w:p>
    <w:tbl>
      <w:tblPr>
        <w:tblW w:w="0" w:type="auto"/>
        <w:jc w:val="cente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firstRow="1" w:lastRow="0" w:firstColumn="1" w:lastColumn="0" w:noHBand="0" w:noVBand="1"/>
      </w:tblPr>
      <w:tblGrid>
        <w:gridCol w:w="2520"/>
        <w:gridCol w:w="3888"/>
      </w:tblGrid>
      <w:tr w:rsidR="00584E4B" w:rsidRPr="00584E4B" w:rsidTr="000262F8">
        <w:trPr>
          <w:jc w:val="center"/>
        </w:trPr>
        <w:tc>
          <w:tcPr>
            <w:tcW w:w="2520" w:type="dxa"/>
            <w:shd w:val="clear" w:color="auto" w:fill="DFD8E8"/>
          </w:tcPr>
          <w:p w:rsidR="00584E4B" w:rsidRPr="00584E4B" w:rsidRDefault="00584E4B" w:rsidP="00584E4B">
            <w:pPr>
              <w:widowControl w:val="0"/>
              <w:autoSpaceDE w:val="0"/>
              <w:autoSpaceDN w:val="0"/>
              <w:adjustRightInd w:val="0"/>
              <w:spacing w:after="0" w:line="360" w:lineRule="auto"/>
              <w:jc w:val="both"/>
              <w:rPr>
                <w:rFonts w:ascii="Times New Roman" w:eastAsia="Calibri" w:hAnsi="Times New Roman"/>
                <w:bCs/>
                <w:sz w:val="24"/>
                <w:szCs w:val="24"/>
              </w:rPr>
            </w:pPr>
            <w:r w:rsidRPr="00584E4B">
              <w:rPr>
                <w:rFonts w:ascii="Times New Roman" w:eastAsia="Calibri" w:hAnsi="Times New Roman"/>
                <w:bCs/>
                <w:sz w:val="24"/>
                <w:szCs w:val="24"/>
              </w:rPr>
              <w:t>1. Fisheries</w:t>
            </w:r>
          </w:p>
        </w:tc>
        <w:tc>
          <w:tcPr>
            <w:tcW w:w="3888" w:type="dxa"/>
            <w:shd w:val="clear" w:color="auto" w:fill="DFD8E8"/>
          </w:tcPr>
          <w:p w:rsidR="00584E4B" w:rsidRPr="00584E4B" w:rsidRDefault="00584E4B" w:rsidP="00584E4B">
            <w:pPr>
              <w:widowControl w:val="0"/>
              <w:autoSpaceDE w:val="0"/>
              <w:autoSpaceDN w:val="0"/>
              <w:adjustRightInd w:val="0"/>
              <w:spacing w:line="360" w:lineRule="auto"/>
              <w:ind w:left="792"/>
              <w:jc w:val="both"/>
              <w:rPr>
                <w:rFonts w:ascii="Times New Roman" w:eastAsia="Calibri" w:hAnsi="Times New Roman"/>
                <w:bCs/>
                <w:sz w:val="24"/>
                <w:szCs w:val="24"/>
              </w:rPr>
            </w:pPr>
            <w:r w:rsidRPr="00584E4B">
              <w:rPr>
                <w:rFonts w:ascii="Times New Roman" w:eastAsia="Calibri" w:hAnsi="Times New Roman"/>
                <w:bCs/>
                <w:sz w:val="24"/>
                <w:szCs w:val="24"/>
              </w:rPr>
              <w:t>l0. Vegetables business</w:t>
            </w:r>
          </w:p>
        </w:tc>
      </w:tr>
      <w:tr w:rsidR="00584E4B" w:rsidRPr="00584E4B" w:rsidTr="000262F8">
        <w:trPr>
          <w:jc w:val="center"/>
        </w:trPr>
        <w:tc>
          <w:tcPr>
            <w:tcW w:w="2520" w:type="dxa"/>
            <w:shd w:val="clear" w:color="auto" w:fill="BFB1D0"/>
          </w:tcPr>
          <w:p w:rsidR="00584E4B" w:rsidRPr="00584E4B" w:rsidRDefault="00584E4B" w:rsidP="00584E4B">
            <w:pPr>
              <w:widowControl w:val="0"/>
              <w:autoSpaceDE w:val="0"/>
              <w:autoSpaceDN w:val="0"/>
              <w:adjustRightInd w:val="0"/>
              <w:spacing w:after="0" w:line="360" w:lineRule="auto"/>
              <w:jc w:val="both"/>
              <w:rPr>
                <w:rFonts w:ascii="Times New Roman" w:eastAsia="Calibri" w:hAnsi="Times New Roman"/>
                <w:bCs/>
                <w:sz w:val="24"/>
                <w:szCs w:val="24"/>
              </w:rPr>
            </w:pPr>
            <w:r w:rsidRPr="00584E4B">
              <w:rPr>
                <w:rFonts w:ascii="Times New Roman" w:eastAsia="Calibri" w:hAnsi="Times New Roman"/>
                <w:bCs/>
                <w:sz w:val="24"/>
                <w:szCs w:val="24"/>
              </w:rPr>
              <w:t>2. Poultry</w:t>
            </w:r>
          </w:p>
        </w:tc>
        <w:tc>
          <w:tcPr>
            <w:tcW w:w="3888" w:type="dxa"/>
            <w:shd w:val="clear" w:color="auto" w:fill="BFB1D0"/>
          </w:tcPr>
          <w:p w:rsidR="00584E4B" w:rsidRPr="00584E4B" w:rsidRDefault="00584E4B" w:rsidP="00584E4B">
            <w:pPr>
              <w:widowControl w:val="0"/>
              <w:autoSpaceDE w:val="0"/>
              <w:autoSpaceDN w:val="0"/>
              <w:adjustRightInd w:val="0"/>
              <w:spacing w:line="360" w:lineRule="auto"/>
              <w:ind w:left="762"/>
              <w:jc w:val="both"/>
              <w:rPr>
                <w:rFonts w:ascii="Times New Roman" w:eastAsia="Calibri" w:hAnsi="Times New Roman"/>
                <w:sz w:val="24"/>
                <w:szCs w:val="24"/>
              </w:rPr>
            </w:pPr>
            <w:r w:rsidRPr="00584E4B">
              <w:rPr>
                <w:rFonts w:ascii="Times New Roman" w:eastAsia="Calibri" w:hAnsi="Times New Roman"/>
                <w:sz w:val="24"/>
                <w:szCs w:val="24"/>
              </w:rPr>
              <w:t>11. Cultivation of battle leaf</w:t>
            </w:r>
          </w:p>
        </w:tc>
      </w:tr>
      <w:tr w:rsidR="00584E4B" w:rsidRPr="00584E4B" w:rsidTr="000262F8">
        <w:trPr>
          <w:jc w:val="center"/>
        </w:trPr>
        <w:tc>
          <w:tcPr>
            <w:tcW w:w="2520" w:type="dxa"/>
            <w:shd w:val="clear" w:color="auto" w:fill="DFD8E8"/>
          </w:tcPr>
          <w:p w:rsidR="00584E4B" w:rsidRPr="00584E4B" w:rsidRDefault="00584E4B" w:rsidP="00584E4B">
            <w:pPr>
              <w:widowControl w:val="0"/>
              <w:autoSpaceDE w:val="0"/>
              <w:autoSpaceDN w:val="0"/>
              <w:adjustRightInd w:val="0"/>
              <w:spacing w:after="0" w:line="360" w:lineRule="auto"/>
              <w:jc w:val="both"/>
              <w:rPr>
                <w:rFonts w:ascii="Times New Roman" w:eastAsia="Calibri" w:hAnsi="Times New Roman"/>
                <w:bCs/>
                <w:sz w:val="24"/>
                <w:szCs w:val="24"/>
              </w:rPr>
            </w:pPr>
            <w:r w:rsidRPr="00584E4B">
              <w:rPr>
                <w:rFonts w:ascii="Times New Roman" w:eastAsia="Calibri" w:hAnsi="Times New Roman"/>
                <w:bCs/>
                <w:sz w:val="24"/>
                <w:szCs w:val="24"/>
              </w:rPr>
              <w:t>3. Cattle</w:t>
            </w:r>
          </w:p>
        </w:tc>
        <w:tc>
          <w:tcPr>
            <w:tcW w:w="3888" w:type="dxa"/>
            <w:shd w:val="clear" w:color="auto" w:fill="DFD8E8"/>
          </w:tcPr>
          <w:p w:rsidR="00584E4B" w:rsidRPr="00584E4B" w:rsidRDefault="00584E4B" w:rsidP="00584E4B">
            <w:pPr>
              <w:widowControl w:val="0"/>
              <w:autoSpaceDE w:val="0"/>
              <w:autoSpaceDN w:val="0"/>
              <w:adjustRightInd w:val="0"/>
              <w:spacing w:line="360" w:lineRule="auto"/>
              <w:ind w:left="762"/>
              <w:jc w:val="both"/>
              <w:rPr>
                <w:rFonts w:ascii="Times New Roman" w:eastAsia="Calibri" w:hAnsi="Times New Roman"/>
                <w:sz w:val="24"/>
                <w:szCs w:val="24"/>
              </w:rPr>
            </w:pPr>
            <w:r w:rsidRPr="00584E4B">
              <w:rPr>
                <w:rFonts w:ascii="Times New Roman" w:eastAsia="Calibri" w:hAnsi="Times New Roman"/>
                <w:sz w:val="24"/>
                <w:szCs w:val="24"/>
              </w:rPr>
              <w:t>12. Tailoring business</w:t>
            </w:r>
          </w:p>
        </w:tc>
      </w:tr>
      <w:tr w:rsidR="00584E4B" w:rsidRPr="00584E4B" w:rsidTr="000262F8">
        <w:trPr>
          <w:jc w:val="center"/>
        </w:trPr>
        <w:tc>
          <w:tcPr>
            <w:tcW w:w="2520" w:type="dxa"/>
            <w:shd w:val="clear" w:color="auto" w:fill="BFB1D0"/>
          </w:tcPr>
          <w:p w:rsidR="00584E4B" w:rsidRPr="00584E4B" w:rsidRDefault="00584E4B" w:rsidP="00584E4B">
            <w:pPr>
              <w:widowControl w:val="0"/>
              <w:autoSpaceDE w:val="0"/>
              <w:autoSpaceDN w:val="0"/>
              <w:adjustRightInd w:val="0"/>
              <w:spacing w:after="0" w:line="360" w:lineRule="auto"/>
              <w:jc w:val="both"/>
              <w:rPr>
                <w:rFonts w:ascii="Times New Roman" w:eastAsia="Calibri" w:hAnsi="Times New Roman"/>
                <w:bCs/>
                <w:sz w:val="24"/>
                <w:szCs w:val="24"/>
              </w:rPr>
            </w:pPr>
            <w:r w:rsidRPr="00584E4B">
              <w:rPr>
                <w:rFonts w:ascii="Times New Roman" w:eastAsia="Calibri" w:hAnsi="Times New Roman"/>
                <w:bCs/>
                <w:sz w:val="24"/>
                <w:szCs w:val="24"/>
              </w:rPr>
              <w:t>4. Goat</w:t>
            </w:r>
          </w:p>
        </w:tc>
        <w:tc>
          <w:tcPr>
            <w:tcW w:w="3888" w:type="dxa"/>
            <w:shd w:val="clear" w:color="auto" w:fill="BFB1D0"/>
          </w:tcPr>
          <w:p w:rsidR="00584E4B" w:rsidRPr="00584E4B" w:rsidRDefault="00584E4B" w:rsidP="00584E4B">
            <w:pPr>
              <w:widowControl w:val="0"/>
              <w:autoSpaceDE w:val="0"/>
              <w:autoSpaceDN w:val="0"/>
              <w:adjustRightInd w:val="0"/>
              <w:spacing w:line="360" w:lineRule="auto"/>
              <w:ind w:left="777"/>
              <w:jc w:val="both"/>
              <w:rPr>
                <w:rFonts w:ascii="Times New Roman" w:eastAsia="Calibri" w:hAnsi="Times New Roman"/>
                <w:sz w:val="24"/>
                <w:szCs w:val="24"/>
              </w:rPr>
            </w:pPr>
            <w:r w:rsidRPr="00584E4B">
              <w:rPr>
                <w:rFonts w:ascii="Times New Roman" w:eastAsia="Calibri" w:hAnsi="Times New Roman"/>
                <w:sz w:val="24"/>
                <w:szCs w:val="24"/>
              </w:rPr>
              <w:t>13. Work of bamboo and cane</w:t>
            </w:r>
          </w:p>
        </w:tc>
      </w:tr>
      <w:tr w:rsidR="00584E4B" w:rsidRPr="00584E4B" w:rsidTr="000262F8">
        <w:trPr>
          <w:jc w:val="center"/>
        </w:trPr>
        <w:tc>
          <w:tcPr>
            <w:tcW w:w="2520" w:type="dxa"/>
            <w:shd w:val="clear" w:color="auto" w:fill="DFD8E8"/>
          </w:tcPr>
          <w:p w:rsidR="00584E4B" w:rsidRPr="00584E4B" w:rsidRDefault="00584E4B" w:rsidP="00584E4B">
            <w:pPr>
              <w:widowControl w:val="0"/>
              <w:autoSpaceDE w:val="0"/>
              <w:autoSpaceDN w:val="0"/>
              <w:adjustRightInd w:val="0"/>
              <w:spacing w:after="0" w:line="360" w:lineRule="auto"/>
              <w:jc w:val="both"/>
              <w:rPr>
                <w:rFonts w:ascii="Times New Roman" w:eastAsia="Calibri" w:hAnsi="Times New Roman"/>
                <w:bCs/>
                <w:sz w:val="24"/>
                <w:szCs w:val="24"/>
              </w:rPr>
            </w:pPr>
            <w:r w:rsidRPr="00584E4B">
              <w:rPr>
                <w:rFonts w:ascii="Times New Roman" w:eastAsia="Calibri" w:hAnsi="Times New Roman"/>
                <w:bCs/>
                <w:sz w:val="24"/>
                <w:szCs w:val="24"/>
              </w:rPr>
              <w:t>5. Cow</w:t>
            </w:r>
          </w:p>
        </w:tc>
        <w:tc>
          <w:tcPr>
            <w:tcW w:w="3888" w:type="dxa"/>
            <w:shd w:val="clear" w:color="auto" w:fill="DFD8E8"/>
          </w:tcPr>
          <w:p w:rsidR="00584E4B" w:rsidRPr="00584E4B" w:rsidRDefault="00584E4B" w:rsidP="00584E4B">
            <w:pPr>
              <w:widowControl w:val="0"/>
              <w:autoSpaceDE w:val="0"/>
              <w:autoSpaceDN w:val="0"/>
              <w:adjustRightInd w:val="0"/>
              <w:spacing w:line="360" w:lineRule="auto"/>
              <w:ind w:left="762"/>
              <w:jc w:val="both"/>
              <w:rPr>
                <w:rFonts w:ascii="Times New Roman" w:eastAsia="Calibri" w:hAnsi="Times New Roman"/>
                <w:sz w:val="24"/>
                <w:szCs w:val="24"/>
              </w:rPr>
            </w:pPr>
            <w:r w:rsidRPr="00584E4B">
              <w:rPr>
                <w:rFonts w:ascii="Times New Roman" w:eastAsia="Calibri" w:hAnsi="Times New Roman"/>
                <w:sz w:val="24"/>
                <w:szCs w:val="24"/>
              </w:rPr>
              <w:t>14. Cultivation of pineapple</w:t>
            </w:r>
          </w:p>
        </w:tc>
      </w:tr>
      <w:tr w:rsidR="00584E4B" w:rsidRPr="00584E4B" w:rsidTr="000262F8">
        <w:trPr>
          <w:jc w:val="center"/>
        </w:trPr>
        <w:tc>
          <w:tcPr>
            <w:tcW w:w="2520" w:type="dxa"/>
            <w:shd w:val="clear" w:color="auto" w:fill="BFB1D0"/>
          </w:tcPr>
          <w:p w:rsidR="00584E4B" w:rsidRPr="00584E4B" w:rsidRDefault="00584E4B" w:rsidP="00584E4B">
            <w:pPr>
              <w:widowControl w:val="0"/>
              <w:autoSpaceDE w:val="0"/>
              <w:autoSpaceDN w:val="0"/>
              <w:adjustRightInd w:val="0"/>
              <w:spacing w:after="0" w:line="360" w:lineRule="auto"/>
              <w:jc w:val="both"/>
              <w:rPr>
                <w:rFonts w:ascii="Times New Roman" w:eastAsia="Calibri" w:hAnsi="Times New Roman"/>
                <w:bCs/>
                <w:sz w:val="24"/>
                <w:szCs w:val="24"/>
              </w:rPr>
            </w:pPr>
            <w:r w:rsidRPr="00584E4B">
              <w:rPr>
                <w:rFonts w:ascii="Times New Roman" w:eastAsia="Calibri" w:hAnsi="Times New Roman"/>
                <w:bCs/>
                <w:sz w:val="24"/>
                <w:szCs w:val="24"/>
              </w:rPr>
              <w:t>6. Poultry Farm</w:t>
            </w:r>
          </w:p>
        </w:tc>
        <w:tc>
          <w:tcPr>
            <w:tcW w:w="3888" w:type="dxa"/>
            <w:shd w:val="clear" w:color="auto" w:fill="BFB1D0"/>
          </w:tcPr>
          <w:p w:rsidR="00584E4B" w:rsidRPr="00584E4B" w:rsidRDefault="00584E4B" w:rsidP="00584E4B">
            <w:pPr>
              <w:widowControl w:val="0"/>
              <w:autoSpaceDE w:val="0"/>
              <w:autoSpaceDN w:val="0"/>
              <w:adjustRightInd w:val="0"/>
              <w:spacing w:line="360" w:lineRule="auto"/>
              <w:ind w:left="717"/>
              <w:jc w:val="both"/>
              <w:rPr>
                <w:rFonts w:ascii="Times New Roman" w:eastAsia="Calibri" w:hAnsi="Times New Roman"/>
                <w:sz w:val="24"/>
                <w:szCs w:val="24"/>
              </w:rPr>
            </w:pPr>
            <w:r w:rsidRPr="00584E4B">
              <w:rPr>
                <w:rFonts w:ascii="Times New Roman" w:eastAsia="Calibri" w:hAnsi="Times New Roman"/>
                <w:sz w:val="24"/>
                <w:szCs w:val="24"/>
              </w:rPr>
              <w:t>15. Earthen ware</w:t>
            </w:r>
          </w:p>
        </w:tc>
      </w:tr>
      <w:tr w:rsidR="00584E4B" w:rsidRPr="00584E4B" w:rsidTr="000262F8">
        <w:trPr>
          <w:jc w:val="center"/>
        </w:trPr>
        <w:tc>
          <w:tcPr>
            <w:tcW w:w="2520" w:type="dxa"/>
            <w:shd w:val="clear" w:color="auto" w:fill="DFD8E8"/>
          </w:tcPr>
          <w:p w:rsidR="00584E4B" w:rsidRPr="00584E4B" w:rsidRDefault="00584E4B" w:rsidP="00584E4B">
            <w:pPr>
              <w:widowControl w:val="0"/>
              <w:autoSpaceDE w:val="0"/>
              <w:autoSpaceDN w:val="0"/>
              <w:adjustRightInd w:val="0"/>
              <w:spacing w:after="0" w:line="360" w:lineRule="auto"/>
              <w:jc w:val="both"/>
              <w:rPr>
                <w:rFonts w:ascii="Times New Roman" w:eastAsia="Calibri" w:hAnsi="Times New Roman"/>
                <w:bCs/>
                <w:sz w:val="24"/>
                <w:szCs w:val="24"/>
              </w:rPr>
            </w:pPr>
            <w:r w:rsidRPr="00584E4B">
              <w:rPr>
                <w:rFonts w:ascii="Times New Roman" w:eastAsia="Calibri" w:hAnsi="Times New Roman"/>
                <w:bCs/>
                <w:sz w:val="24"/>
                <w:szCs w:val="24"/>
              </w:rPr>
              <w:t xml:space="preserve">7. Preparing </w:t>
            </w:r>
            <w:proofErr w:type="spellStart"/>
            <w:r w:rsidRPr="00584E4B">
              <w:rPr>
                <w:rFonts w:ascii="Times New Roman" w:eastAsia="Calibri" w:hAnsi="Times New Roman"/>
                <w:bCs/>
                <w:sz w:val="24"/>
                <w:szCs w:val="24"/>
              </w:rPr>
              <w:t>Muree</w:t>
            </w:r>
            <w:proofErr w:type="spellEnd"/>
          </w:p>
        </w:tc>
        <w:tc>
          <w:tcPr>
            <w:tcW w:w="3888" w:type="dxa"/>
            <w:shd w:val="clear" w:color="auto" w:fill="DFD8E8"/>
          </w:tcPr>
          <w:p w:rsidR="00584E4B" w:rsidRPr="00584E4B" w:rsidRDefault="00584E4B" w:rsidP="00584E4B">
            <w:pPr>
              <w:widowControl w:val="0"/>
              <w:autoSpaceDE w:val="0"/>
              <w:autoSpaceDN w:val="0"/>
              <w:adjustRightInd w:val="0"/>
              <w:spacing w:line="360" w:lineRule="auto"/>
              <w:ind w:left="702"/>
              <w:jc w:val="both"/>
              <w:rPr>
                <w:rFonts w:ascii="Times New Roman" w:eastAsia="Calibri" w:hAnsi="Times New Roman"/>
                <w:sz w:val="24"/>
                <w:szCs w:val="24"/>
              </w:rPr>
            </w:pPr>
            <w:r w:rsidRPr="00584E4B">
              <w:rPr>
                <w:rFonts w:ascii="Times New Roman" w:eastAsia="Calibri" w:hAnsi="Times New Roman"/>
                <w:sz w:val="24"/>
                <w:szCs w:val="24"/>
              </w:rPr>
              <w:t>16.Purchasing rickshaw</w:t>
            </w:r>
          </w:p>
        </w:tc>
      </w:tr>
      <w:tr w:rsidR="00584E4B" w:rsidRPr="00584E4B" w:rsidTr="000262F8">
        <w:trPr>
          <w:jc w:val="center"/>
        </w:trPr>
        <w:tc>
          <w:tcPr>
            <w:tcW w:w="2520" w:type="dxa"/>
            <w:shd w:val="clear" w:color="auto" w:fill="BFB1D0"/>
          </w:tcPr>
          <w:p w:rsidR="00584E4B" w:rsidRPr="00584E4B" w:rsidRDefault="00584E4B" w:rsidP="00584E4B">
            <w:pPr>
              <w:widowControl w:val="0"/>
              <w:autoSpaceDE w:val="0"/>
              <w:autoSpaceDN w:val="0"/>
              <w:adjustRightInd w:val="0"/>
              <w:spacing w:after="0" w:line="360" w:lineRule="auto"/>
              <w:jc w:val="both"/>
              <w:rPr>
                <w:rFonts w:ascii="Times New Roman" w:eastAsia="Calibri" w:hAnsi="Times New Roman"/>
                <w:bCs/>
                <w:sz w:val="24"/>
                <w:szCs w:val="24"/>
              </w:rPr>
            </w:pPr>
            <w:r w:rsidRPr="00584E4B">
              <w:rPr>
                <w:rFonts w:ascii="Times New Roman" w:eastAsia="Calibri" w:hAnsi="Times New Roman"/>
                <w:bCs/>
                <w:sz w:val="24"/>
                <w:szCs w:val="24"/>
              </w:rPr>
              <w:t>8. Preparing sweets</w:t>
            </w:r>
          </w:p>
        </w:tc>
        <w:tc>
          <w:tcPr>
            <w:tcW w:w="3888" w:type="dxa"/>
            <w:shd w:val="clear" w:color="auto" w:fill="BFB1D0"/>
          </w:tcPr>
          <w:p w:rsidR="00584E4B" w:rsidRPr="00584E4B" w:rsidRDefault="00584E4B" w:rsidP="00584E4B">
            <w:pPr>
              <w:widowControl w:val="0"/>
              <w:autoSpaceDE w:val="0"/>
              <w:autoSpaceDN w:val="0"/>
              <w:adjustRightInd w:val="0"/>
              <w:spacing w:line="360" w:lineRule="auto"/>
              <w:ind w:left="717"/>
              <w:jc w:val="both"/>
              <w:rPr>
                <w:rFonts w:ascii="Times New Roman" w:eastAsia="Calibri" w:hAnsi="Times New Roman"/>
                <w:sz w:val="24"/>
                <w:szCs w:val="24"/>
              </w:rPr>
            </w:pPr>
            <w:r w:rsidRPr="00584E4B">
              <w:rPr>
                <w:rFonts w:ascii="Times New Roman" w:eastAsia="Calibri" w:hAnsi="Times New Roman"/>
                <w:sz w:val="24"/>
                <w:szCs w:val="24"/>
              </w:rPr>
              <w:t>17.Cultivation of lemon</w:t>
            </w:r>
          </w:p>
        </w:tc>
      </w:tr>
      <w:tr w:rsidR="00584E4B" w:rsidRPr="00584E4B" w:rsidTr="000262F8">
        <w:trPr>
          <w:trHeight w:val="430"/>
          <w:jc w:val="center"/>
        </w:trPr>
        <w:tc>
          <w:tcPr>
            <w:tcW w:w="2520" w:type="dxa"/>
            <w:shd w:val="clear" w:color="auto" w:fill="DFD8E8"/>
          </w:tcPr>
          <w:p w:rsidR="00584E4B" w:rsidRPr="00584E4B" w:rsidRDefault="00584E4B" w:rsidP="00584E4B">
            <w:pPr>
              <w:widowControl w:val="0"/>
              <w:autoSpaceDE w:val="0"/>
              <w:autoSpaceDN w:val="0"/>
              <w:adjustRightInd w:val="0"/>
              <w:spacing w:after="0" w:line="360" w:lineRule="auto"/>
              <w:rPr>
                <w:rFonts w:ascii="Times New Roman" w:eastAsia="Calibri" w:hAnsi="Times New Roman"/>
                <w:bCs/>
                <w:sz w:val="24"/>
                <w:szCs w:val="24"/>
              </w:rPr>
            </w:pPr>
            <w:r w:rsidRPr="00584E4B">
              <w:rPr>
                <w:rFonts w:ascii="Times New Roman" w:eastAsia="Calibri" w:hAnsi="Times New Roman"/>
                <w:bCs/>
                <w:sz w:val="24"/>
                <w:szCs w:val="24"/>
              </w:rPr>
              <w:t>9. Cosmetics items</w:t>
            </w:r>
          </w:p>
        </w:tc>
        <w:tc>
          <w:tcPr>
            <w:tcW w:w="3888" w:type="dxa"/>
            <w:shd w:val="clear" w:color="auto" w:fill="DFD8E8"/>
          </w:tcPr>
          <w:p w:rsidR="00584E4B" w:rsidRPr="00584E4B" w:rsidRDefault="00584E4B" w:rsidP="00584E4B">
            <w:pPr>
              <w:widowControl w:val="0"/>
              <w:autoSpaceDE w:val="0"/>
              <w:autoSpaceDN w:val="0"/>
              <w:adjustRightInd w:val="0"/>
              <w:spacing w:line="360" w:lineRule="auto"/>
              <w:ind w:left="657"/>
              <w:jc w:val="both"/>
              <w:rPr>
                <w:rFonts w:ascii="Times New Roman" w:eastAsia="Calibri" w:hAnsi="Times New Roman"/>
                <w:sz w:val="24"/>
                <w:szCs w:val="24"/>
              </w:rPr>
            </w:pPr>
          </w:p>
        </w:tc>
      </w:tr>
    </w:tbl>
    <w:p w:rsidR="00584E4B" w:rsidRPr="00584E4B" w:rsidRDefault="00584E4B" w:rsidP="00584E4B">
      <w:pPr>
        <w:widowControl w:val="0"/>
        <w:autoSpaceDE w:val="0"/>
        <w:autoSpaceDN w:val="0"/>
        <w:adjustRightInd w:val="0"/>
        <w:spacing w:after="0" w:line="360" w:lineRule="auto"/>
        <w:jc w:val="both"/>
        <w:rPr>
          <w:rFonts w:ascii="Times New Roman" w:eastAsia="Calibri" w:hAnsi="Times New Roman"/>
          <w:sz w:val="24"/>
          <w:szCs w:val="24"/>
        </w:rPr>
      </w:pPr>
    </w:p>
    <w:p w:rsidR="00584E4B" w:rsidRPr="00584E4B" w:rsidRDefault="00584E4B" w:rsidP="001B483F">
      <w:pPr>
        <w:widowControl w:val="0"/>
        <w:numPr>
          <w:ilvl w:val="0"/>
          <w:numId w:val="12"/>
        </w:numPr>
        <w:autoSpaceDE w:val="0"/>
        <w:autoSpaceDN w:val="0"/>
        <w:adjustRightInd w:val="0"/>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Under this method, after getting the demand and the giving assurance of credit payment by the customer, bank takes the authority to purchase the specific goods on behalf of its customer and after that sells them to that customer.</w:t>
      </w:r>
    </w:p>
    <w:p w:rsidR="00584E4B" w:rsidRPr="00584E4B" w:rsidRDefault="00584E4B" w:rsidP="001B483F">
      <w:pPr>
        <w:widowControl w:val="0"/>
        <w:numPr>
          <w:ilvl w:val="0"/>
          <w:numId w:val="12"/>
        </w:numPr>
        <w:autoSpaceDE w:val="0"/>
        <w:autoSpaceDN w:val="0"/>
        <w:adjustRightInd w:val="0"/>
        <w:spacing w:line="360" w:lineRule="auto"/>
        <w:jc w:val="both"/>
        <w:rPr>
          <w:rFonts w:ascii="Times New Roman" w:eastAsia="Calibri" w:hAnsi="Times New Roman"/>
          <w:sz w:val="24"/>
          <w:szCs w:val="24"/>
        </w:rPr>
      </w:pPr>
      <w:r w:rsidRPr="00584E4B">
        <w:rPr>
          <w:rFonts w:ascii="Times New Roman" w:eastAsia="Calibri" w:hAnsi="Times New Roman"/>
          <w:sz w:val="24"/>
          <w:szCs w:val="24"/>
        </w:rPr>
        <w:t xml:space="preserve">In this case bank obviously has to purchase the goods from a third party and has to keep </w:t>
      </w:r>
      <w:r w:rsidRPr="00584E4B">
        <w:rPr>
          <w:rFonts w:ascii="Times New Roman" w:eastAsia="Calibri" w:hAnsi="Times New Roman"/>
          <w:sz w:val="24"/>
          <w:szCs w:val="24"/>
        </w:rPr>
        <w:lastRenderedPageBreak/>
        <w:t>them under its authority for an instance. After that, a sale agreement is accomplished between the bank and the customer</w:t>
      </w:r>
    </w:p>
    <w:p w:rsidR="00584E4B" w:rsidRPr="00584E4B" w:rsidRDefault="00584E4B" w:rsidP="001B483F">
      <w:pPr>
        <w:widowControl w:val="0"/>
        <w:numPr>
          <w:ilvl w:val="0"/>
          <w:numId w:val="12"/>
        </w:numPr>
        <w:autoSpaceDE w:val="0"/>
        <w:autoSpaceDN w:val="0"/>
        <w:adjustRightInd w:val="0"/>
        <w:spacing w:line="360" w:lineRule="auto"/>
        <w:jc w:val="both"/>
        <w:rPr>
          <w:rFonts w:ascii="Times New Roman" w:eastAsia="Calibri" w:hAnsi="Times New Roman"/>
          <w:sz w:val="24"/>
          <w:szCs w:val="24"/>
        </w:rPr>
      </w:pPr>
      <w:r w:rsidRPr="00584E4B">
        <w:rPr>
          <w:rFonts w:ascii="Times New Roman" w:eastAsia="Calibri" w:hAnsi="Times New Roman"/>
          <w:sz w:val="24"/>
          <w:szCs w:val="24"/>
        </w:rPr>
        <w:t>Here, goods are firstly delivered to the customer and payment is made on a specific future time. It is clear that in this method, goods are reached under the authority before payment is done.</w:t>
      </w:r>
    </w:p>
    <w:p w:rsidR="00584E4B" w:rsidRPr="00584E4B" w:rsidRDefault="00584E4B" w:rsidP="001B483F">
      <w:pPr>
        <w:widowControl w:val="0"/>
        <w:numPr>
          <w:ilvl w:val="0"/>
          <w:numId w:val="12"/>
        </w:numPr>
        <w:autoSpaceDE w:val="0"/>
        <w:autoSpaceDN w:val="0"/>
        <w:adjustRightInd w:val="0"/>
        <w:spacing w:line="360" w:lineRule="auto"/>
        <w:jc w:val="both"/>
        <w:rPr>
          <w:rFonts w:ascii="Times New Roman" w:eastAsia="Calibri" w:hAnsi="Times New Roman"/>
          <w:sz w:val="24"/>
          <w:szCs w:val="24"/>
        </w:rPr>
      </w:pPr>
      <w:r w:rsidRPr="00584E4B">
        <w:rPr>
          <w:rFonts w:ascii="Times New Roman" w:eastAsia="Calibri" w:hAnsi="Times New Roman"/>
          <w:sz w:val="24"/>
          <w:szCs w:val="24"/>
        </w:rPr>
        <w:t>In this method, bank is not liable to inform about the buying price and the amount of profit respectively to the customer. The only tiling mat is mentioned to that client is the selling price of those goods.</w:t>
      </w:r>
    </w:p>
    <w:p w:rsidR="00584E4B" w:rsidRPr="00584E4B" w:rsidRDefault="00584E4B" w:rsidP="001B483F">
      <w:pPr>
        <w:widowControl w:val="0"/>
        <w:numPr>
          <w:ilvl w:val="0"/>
          <w:numId w:val="12"/>
        </w:numPr>
        <w:autoSpaceDE w:val="0"/>
        <w:autoSpaceDN w:val="0"/>
        <w:adjustRightInd w:val="0"/>
        <w:spacing w:line="360" w:lineRule="auto"/>
        <w:jc w:val="both"/>
        <w:rPr>
          <w:rFonts w:ascii="Times New Roman" w:eastAsia="Calibri" w:hAnsi="Times New Roman"/>
          <w:sz w:val="24"/>
          <w:szCs w:val="24"/>
        </w:rPr>
      </w:pPr>
      <w:r w:rsidRPr="00584E4B">
        <w:rPr>
          <w:rFonts w:ascii="Times New Roman" w:eastAsia="Calibri" w:hAnsi="Times New Roman"/>
          <w:sz w:val="24"/>
          <w:szCs w:val="24"/>
        </w:rPr>
        <w:t>If the customer fails to pay the payment of the goods on a specific time and therefore if that customer takes some extra time to pay it fully, then in that sort of case, bank cannot charge any more profit due to that overtime period.</w:t>
      </w:r>
    </w:p>
    <w:p w:rsidR="00584E4B" w:rsidRPr="00584E4B" w:rsidRDefault="00584E4B" w:rsidP="00584E4B">
      <w:pPr>
        <w:tabs>
          <w:tab w:val="left" w:pos="2910"/>
        </w:tabs>
        <w:spacing w:after="0" w:line="360" w:lineRule="auto"/>
        <w:jc w:val="both"/>
        <w:rPr>
          <w:rFonts w:ascii="Times New Roman" w:eastAsia="Calibri" w:hAnsi="Times New Roman"/>
          <w:color w:val="00B050"/>
          <w:sz w:val="28"/>
          <w:szCs w:val="28"/>
        </w:rPr>
      </w:pPr>
      <w:r w:rsidRPr="00584E4B">
        <w:rPr>
          <w:rFonts w:ascii="Times New Roman" w:eastAsia="Calibri" w:hAnsi="Times New Roman"/>
          <w:b/>
          <w:color w:val="00B050"/>
          <w:sz w:val="28"/>
          <w:szCs w:val="28"/>
        </w:rPr>
        <w:t>2.9 Management of AIBL</w:t>
      </w:r>
    </w:p>
    <w:p w:rsidR="00584E4B" w:rsidRPr="00584E4B" w:rsidRDefault="00584E4B" w:rsidP="00584E4B">
      <w:pPr>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Management is the process of planning, leading and controlling the work of organizations members and of using all available organizational resources to reach stated organizational goals.</w:t>
      </w:r>
    </w:p>
    <w:p w:rsidR="00584E4B" w:rsidRPr="00584E4B" w:rsidRDefault="00584E4B" w:rsidP="00584E4B">
      <w:pPr>
        <w:tabs>
          <w:tab w:val="left" w:pos="291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 xml:space="preserve">The strength of a bank depends on the strength of its management team. </w:t>
      </w:r>
      <w:r w:rsidRPr="00584E4B">
        <w:rPr>
          <w:rFonts w:ascii="Times New Roman" w:eastAsia="Calibri" w:hAnsi="Times New Roman"/>
          <w:i/>
          <w:sz w:val="24"/>
          <w:szCs w:val="24"/>
        </w:rPr>
        <w:t>Al-</w:t>
      </w:r>
      <w:proofErr w:type="spellStart"/>
      <w:r w:rsidRPr="00584E4B">
        <w:rPr>
          <w:rFonts w:ascii="Times New Roman" w:eastAsia="Calibri" w:hAnsi="Times New Roman"/>
          <w:i/>
          <w:sz w:val="24"/>
          <w:szCs w:val="24"/>
        </w:rPr>
        <w:t>Arafah</w:t>
      </w:r>
      <w:proofErr w:type="spellEnd"/>
      <w:r w:rsidRPr="00584E4B">
        <w:rPr>
          <w:rFonts w:ascii="Times New Roman" w:eastAsia="Calibri" w:hAnsi="Times New Roman"/>
          <w:i/>
          <w:sz w:val="24"/>
          <w:szCs w:val="24"/>
        </w:rPr>
        <w:t xml:space="preserve"> </w:t>
      </w:r>
      <w:proofErr w:type="spellStart"/>
      <w:r w:rsidRPr="00584E4B">
        <w:rPr>
          <w:rFonts w:ascii="Times New Roman" w:eastAsia="Calibri" w:hAnsi="Times New Roman"/>
          <w:i/>
          <w:sz w:val="24"/>
          <w:szCs w:val="24"/>
        </w:rPr>
        <w:t>Islami</w:t>
      </w:r>
      <w:proofErr w:type="spellEnd"/>
      <w:r w:rsidRPr="00584E4B">
        <w:rPr>
          <w:rFonts w:ascii="Times New Roman" w:eastAsia="Calibri" w:hAnsi="Times New Roman"/>
          <w:i/>
          <w:sz w:val="24"/>
          <w:szCs w:val="24"/>
        </w:rPr>
        <w:t xml:space="preserve"> Bank Ltd</w:t>
      </w:r>
      <w:r w:rsidRPr="00584E4B">
        <w:rPr>
          <w:rFonts w:ascii="Times New Roman" w:eastAsia="Calibri" w:hAnsi="Times New Roman"/>
          <w:sz w:val="24"/>
          <w:szCs w:val="24"/>
        </w:rPr>
        <w:t>. is proud to have a team of highly motivated, well-educated and experienced executives who have been contributing substantially to the continued progress of the bank. The management is ably supported and assisted by well-motivated and experienced officers and members of staff.</w:t>
      </w:r>
    </w:p>
    <w:p w:rsidR="00584E4B" w:rsidRPr="00584E4B" w:rsidRDefault="00584E4B" w:rsidP="00584E4B">
      <w:pPr>
        <w:tabs>
          <w:tab w:val="left" w:pos="2910"/>
        </w:tabs>
        <w:spacing w:after="0" w:line="360" w:lineRule="auto"/>
        <w:jc w:val="both"/>
        <w:rPr>
          <w:rFonts w:ascii="Times New Roman" w:eastAsia="Calibri" w:hAnsi="Times New Roman"/>
          <w:sz w:val="10"/>
          <w:szCs w:val="24"/>
        </w:rPr>
      </w:pPr>
    </w:p>
    <w:p w:rsidR="00584E4B" w:rsidRPr="00584E4B" w:rsidRDefault="00584E4B" w:rsidP="00584E4B">
      <w:pPr>
        <w:spacing w:after="0" w:line="360" w:lineRule="auto"/>
        <w:jc w:val="both"/>
        <w:rPr>
          <w:rFonts w:ascii="Times New Roman" w:eastAsia="Calibri" w:hAnsi="Times New Roman"/>
          <w:b/>
          <w:color w:val="00B050"/>
          <w:sz w:val="28"/>
          <w:szCs w:val="28"/>
        </w:rPr>
      </w:pPr>
      <w:r w:rsidRPr="00584E4B">
        <w:rPr>
          <w:rFonts w:ascii="Times New Roman" w:eastAsia="Calibri" w:hAnsi="Times New Roman"/>
          <w:b/>
          <w:color w:val="00B050"/>
          <w:sz w:val="28"/>
          <w:szCs w:val="28"/>
        </w:rPr>
        <w:t>2.10 Human Resource Department of AIBL</w:t>
      </w:r>
    </w:p>
    <w:p w:rsidR="00584E4B" w:rsidRPr="00584E4B" w:rsidRDefault="00584E4B" w:rsidP="00584E4B">
      <w:pPr>
        <w:spacing w:after="0" w:line="360" w:lineRule="auto"/>
        <w:jc w:val="both"/>
        <w:rPr>
          <w:rFonts w:ascii="Times New Roman" w:eastAsia="Calibri" w:hAnsi="Times New Roman"/>
          <w:bCs/>
          <w:sz w:val="24"/>
          <w:szCs w:val="24"/>
        </w:rPr>
      </w:pPr>
      <w:r w:rsidRPr="00584E4B">
        <w:rPr>
          <w:rFonts w:ascii="Times New Roman" w:eastAsia="Calibri" w:hAnsi="Times New Roman"/>
          <w:bCs/>
          <w:sz w:val="24"/>
          <w:szCs w:val="24"/>
        </w:rPr>
        <w:t>In today’s aggressive business environment, only the quality of human recourses makes the difference. The bank’s assurance to attract the best persons to work for it and the adoption of the latest information technologies is reflected in the efforts of the bank in the in the development of its human resources. In the faces of today’s global competition Bank envisages to develop highly motivated workforce and to equip them with latest skills and technologies. A good working environment promotes a high level of faithfulness and assurance, devotion and dedication on the part of the employees.</w:t>
      </w:r>
    </w:p>
    <w:p w:rsidR="00584E4B" w:rsidRPr="00584E4B" w:rsidRDefault="00584E4B" w:rsidP="00584E4B">
      <w:pPr>
        <w:tabs>
          <w:tab w:val="left" w:pos="3600"/>
        </w:tabs>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Al-</w:t>
      </w:r>
      <w:proofErr w:type="spellStart"/>
      <w:r w:rsidRPr="00584E4B">
        <w:rPr>
          <w:rFonts w:ascii="Times New Roman" w:eastAsia="Calibri" w:hAnsi="Times New Roman"/>
          <w:sz w:val="24"/>
          <w:szCs w:val="24"/>
        </w:rPr>
        <w:t>Arafah</w:t>
      </w:r>
      <w:proofErr w:type="spellEnd"/>
      <w:r w:rsidRPr="00584E4B">
        <w:rPr>
          <w:rFonts w:ascii="Times New Roman" w:eastAsia="Calibri" w:hAnsi="Times New Roman"/>
          <w:sz w:val="24"/>
          <w:szCs w:val="24"/>
        </w:rPr>
        <w:t xml:space="preserve"> </w:t>
      </w:r>
      <w:proofErr w:type="spellStart"/>
      <w:r w:rsidRPr="00584E4B">
        <w:rPr>
          <w:rFonts w:ascii="Times New Roman" w:eastAsia="Calibri" w:hAnsi="Times New Roman"/>
          <w:sz w:val="24"/>
          <w:szCs w:val="24"/>
        </w:rPr>
        <w:t>Islami</w:t>
      </w:r>
      <w:proofErr w:type="spellEnd"/>
      <w:r w:rsidRPr="00584E4B">
        <w:rPr>
          <w:rFonts w:ascii="Times New Roman" w:eastAsia="Calibri" w:hAnsi="Times New Roman"/>
          <w:sz w:val="24"/>
          <w:szCs w:val="24"/>
        </w:rPr>
        <w:t xml:space="preserve"> Bank has a training </w:t>
      </w:r>
      <w:proofErr w:type="spellStart"/>
      <w:r w:rsidRPr="00584E4B">
        <w:rPr>
          <w:rFonts w:ascii="Times New Roman" w:eastAsia="Calibri" w:hAnsi="Times New Roman"/>
          <w:sz w:val="24"/>
          <w:szCs w:val="24"/>
        </w:rPr>
        <w:t>centre</w:t>
      </w:r>
      <w:proofErr w:type="spellEnd"/>
      <w:r w:rsidRPr="00584E4B">
        <w:rPr>
          <w:rFonts w:ascii="Times New Roman" w:eastAsia="Calibri" w:hAnsi="Times New Roman"/>
          <w:sz w:val="24"/>
          <w:szCs w:val="24"/>
        </w:rPr>
        <w:t xml:space="preserve"> to develop its employees. Al-</w:t>
      </w:r>
      <w:proofErr w:type="spellStart"/>
      <w:r w:rsidRPr="00584E4B">
        <w:rPr>
          <w:rFonts w:ascii="Times New Roman" w:eastAsia="Calibri" w:hAnsi="Times New Roman"/>
          <w:sz w:val="24"/>
          <w:szCs w:val="24"/>
        </w:rPr>
        <w:t>Arafah</w:t>
      </w:r>
      <w:proofErr w:type="spellEnd"/>
      <w:r w:rsidRPr="00584E4B">
        <w:rPr>
          <w:rFonts w:ascii="Times New Roman" w:eastAsia="Calibri" w:hAnsi="Times New Roman"/>
          <w:sz w:val="24"/>
          <w:szCs w:val="24"/>
        </w:rPr>
        <w:t xml:space="preserve"> </w:t>
      </w:r>
      <w:proofErr w:type="spellStart"/>
      <w:r w:rsidRPr="00584E4B">
        <w:rPr>
          <w:rFonts w:ascii="Times New Roman" w:eastAsia="Calibri" w:hAnsi="Times New Roman"/>
          <w:sz w:val="24"/>
          <w:szCs w:val="24"/>
        </w:rPr>
        <w:t>Islami</w:t>
      </w:r>
      <w:proofErr w:type="spellEnd"/>
      <w:r w:rsidRPr="00584E4B">
        <w:rPr>
          <w:rFonts w:ascii="Times New Roman" w:eastAsia="Calibri" w:hAnsi="Times New Roman"/>
          <w:sz w:val="24"/>
          <w:szCs w:val="24"/>
        </w:rPr>
        <w:t xml:space="preserve"> Bank sent number of officers to Bangladesh institute of Bank Management and other training institutes </w:t>
      </w:r>
      <w:r w:rsidRPr="00584E4B">
        <w:rPr>
          <w:rFonts w:ascii="Times New Roman" w:eastAsia="Calibri" w:hAnsi="Times New Roman"/>
          <w:sz w:val="24"/>
          <w:szCs w:val="24"/>
        </w:rPr>
        <w:lastRenderedPageBreak/>
        <w:t>for specialized training on various aspects of banking. The bank has set up a Training institute for providing training facilities of its executive’s officers. The training institute has already conducted a number of courses. A number of officers have been sent for foreign training. Al-</w:t>
      </w:r>
      <w:proofErr w:type="spellStart"/>
      <w:r w:rsidRPr="00584E4B">
        <w:rPr>
          <w:rFonts w:ascii="Times New Roman" w:eastAsia="Calibri" w:hAnsi="Times New Roman"/>
          <w:sz w:val="24"/>
          <w:szCs w:val="24"/>
        </w:rPr>
        <w:t>Arafah</w:t>
      </w:r>
      <w:proofErr w:type="spellEnd"/>
      <w:r w:rsidRPr="00584E4B">
        <w:rPr>
          <w:rFonts w:ascii="Times New Roman" w:eastAsia="Calibri" w:hAnsi="Times New Roman"/>
          <w:sz w:val="24"/>
          <w:szCs w:val="24"/>
        </w:rPr>
        <w:t xml:space="preserve"> </w:t>
      </w:r>
      <w:proofErr w:type="spellStart"/>
      <w:r w:rsidRPr="00584E4B">
        <w:rPr>
          <w:rFonts w:ascii="Times New Roman" w:eastAsia="Calibri" w:hAnsi="Times New Roman"/>
          <w:sz w:val="24"/>
          <w:szCs w:val="24"/>
        </w:rPr>
        <w:t>Islami</w:t>
      </w:r>
      <w:proofErr w:type="spellEnd"/>
      <w:r w:rsidRPr="00584E4B">
        <w:rPr>
          <w:rFonts w:ascii="Times New Roman" w:eastAsia="Calibri" w:hAnsi="Times New Roman"/>
          <w:sz w:val="24"/>
          <w:szCs w:val="24"/>
        </w:rPr>
        <w:t xml:space="preserve"> Bank believes in professional excellence and considers its working force as its most valuable assets and the basis of its competence and power.</w:t>
      </w:r>
    </w:p>
    <w:p w:rsidR="00584E4B" w:rsidRPr="00584E4B" w:rsidRDefault="00584E4B" w:rsidP="00584E4B">
      <w:pPr>
        <w:spacing w:before="100" w:beforeAutospacing="1" w:after="0" w:line="360" w:lineRule="auto"/>
        <w:jc w:val="center"/>
        <w:rPr>
          <w:rFonts w:ascii="Times New Roman" w:hAnsi="Times New Roman"/>
          <w:sz w:val="24"/>
          <w:szCs w:val="24"/>
        </w:rPr>
      </w:pPr>
      <w:r w:rsidRPr="00584E4B">
        <w:rPr>
          <w:rFonts w:ascii="Times New Roman" w:hAnsi="Times New Roman"/>
          <w:noProof/>
          <w:color w:val="000000"/>
          <w:sz w:val="24"/>
          <w:szCs w:val="24"/>
        </w:rPr>
        <w:pict>
          <v:rect id="_x0000_s1097" style="position:absolute;left:0;text-align:left;margin-left:102.85pt;margin-top:31.05pt;width:280.5pt;height:25.4pt;z-index:251682816" strokecolor="blue">
            <v:textbox style="mso-next-textbox:#_x0000_s1097">
              <w:txbxContent>
                <w:tbl>
                  <w:tblPr>
                    <w:tblW w:w="0" w:type="auto"/>
                    <w:jc w:val="center"/>
                    <w:tblBorders>
                      <w:insideH w:val="single" w:sz="18" w:space="0" w:color="FFFFFF"/>
                      <w:insideV w:val="single" w:sz="18" w:space="0" w:color="FFFFFF"/>
                    </w:tblBorders>
                    <w:shd w:val="clear" w:color="auto" w:fill="E6E6E6"/>
                    <w:tblLook w:val="01E0" w:firstRow="1" w:lastRow="1" w:firstColumn="1" w:lastColumn="1" w:noHBand="0" w:noVBand="0"/>
                  </w:tblPr>
                  <w:tblGrid>
                    <w:gridCol w:w="5322"/>
                  </w:tblGrid>
                  <w:tr w:rsidR="00584E4B" w:rsidRPr="001917CF">
                    <w:trPr>
                      <w:trHeight w:val="379"/>
                      <w:jc w:val="center"/>
                    </w:trPr>
                    <w:tc>
                      <w:tcPr>
                        <w:tcW w:w="5322" w:type="dxa"/>
                        <w:shd w:val="clear" w:color="auto" w:fill="E6E6E6"/>
                      </w:tcPr>
                      <w:p w:rsidR="00584E4B" w:rsidRPr="00AD611D" w:rsidRDefault="00584E4B" w:rsidP="007256B1">
                        <w:pPr>
                          <w:jc w:val="center"/>
                          <w:rPr>
                            <w:b/>
                            <w:bCs/>
                            <w:sz w:val="28"/>
                          </w:rPr>
                        </w:pPr>
                        <w:r w:rsidRPr="00AD611D">
                          <w:rPr>
                            <w:b/>
                            <w:bCs/>
                            <w:sz w:val="28"/>
                          </w:rPr>
                          <w:t>Manpower Position of AIBL</w:t>
                        </w:r>
                      </w:p>
                    </w:tc>
                  </w:tr>
                </w:tbl>
                <w:p w:rsidR="00584E4B" w:rsidRPr="00783C0B" w:rsidRDefault="00584E4B" w:rsidP="00584E4B">
                  <w:pPr>
                    <w:jc w:val="center"/>
                    <w:rPr>
                      <w:color w:val="3366FF"/>
                    </w:rPr>
                  </w:pPr>
                </w:p>
              </w:txbxContent>
            </v:textbox>
          </v:rect>
        </w:pict>
      </w:r>
      <w:r w:rsidRPr="00584E4B">
        <w:rPr>
          <w:rFonts w:ascii="Times New Roman" w:hAnsi="Times New Roman"/>
          <w:sz w:val="20"/>
          <w:szCs w:val="24"/>
        </w:rPr>
        <w:t>Table: Manpower position of Al-</w:t>
      </w:r>
      <w:proofErr w:type="spellStart"/>
      <w:r w:rsidRPr="00584E4B">
        <w:rPr>
          <w:rFonts w:ascii="Times New Roman" w:hAnsi="Times New Roman"/>
          <w:sz w:val="20"/>
          <w:szCs w:val="24"/>
        </w:rPr>
        <w:t>Arafah</w:t>
      </w:r>
      <w:proofErr w:type="spellEnd"/>
      <w:r w:rsidRPr="00584E4B">
        <w:rPr>
          <w:rFonts w:ascii="Times New Roman" w:hAnsi="Times New Roman"/>
          <w:sz w:val="20"/>
          <w:szCs w:val="24"/>
        </w:rPr>
        <w:t xml:space="preserve"> </w:t>
      </w:r>
      <w:proofErr w:type="spellStart"/>
      <w:r w:rsidRPr="00584E4B">
        <w:rPr>
          <w:rFonts w:ascii="Times New Roman" w:hAnsi="Times New Roman"/>
          <w:sz w:val="20"/>
          <w:szCs w:val="24"/>
        </w:rPr>
        <w:t>Islami</w:t>
      </w:r>
      <w:proofErr w:type="spellEnd"/>
      <w:r w:rsidRPr="00584E4B">
        <w:rPr>
          <w:rFonts w:ascii="Times New Roman" w:hAnsi="Times New Roman"/>
          <w:sz w:val="20"/>
          <w:szCs w:val="24"/>
        </w:rPr>
        <w:t xml:space="preserve"> Bank Ltd.</w:t>
      </w:r>
    </w:p>
    <w:p w:rsidR="00584E4B" w:rsidRPr="00584E4B" w:rsidRDefault="00584E4B" w:rsidP="00584E4B">
      <w:pPr>
        <w:spacing w:before="100" w:beforeAutospacing="1" w:after="0" w:line="360" w:lineRule="auto"/>
        <w:jc w:val="both"/>
        <w:rPr>
          <w:rFonts w:ascii="Times New Roman" w:hAnsi="Times New Roman"/>
          <w:b/>
          <w:color w:val="000000"/>
          <w:sz w:val="24"/>
          <w:szCs w:val="24"/>
        </w:rPr>
      </w:pPr>
      <w:r w:rsidRPr="00584E4B">
        <w:rPr>
          <w:rFonts w:ascii="Times New Roman" w:hAnsi="Times New Roman"/>
          <w:b/>
          <w:noProof/>
          <w:color w:val="000000"/>
          <w:sz w:val="24"/>
          <w:szCs w:val="24"/>
        </w:rPr>
        <w:pict>
          <v:rect id="_x0000_s1096" style="position:absolute;left:0;text-align:left;margin-left:299.2pt;margin-top:31.5pt;width:158.95pt;height:25.4pt;z-index:251681792" strokecolor="#9cf">
            <v:textbox style="mso-next-textbox:#_x0000_s1096">
              <w:txbxContent>
                <w:tbl>
                  <w:tblPr>
                    <w:tblW w:w="2824" w:type="dxa"/>
                    <w:jc w:val="center"/>
                    <w:tblBorders>
                      <w:insideH w:val="single" w:sz="18" w:space="0" w:color="FFFFFF"/>
                      <w:insideV w:val="single" w:sz="18" w:space="0" w:color="FFFFFF"/>
                    </w:tblBorders>
                    <w:tblLook w:val="01E0" w:firstRow="1" w:lastRow="1" w:firstColumn="1" w:lastColumn="1" w:noHBand="0" w:noVBand="0"/>
                  </w:tblPr>
                  <w:tblGrid>
                    <w:gridCol w:w="2824"/>
                  </w:tblGrid>
                  <w:tr w:rsidR="00584E4B">
                    <w:trPr>
                      <w:trHeight w:val="380"/>
                      <w:jc w:val="center"/>
                    </w:trPr>
                    <w:tc>
                      <w:tcPr>
                        <w:tcW w:w="2824" w:type="dxa"/>
                        <w:shd w:val="pct20" w:color="000000" w:fill="FFFFFF"/>
                      </w:tcPr>
                      <w:p w:rsidR="00584E4B" w:rsidRPr="001917CF" w:rsidRDefault="00584E4B" w:rsidP="007256B1">
                        <w:pPr>
                          <w:jc w:val="center"/>
                          <w:rPr>
                            <w:b/>
                            <w:bCs/>
                          </w:rPr>
                        </w:pPr>
                        <w:r w:rsidRPr="001917CF">
                          <w:rPr>
                            <w:b/>
                            <w:bCs/>
                          </w:rPr>
                          <w:t>Tea Boy</w:t>
                        </w:r>
                      </w:p>
                      <w:p w:rsidR="00584E4B" w:rsidRPr="001917CF" w:rsidRDefault="00584E4B" w:rsidP="007256B1">
                        <w:pPr>
                          <w:jc w:val="center"/>
                          <w:rPr>
                            <w:b/>
                            <w:bCs/>
                          </w:rPr>
                        </w:pPr>
                      </w:p>
                    </w:tc>
                  </w:tr>
                </w:tbl>
                <w:p w:rsidR="00584E4B" w:rsidRDefault="00584E4B" w:rsidP="00584E4B">
                  <w:pPr>
                    <w:jc w:val="center"/>
                  </w:pPr>
                </w:p>
              </w:txbxContent>
            </v:textbox>
          </v:rect>
        </w:pict>
      </w:r>
      <w:r w:rsidRPr="00584E4B">
        <w:rPr>
          <w:rFonts w:ascii="Times New Roman" w:hAnsi="Times New Roman"/>
          <w:b/>
          <w:noProof/>
          <w:color w:val="000000"/>
          <w:sz w:val="24"/>
          <w:szCs w:val="24"/>
        </w:rPr>
        <w:pict>
          <v:rect id="_x0000_s1085" style="position:absolute;left:0;text-align:left;margin-left:28.05pt;margin-top:33.45pt;width:158.95pt;height:25.4pt;z-index:251670528" strokecolor="#9cf">
            <v:textbox style="mso-next-textbox:#_x0000_s1085">
              <w:txbxContent>
                <w:tbl>
                  <w:tblPr>
                    <w:tblW w:w="0" w:type="auto"/>
                    <w:jc w:val="center"/>
                    <w:tblBorders>
                      <w:insideH w:val="single" w:sz="18" w:space="0" w:color="FFFFFF"/>
                      <w:insideV w:val="single" w:sz="18" w:space="0" w:color="FFFFFF"/>
                    </w:tblBorders>
                    <w:tblLook w:val="01E0" w:firstRow="1" w:lastRow="1" w:firstColumn="1" w:lastColumn="1" w:noHBand="0" w:noVBand="0"/>
                  </w:tblPr>
                  <w:tblGrid>
                    <w:gridCol w:w="2626"/>
                  </w:tblGrid>
                  <w:tr w:rsidR="00584E4B" w:rsidRPr="002249D0">
                    <w:trPr>
                      <w:trHeight w:val="381"/>
                      <w:jc w:val="center"/>
                    </w:trPr>
                    <w:tc>
                      <w:tcPr>
                        <w:tcW w:w="2626" w:type="dxa"/>
                        <w:shd w:val="pct20" w:color="000000" w:fill="FFFFFF"/>
                      </w:tcPr>
                      <w:p w:rsidR="00584E4B" w:rsidRPr="001917CF" w:rsidRDefault="00584E4B" w:rsidP="007256B1">
                        <w:pPr>
                          <w:jc w:val="center"/>
                          <w:rPr>
                            <w:b/>
                            <w:bCs/>
                          </w:rPr>
                        </w:pPr>
                        <w:r w:rsidRPr="001917CF">
                          <w:rPr>
                            <w:b/>
                            <w:bCs/>
                          </w:rPr>
                          <w:t>Managing Director</w:t>
                        </w:r>
                      </w:p>
                    </w:tc>
                  </w:tr>
                </w:tbl>
                <w:p w:rsidR="00584E4B" w:rsidRPr="002249D0" w:rsidRDefault="00584E4B" w:rsidP="00584E4B">
                  <w:pPr>
                    <w:jc w:val="center"/>
                  </w:pPr>
                </w:p>
              </w:txbxContent>
            </v:textbox>
          </v:rect>
        </w:pict>
      </w:r>
    </w:p>
    <w:p w:rsidR="00584E4B" w:rsidRPr="00584E4B" w:rsidRDefault="00584E4B" w:rsidP="00584E4B">
      <w:pPr>
        <w:spacing w:line="360" w:lineRule="auto"/>
        <w:jc w:val="both"/>
        <w:rPr>
          <w:rFonts w:ascii="Times New Roman" w:eastAsia="Calibri" w:hAnsi="Times New Roman"/>
          <w:b/>
        </w:rPr>
      </w:pPr>
      <w:r w:rsidRPr="00584E4B">
        <w:rPr>
          <w:rFonts w:ascii="Times New Roman" w:eastAsia="Calibri" w:hAnsi="Times New Roman"/>
          <w:b/>
          <w:noProof/>
        </w:rPr>
        <w:pict>
          <v:line id="_x0000_s1098" style="position:absolute;left:0;text-align:left;z-index:251683840" from="102.85pt,24.05pt" to="102.85pt,50pt">
            <v:stroke endarrow="block"/>
          </v:line>
        </w:pict>
      </w:r>
      <w:r w:rsidRPr="00584E4B">
        <w:rPr>
          <w:rFonts w:ascii="Times New Roman" w:eastAsia="Calibri" w:hAnsi="Times New Roman"/>
          <w:b/>
          <w:noProof/>
        </w:rPr>
        <w:pict>
          <v:line id="_x0000_s1107" style="position:absolute;left:0;text-align:left;flip:y;z-index:251693056" from="374pt,23.4pt" to="374pt,48.8pt">
            <v:stroke endarrow="block"/>
          </v:line>
        </w:pict>
      </w:r>
    </w:p>
    <w:p w:rsidR="00584E4B" w:rsidRPr="00584E4B" w:rsidRDefault="00584E4B" w:rsidP="00584E4B">
      <w:pPr>
        <w:spacing w:line="360" w:lineRule="auto"/>
        <w:jc w:val="both"/>
        <w:rPr>
          <w:rFonts w:ascii="Times New Roman" w:eastAsia="Calibri" w:hAnsi="Times New Roman"/>
          <w:b/>
        </w:rPr>
      </w:pPr>
      <w:r w:rsidRPr="00584E4B">
        <w:rPr>
          <w:rFonts w:ascii="Times New Roman" w:eastAsia="Calibri" w:hAnsi="Times New Roman"/>
          <w:b/>
          <w:noProof/>
        </w:rPr>
        <w:pict>
          <v:rect id="_x0000_s1128" style="position:absolute;left:0;text-align:left;margin-left:23.55pt;margin-top:21.55pt;width:158.95pt;height:25.4pt;z-index:251714560" strokecolor="#9cf">
            <v:textbox style="mso-next-textbox:#_x0000_s1128">
              <w:txbxContent>
                <w:tbl>
                  <w:tblPr>
                    <w:tblW w:w="0" w:type="auto"/>
                    <w:jc w:val="center"/>
                    <w:tblBorders>
                      <w:insideH w:val="single" w:sz="18" w:space="0" w:color="FFFFFF"/>
                      <w:insideV w:val="single" w:sz="18" w:space="0" w:color="FFFFFF"/>
                    </w:tblBorders>
                    <w:tblLook w:val="01E0" w:firstRow="1" w:lastRow="1" w:firstColumn="1" w:lastColumn="1" w:noHBand="0" w:noVBand="0"/>
                  </w:tblPr>
                  <w:tblGrid>
                    <w:gridCol w:w="2845"/>
                  </w:tblGrid>
                  <w:tr w:rsidR="00584E4B" w:rsidRPr="002249D0" w:rsidTr="007256B1">
                    <w:trPr>
                      <w:trHeight w:val="381"/>
                      <w:jc w:val="center"/>
                    </w:trPr>
                    <w:tc>
                      <w:tcPr>
                        <w:tcW w:w="2845" w:type="dxa"/>
                        <w:shd w:val="pct20" w:color="000000" w:fill="FFFFFF"/>
                      </w:tcPr>
                      <w:p w:rsidR="00584E4B" w:rsidRPr="001917CF" w:rsidRDefault="00584E4B" w:rsidP="007256B1">
                        <w:pPr>
                          <w:jc w:val="center"/>
                          <w:rPr>
                            <w:b/>
                            <w:bCs/>
                          </w:rPr>
                        </w:pPr>
                        <w:r>
                          <w:rPr>
                            <w:b/>
                            <w:bCs/>
                          </w:rPr>
                          <w:t xml:space="preserve">Deputy </w:t>
                        </w:r>
                        <w:r w:rsidRPr="001917CF">
                          <w:rPr>
                            <w:b/>
                            <w:bCs/>
                          </w:rPr>
                          <w:t>Managing Director</w:t>
                        </w:r>
                      </w:p>
                    </w:tc>
                  </w:tr>
                </w:tbl>
                <w:p w:rsidR="00584E4B" w:rsidRPr="002249D0" w:rsidRDefault="00584E4B" w:rsidP="00584E4B">
                  <w:pPr>
                    <w:jc w:val="center"/>
                  </w:pPr>
                </w:p>
              </w:txbxContent>
            </v:textbox>
          </v:rect>
        </w:pict>
      </w:r>
      <w:r w:rsidRPr="00584E4B">
        <w:rPr>
          <w:rFonts w:ascii="Times New Roman" w:eastAsia="Calibri" w:hAnsi="Times New Roman"/>
          <w:b/>
          <w:noProof/>
        </w:rPr>
        <w:pict>
          <v:rect id="_x0000_s1095" style="position:absolute;left:0;text-align:left;margin-left:298.45pt;margin-top:19.55pt;width:158.95pt;height:25.4pt;z-index:251680768" strokecolor="#9cf">
            <v:textbox style="mso-next-textbox:#_x0000_s1095">
              <w:txbxContent>
                <w:tbl>
                  <w:tblPr>
                    <w:tblW w:w="2824" w:type="dxa"/>
                    <w:jc w:val="center"/>
                    <w:tblBorders>
                      <w:insideH w:val="single" w:sz="18" w:space="0" w:color="FFFFFF"/>
                      <w:insideV w:val="single" w:sz="18" w:space="0" w:color="FFFFFF"/>
                    </w:tblBorders>
                    <w:tblLook w:val="01E0" w:firstRow="1" w:lastRow="1" w:firstColumn="1" w:lastColumn="1" w:noHBand="0" w:noVBand="0"/>
                  </w:tblPr>
                  <w:tblGrid>
                    <w:gridCol w:w="2824"/>
                  </w:tblGrid>
                  <w:tr w:rsidR="00584E4B">
                    <w:trPr>
                      <w:trHeight w:val="380"/>
                      <w:jc w:val="center"/>
                    </w:trPr>
                    <w:tc>
                      <w:tcPr>
                        <w:tcW w:w="2824" w:type="dxa"/>
                        <w:shd w:val="pct20" w:color="000000" w:fill="FFFFFF"/>
                      </w:tcPr>
                      <w:p w:rsidR="00584E4B" w:rsidRPr="001917CF" w:rsidRDefault="00584E4B" w:rsidP="007256B1">
                        <w:pPr>
                          <w:jc w:val="center"/>
                          <w:rPr>
                            <w:b/>
                            <w:bCs/>
                          </w:rPr>
                        </w:pPr>
                        <w:r w:rsidRPr="001917CF">
                          <w:rPr>
                            <w:b/>
                            <w:bCs/>
                          </w:rPr>
                          <w:t>MCG</w:t>
                        </w:r>
                      </w:p>
                      <w:p w:rsidR="00584E4B" w:rsidRPr="001917CF" w:rsidRDefault="00584E4B" w:rsidP="007256B1">
                        <w:pPr>
                          <w:jc w:val="center"/>
                          <w:rPr>
                            <w:b/>
                            <w:bCs/>
                          </w:rPr>
                        </w:pPr>
                      </w:p>
                    </w:tc>
                  </w:tr>
                </w:tbl>
                <w:p w:rsidR="00584E4B" w:rsidRDefault="00584E4B" w:rsidP="00584E4B">
                  <w:pPr>
                    <w:jc w:val="center"/>
                  </w:pPr>
                </w:p>
              </w:txbxContent>
            </v:textbox>
          </v:rect>
        </w:pict>
      </w:r>
    </w:p>
    <w:p w:rsidR="00584E4B" w:rsidRPr="00584E4B" w:rsidRDefault="00584E4B" w:rsidP="00584E4B">
      <w:pPr>
        <w:spacing w:line="360" w:lineRule="auto"/>
        <w:jc w:val="both"/>
        <w:rPr>
          <w:rFonts w:ascii="Times New Roman" w:eastAsia="Calibri" w:hAnsi="Times New Roman"/>
          <w:b/>
        </w:rPr>
      </w:pPr>
      <w:r w:rsidRPr="00584E4B">
        <w:rPr>
          <w:rFonts w:ascii="Times New Roman" w:eastAsia="Calibri" w:hAnsi="Times New Roman"/>
          <w:b/>
          <w:noProof/>
        </w:rPr>
        <w:pict>
          <v:line id="_x0000_s1106" style="position:absolute;left:0;text-align:left;flip:y;z-index:251692032" from="374pt,13.55pt" to="374pt,38.95pt">
            <v:stroke endarrow="block"/>
          </v:line>
        </w:pict>
      </w:r>
      <w:r w:rsidRPr="00584E4B">
        <w:rPr>
          <w:rFonts w:ascii="Times New Roman" w:eastAsia="Calibri" w:hAnsi="Times New Roman"/>
          <w:b/>
          <w:noProof/>
        </w:rPr>
        <w:pict>
          <v:line id="_x0000_s1099" style="position:absolute;left:0;text-align:left;z-index:251684864" from="102.85pt,15.8pt" to="102.85pt,41.75pt">
            <v:stroke endarrow="block"/>
          </v:line>
        </w:pict>
      </w:r>
    </w:p>
    <w:p w:rsidR="00584E4B" w:rsidRPr="00584E4B" w:rsidRDefault="00584E4B" w:rsidP="00584E4B">
      <w:pPr>
        <w:spacing w:line="360" w:lineRule="auto"/>
        <w:jc w:val="both"/>
        <w:rPr>
          <w:rFonts w:ascii="Times New Roman" w:eastAsia="Calibri" w:hAnsi="Times New Roman"/>
          <w:b/>
        </w:rPr>
      </w:pPr>
      <w:r w:rsidRPr="00584E4B">
        <w:rPr>
          <w:rFonts w:ascii="Times New Roman" w:eastAsia="Calibri" w:hAnsi="Times New Roman"/>
          <w:b/>
          <w:noProof/>
        </w:rPr>
        <w:pict>
          <v:rect id="_x0000_s1086" style="position:absolute;left:0;text-align:left;margin-left:24.3pt;margin-top:12.6pt;width:158.95pt;height:25.4pt;z-index:251671552" strokecolor="#9cf">
            <v:textbox style="mso-next-textbox:#_x0000_s1086">
              <w:txbxContent>
                <w:tbl>
                  <w:tblPr>
                    <w:tblW w:w="2824" w:type="dxa"/>
                    <w:jc w:val="center"/>
                    <w:tblBorders>
                      <w:insideH w:val="single" w:sz="18" w:space="0" w:color="FFFFFF"/>
                      <w:insideV w:val="single" w:sz="18" w:space="0" w:color="FFFFFF"/>
                    </w:tblBorders>
                    <w:tblLook w:val="01E0" w:firstRow="1" w:lastRow="1" w:firstColumn="1" w:lastColumn="1" w:noHBand="0" w:noVBand="0"/>
                  </w:tblPr>
                  <w:tblGrid>
                    <w:gridCol w:w="2824"/>
                  </w:tblGrid>
                  <w:tr w:rsidR="00584E4B">
                    <w:trPr>
                      <w:trHeight w:val="380"/>
                      <w:jc w:val="center"/>
                    </w:trPr>
                    <w:tc>
                      <w:tcPr>
                        <w:tcW w:w="2824" w:type="dxa"/>
                        <w:shd w:val="pct20" w:color="000000" w:fill="FFFFFF"/>
                      </w:tcPr>
                      <w:p w:rsidR="00584E4B" w:rsidRPr="001917CF" w:rsidRDefault="00584E4B" w:rsidP="007256B1">
                        <w:pPr>
                          <w:rPr>
                            <w:b/>
                            <w:bCs/>
                          </w:rPr>
                        </w:pPr>
                        <w:r w:rsidRPr="001917CF">
                          <w:rPr>
                            <w:b/>
                            <w:bCs/>
                          </w:rPr>
                          <w:t>Executive Vice President</w:t>
                        </w:r>
                      </w:p>
                    </w:tc>
                  </w:tr>
                </w:tbl>
                <w:p w:rsidR="00584E4B" w:rsidRDefault="00584E4B" w:rsidP="00584E4B">
                  <w:pPr>
                    <w:jc w:val="center"/>
                  </w:pPr>
                </w:p>
              </w:txbxContent>
            </v:textbox>
          </v:rect>
        </w:pict>
      </w:r>
      <w:r w:rsidRPr="00584E4B">
        <w:rPr>
          <w:rFonts w:ascii="Times New Roman" w:eastAsia="Calibri" w:hAnsi="Times New Roman"/>
          <w:b/>
          <w:noProof/>
        </w:rPr>
        <w:pict>
          <v:rect id="_x0000_s1094" style="position:absolute;left:0;text-align:left;margin-left:299.2pt;margin-top:9.15pt;width:158.95pt;height:25.4pt;z-index:251679744" strokecolor="#9cf">
            <v:textbox style="mso-next-textbox:#_x0000_s1094">
              <w:txbxContent>
                <w:tbl>
                  <w:tblPr>
                    <w:tblW w:w="2824" w:type="dxa"/>
                    <w:jc w:val="center"/>
                    <w:tblBorders>
                      <w:insideH w:val="single" w:sz="18" w:space="0" w:color="FFFFFF"/>
                      <w:insideV w:val="single" w:sz="18" w:space="0" w:color="FFFFFF"/>
                    </w:tblBorders>
                    <w:tblLook w:val="01E0" w:firstRow="1" w:lastRow="1" w:firstColumn="1" w:lastColumn="1" w:noHBand="0" w:noVBand="0"/>
                  </w:tblPr>
                  <w:tblGrid>
                    <w:gridCol w:w="2824"/>
                  </w:tblGrid>
                  <w:tr w:rsidR="00584E4B">
                    <w:trPr>
                      <w:trHeight w:val="380"/>
                      <w:jc w:val="center"/>
                    </w:trPr>
                    <w:tc>
                      <w:tcPr>
                        <w:tcW w:w="2824" w:type="dxa"/>
                        <w:shd w:val="pct20" w:color="000000" w:fill="FFFFFF"/>
                      </w:tcPr>
                      <w:p w:rsidR="00584E4B" w:rsidRPr="001917CF" w:rsidRDefault="00584E4B" w:rsidP="007256B1">
                        <w:pPr>
                          <w:jc w:val="center"/>
                          <w:rPr>
                            <w:b/>
                            <w:bCs/>
                          </w:rPr>
                        </w:pPr>
                        <w:r w:rsidRPr="001917CF">
                          <w:rPr>
                            <w:b/>
                            <w:bCs/>
                          </w:rPr>
                          <w:t>Assistant Officer</w:t>
                        </w:r>
                      </w:p>
                      <w:p w:rsidR="00584E4B" w:rsidRPr="001917CF" w:rsidRDefault="00584E4B" w:rsidP="007256B1">
                        <w:pPr>
                          <w:jc w:val="center"/>
                          <w:rPr>
                            <w:b/>
                            <w:bCs/>
                          </w:rPr>
                        </w:pPr>
                      </w:p>
                    </w:tc>
                  </w:tr>
                </w:tbl>
                <w:p w:rsidR="00584E4B" w:rsidRDefault="00584E4B" w:rsidP="00584E4B">
                  <w:pPr>
                    <w:jc w:val="center"/>
                  </w:pPr>
                </w:p>
              </w:txbxContent>
            </v:textbox>
          </v:rect>
        </w:pict>
      </w:r>
    </w:p>
    <w:p w:rsidR="00584E4B" w:rsidRPr="00584E4B" w:rsidRDefault="00584E4B" w:rsidP="00584E4B">
      <w:pPr>
        <w:spacing w:line="360" w:lineRule="auto"/>
        <w:jc w:val="both"/>
        <w:rPr>
          <w:rFonts w:ascii="Times New Roman" w:eastAsia="Calibri" w:hAnsi="Times New Roman"/>
          <w:b/>
        </w:rPr>
      </w:pPr>
      <w:r w:rsidRPr="00584E4B">
        <w:rPr>
          <w:rFonts w:ascii="Times New Roman" w:eastAsia="Calibri" w:hAnsi="Times New Roman"/>
          <w:b/>
          <w:noProof/>
        </w:rPr>
        <w:pict>
          <v:line id="_x0000_s1105" style="position:absolute;left:0;text-align:left;flip:y;z-index:251691008" from="374pt,5.55pt" to="374pt,30.95pt">
            <v:stroke endarrow="block"/>
          </v:line>
        </w:pict>
      </w:r>
      <w:r w:rsidRPr="00584E4B">
        <w:rPr>
          <w:rFonts w:ascii="Times New Roman" w:eastAsia="Calibri" w:hAnsi="Times New Roman"/>
          <w:b/>
          <w:noProof/>
        </w:rPr>
        <w:pict>
          <v:line id="_x0000_s1100" style="position:absolute;left:0;text-align:left;z-index:251685888" from="105.85pt,8.95pt" to="105.85pt,34.9pt">
            <v:stroke endarrow="block"/>
          </v:line>
        </w:pict>
      </w:r>
    </w:p>
    <w:p w:rsidR="00584E4B" w:rsidRPr="00584E4B" w:rsidRDefault="00584E4B" w:rsidP="00584E4B">
      <w:pPr>
        <w:spacing w:line="360" w:lineRule="auto"/>
        <w:jc w:val="both"/>
        <w:rPr>
          <w:rFonts w:ascii="Times New Roman" w:eastAsia="Calibri" w:hAnsi="Times New Roman"/>
          <w:b/>
          <w:sz w:val="14"/>
        </w:rPr>
      </w:pPr>
      <w:r w:rsidRPr="00584E4B">
        <w:rPr>
          <w:rFonts w:ascii="Times New Roman" w:eastAsia="Calibri" w:hAnsi="Times New Roman"/>
          <w:b/>
          <w:noProof/>
        </w:rPr>
        <w:pict>
          <v:rect id="_x0000_s1087" style="position:absolute;left:0;text-align:left;margin-left:24.3pt;margin-top:5.2pt;width:158.95pt;height:25.4pt;z-index:251672576" strokecolor="#9cf">
            <v:textbox style="mso-next-textbox:#_x0000_s1087">
              <w:txbxContent>
                <w:tbl>
                  <w:tblPr>
                    <w:tblW w:w="2824" w:type="dxa"/>
                    <w:jc w:val="center"/>
                    <w:tblBorders>
                      <w:insideH w:val="single" w:sz="18" w:space="0" w:color="FFFFFF"/>
                      <w:insideV w:val="single" w:sz="18" w:space="0" w:color="FFFFFF"/>
                    </w:tblBorders>
                    <w:tblLook w:val="01E0" w:firstRow="1" w:lastRow="1" w:firstColumn="1" w:lastColumn="1" w:noHBand="0" w:noVBand="0"/>
                  </w:tblPr>
                  <w:tblGrid>
                    <w:gridCol w:w="2824"/>
                  </w:tblGrid>
                  <w:tr w:rsidR="00584E4B">
                    <w:trPr>
                      <w:trHeight w:val="380"/>
                      <w:jc w:val="center"/>
                    </w:trPr>
                    <w:tc>
                      <w:tcPr>
                        <w:tcW w:w="2824" w:type="dxa"/>
                        <w:shd w:val="pct20" w:color="000000" w:fill="FFFFFF"/>
                      </w:tcPr>
                      <w:p w:rsidR="00584E4B" w:rsidRPr="001917CF" w:rsidRDefault="00584E4B" w:rsidP="007256B1">
                        <w:pPr>
                          <w:jc w:val="center"/>
                          <w:rPr>
                            <w:b/>
                            <w:bCs/>
                          </w:rPr>
                        </w:pPr>
                        <w:r w:rsidRPr="001917CF">
                          <w:rPr>
                            <w:b/>
                            <w:bCs/>
                          </w:rPr>
                          <w:t>Senior Vice President</w:t>
                        </w:r>
                      </w:p>
                    </w:tc>
                  </w:tr>
                </w:tbl>
                <w:p w:rsidR="00584E4B" w:rsidRDefault="00584E4B" w:rsidP="00584E4B">
                  <w:pPr>
                    <w:jc w:val="center"/>
                  </w:pPr>
                </w:p>
              </w:txbxContent>
            </v:textbox>
          </v:rect>
        </w:pict>
      </w:r>
      <w:r w:rsidRPr="00584E4B">
        <w:rPr>
          <w:rFonts w:ascii="Times New Roman" w:eastAsia="Calibri" w:hAnsi="Times New Roman"/>
          <w:b/>
          <w:noProof/>
        </w:rPr>
        <w:pict>
          <v:rect id="_x0000_s1093" style="position:absolute;left:0;text-align:left;margin-left:299.2pt;margin-top:2.3pt;width:158.95pt;height:25.4pt;z-index:251678720" strokecolor="#9cf">
            <v:textbox style="mso-next-textbox:#_x0000_s1093">
              <w:txbxContent>
                <w:tbl>
                  <w:tblPr>
                    <w:tblW w:w="2824" w:type="dxa"/>
                    <w:jc w:val="center"/>
                    <w:tblBorders>
                      <w:insideH w:val="single" w:sz="18" w:space="0" w:color="FFFFFF"/>
                      <w:insideV w:val="single" w:sz="18" w:space="0" w:color="FFFFFF"/>
                    </w:tblBorders>
                    <w:tblLook w:val="01E0" w:firstRow="1" w:lastRow="1" w:firstColumn="1" w:lastColumn="1" w:noHBand="0" w:noVBand="0"/>
                  </w:tblPr>
                  <w:tblGrid>
                    <w:gridCol w:w="2824"/>
                  </w:tblGrid>
                  <w:tr w:rsidR="00584E4B">
                    <w:trPr>
                      <w:trHeight w:val="380"/>
                      <w:jc w:val="center"/>
                    </w:trPr>
                    <w:tc>
                      <w:tcPr>
                        <w:tcW w:w="2824" w:type="dxa"/>
                        <w:shd w:val="pct20" w:color="000000" w:fill="FFFFFF"/>
                      </w:tcPr>
                      <w:p w:rsidR="00584E4B" w:rsidRPr="001917CF" w:rsidRDefault="00584E4B" w:rsidP="007256B1">
                        <w:pPr>
                          <w:jc w:val="center"/>
                          <w:rPr>
                            <w:b/>
                            <w:bCs/>
                          </w:rPr>
                        </w:pPr>
                        <w:r w:rsidRPr="001917CF">
                          <w:rPr>
                            <w:b/>
                            <w:bCs/>
                          </w:rPr>
                          <w:t>Junior Officer</w:t>
                        </w:r>
                      </w:p>
                      <w:p w:rsidR="00584E4B" w:rsidRPr="001917CF" w:rsidRDefault="00584E4B" w:rsidP="007256B1">
                        <w:pPr>
                          <w:jc w:val="center"/>
                          <w:rPr>
                            <w:b/>
                            <w:bCs/>
                          </w:rPr>
                        </w:pPr>
                      </w:p>
                    </w:tc>
                  </w:tr>
                </w:tbl>
                <w:p w:rsidR="00584E4B" w:rsidRDefault="00584E4B" w:rsidP="00584E4B">
                  <w:pPr>
                    <w:jc w:val="center"/>
                  </w:pPr>
                </w:p>
              </w:txbxContent>
            </v:textbox>
          </v:rect>
        </w:pict>
      </w:r>
      <w:r w:rsidRPr="00584E4B">
        <w:rPr>
          <w:rFonts w:ascii="Times New Roman" w:eastAsia="Calibri" w:hAnsi="Times New Roman"/>
          <w:b/>
        </w:rPr>
        <w:tab/>
      </w:r>
      <w:r w:rsidRPr="00584E4B">
        <w:rPr>
          <w:rFonts w:ascii="Times New Roman" w:eastAsia="Calibri" w:hAnsi="Times New Roman"/>
          <w:b/>
        </w:rPr>
        <w:tab/>
      </w:r>
    </w:p>
    <w:p w:rsidR="00584E4B" w:rsidRPr="00584E4B" w:rsidRDefault="00584E4B" w:rsidP="00584E4B">
      <w:pPr>
        <w:tabs>
          <w:tab w:val="left" w:pos="787"/>
          <w:tab w:val="left" w:pos="7016"/>
        </w:tabs>
        <w:spacing w:line="360" w:lineRule="auto"/>
        <w:jc w:val="both"/>
        <w:rPr>
          <w:rFonts w:ascii="Times New Roman" w:eastAsia="Calibri" w:hAnsi="Times New Roman"/>
          <w:b/>
        </w:rPr>
      </w:pPr>
      <w:r w:rsidRPr="00584E4B">
        <w:rPr>
          <w:rFonts w:ascii="Times New Roman" w:eastAsia="Calibri" w:hAnsi="Times New Roman"/>
          <w:b/>
          <w:noProof/>
        </w:rPr>
        <w:pict>
          <v:line id="_x0000_s1104" style="position:absolute;left:0;text-align:left;flip:y;z-index:251689984" from="378pt,5.6pt" to="378pt,31pt">
            <v:stroke endarrow="block"/>
          </v:line>
        </w:pict>
      </w:r>
      <w:r w:rsidRPr="00584E4B">
        <w:rPr>
          <w:rFonts w:ascii="Times New Roman" w:eastAsia="Calibri" w:hAnsi="Times New Roman"/>
          <w:b/>
          <w:noProof/>
        </w:rPr>
        <w:pict>
          <v:line id="_x0000_s1101" style="position:absolute;left:0;text-align:left;z-index:251686912" from="102.85pt,7.55pt" to="102.85pt,33.5pt">
            <v:stroke endarrow="block"/>
          </v:line>
        </w:pict>
      </w:r>
      <w:r w:rsidRPr="00584E4B">
        <w:rPr>
          <w:rFonts w:ascii="Times New Roman" w:eastAsia="Calibri" w:hAnsi="Times New Roman"/>
          <w:b/>
        </w:rPr>
        <w:tab/>
      </w:r>
      <w:r w:rsidRPr="00584E4B">
        <w:rPr>
          <w:rFonts w:ascii="Times New Roman" w:eastAsia="Calibri" w:hAnsi="Times New Roman"/>
          <w:b/>
        </w:rPr>
        <w:tab/>
      </w:r>
    </w:p>
    <w:p w:rsidR="00584E4B" w:rsidRPr="00584E4B" w:rsidRDefault="00584E4B" w:rsidP="00584E4B">
      <w:pPr>
        <w:spacing w:line="360" w:lineRule="auto"/>
        <w:jc w:val="both"/>
        <w:rPr>
          <w:rFonts w:ascii="Times New Roman" w:eastAsia="Calibri" w:hAnsi="Times New Roman"/>
          <w:b/>
        </w:rPr>
      </w:pPr>
      <w:r w:rsidRPr="00584E4B">
        <w:rPr>
          <w:rFonts w:ascii="Times New Roman" w:eastAsia="Calibri" w:hAnsi="Times New Roman"/>
          <w:b/>
          <w:noProof/>
        </w:rPr>
        <w:pict>
          <v:rect id="_x0000_s1088" style="position:absolute;left:0;text-align:left;margin-left:22.8pt;margin-top:4.5pt;width:158.95pt;height:25.4pt;z-index:251673600" strokecolor="#9cf">
            <v:textbox style="mso-next-textbox:#_x0000_s1088">
              <w:txbxContent>
                <w:tbl>
                  <w:tblPr>
                    <w:tblW w:w="2824" w:type="dxa"/>
                    <w:jc w:val="center"/>
                    <w:tblBorders>
                      <w:insideH w:val="single" w:sz="18" w:space="0" w:color="FFFFFF"/>
                      <w:insideV w:val="single" w:sz="18" w:space="0" w:color="FFFFFF"/>
                    </w:tblBorders>
                    <w:tblLook w:val="01E0" w:firstRow="1" w:lastRow="1" w:firstColumn="1" w:lastColumn="1" w:noHBand="0" w:noVBand="0"/>
                  </w:tblPr>
                  <w:tblGrid>
                    <w:gridCol w:w="2824"/>
                  </w:tblGrid>
                  <w:tr w:rsidR="00584E4B">
                    <w:trPr>
                      <w:trHeight w:val="380"/>
                      <w:jc w:val="center"/>
                    </w:trPr>
                    <w:tc>
                      <w:tcPr>
                        <w:tcW w:w="2824" w:type="dxa"/>
                        <w:shd w:val="pct20" w:color="000000" w:fill="FFFFFF"/>
                      </w:tcPr>
                      <w:p w:rsidR="00584E4B" w:rsidRPr="001917CF" w:rsidRDefault="00584E4B" w:rsidP="007256B1">
                        <w:pPr>
                          <w:jc w:val="center"/>
                          <w:rPr>
                            <w:b/>
                            <w:bCs/>
                          </w:rPr>
                        </w:pPr>
                        <w:r w:rsidRPr="001917CF">
                          <w:rPr>
                            <w:b/>
                            <w:bCs/>
                          </w:rPr>
                          <w:t xml:space="preserve"> Vice President</w:t>
                        </w:r>
                      </w:p>
                    </w:tc>
                  </w:tr>
                </w:tbl>
                <w:p w:rsidR="00584E4B" w:rsidRDefault="00584E4B" w:rsidP="00584E4B">
                  <w:pPr>
                    <w:jc w:val="center"/>
                  </w:pPr>
                </w:p>
              </w:txbxContent>
            </v:textbox>
          </v:rect>
        </w:pict>
      </w:r>
      <w:r w:rsidRPr="00584E4B">
        <w:rPr>
          <w:rFonts w:ascii="Times New Roman" w:eastAsia="Calibri" w:hAnsi="Times New Roman"/>
          <w:b/>
          <w:noProof/>
        </w:rPr>
        <w:pict>
          <v:rect id="_x0000_s1092" style="position:absolute;left:0;text-align:left;margin-left:299.2pt;margin-top:2.25pt;width:158.95pt;height:25.4pt;z-index:251677696" strokecolor="#9cf">
            <v:textbox style="mso-next-textbox:#_x0000_s1092">
              <w:txbxContent>
                <w:tbl>
                  <w:tblPr>
                    <w:tblW w:w="2824" w:type="dxa"/>
                    <w:jc w:val="center"/>
                    <w:tblBorders>
                      <w:insideH w:val="single" w:sz="18" w:space="0" w:color="FFFFFF"/>
                      <w:insideV w:val="single" w:sz="18" w:space="0" w:color="FFFFFF"/>
                    </w:tblBorders>
                    <w:tblLook w:val="01E0" w:firstRow="1" w:lastRow="1" w:firstColumn="1" w:lastColumn="1" w:noHBand="0" w:noVBand="0"/>
                  </w:tblPr>
                  <w:tblGrid>
                    <w:gridCol w:w="2824"/>
                  </w:tblGrid>
                  <w:tr w:rsidR="00584E4B">
                    <w:trPr>
                      <w:trHeight w:val="380"/>
                      <w:jc w:val="center"/>
                    </w:trPr>
                    <w:tc>
                      <w:tcPr>
                        <w:tcW w:w="2824" w:type="dxa"/>
                        <w:shd w:val="pct20" w:color="000000" w:fill="FFFFFF"/>
                      </w:tcPr>
                      <w:p w:rsidR="00584E4B" w:rsidRPr="001917CF" w:rsidRDefault="00584E4B" w:rsidP="007256B1">
                        <w:pPr>
                          <w:jc w:val="center"/>
                          <w:rPr>
                            <w:b/>
                            <w:bCs/>
                          </w:rPr>
                        </w:pPr>
                        <w:r w:rsidRPr="001917CF">
                          <w:rPr>
                            <w:b/>
                            <w:bCs/>
                          </w:rPr>
                          <w:t>Probationary Officer</w:t>
                        </w:r>
                      </w:p>
                      <w:p w:rsidR="00584E4B" w:rsidRPr="001917CF" w:rsidRDefault="00584E4B" w:rsidP="007256B1">
                        <w:pPr>
                          <w:jc w:val="center"/>
                          <w:rPr>
                            <w:b/>
                            <w:bCs/>
                          </w:rPr>
                        </w:pPr>
                      </w:p>
                    </w:tc>
                  </w:tr>
                </w:tbl>
                <w:p w:rsidR="00584E4B" w:rsidRDefault="00584E4B" w:rsidP="00584E4B">
                  <w:pPr>
                    <w:jc w:val="center"/>
                  </w:pPr>
                </w:p>
              </w:txbxContent>
            </v:textbox>
          </v:rect>
        </w:pict>
      </w:r>
    </w:p>
    <w:p w:rsidR="00584E4B" w:rsidRPr="00584E4B" w:rsidRDefault="00584E4B" w:rsidP="00584E4B">
      <w:pPr>
        <w:spacing w:line="360" w:lineRule="auto"/>
        <w:jc w:val="both"/>
        <w:rPr>
          <w:rFonts w:ascii="Times New Roman" w:eastAsia="Calibri" w:hAnsi="Times New Roman"/>
          <w:b/>
        </w:rPr>
      </w:pPr>
      <w:r w:rsidRPr="00584E4B">
        <w:rPr>
          <w:rFonts w:ascii="Times New Roman" w:eastAsia="Calibri" w:hAnsi="Times New Roman"/>
          <w:b/>
          <w:noProof/>
        </w:rPr>
        <w:pict>
          <v:rect id="_x0000_s1089" style="position:absolute;left:0;text-align:left;margin-left:23.55pt;margin-top:26.5pt;width:158.95pt;height:25.4pt;z-index:251674624" strokecolor="#9cf">
            <v:textbox style="mso-next-textbox:#_x0000_s1089">
              <w:txbxContent>
                <w:tbl>
                  <w:tblPr>
                    <w:tblW w:w="2824" w:type="dxa"/>
                    <w:jc w:val="center"/>
                    <w:tblBorders>
                      <w:insideH w:val="single" w:sz="18" w:space="0" w:color="FFFFFF"/>
                      <w:insideV w:val="single" w:sz="18" w:space="0" w:color="FFFFFF"/>
                    </w:tblBorders>
                    <w:tblLook w:val="01E0" w:firstRow="1" w:lastRow="1" w:firstColumn="1" w:lastColumn="1" w:noHBand="0" w:noVBand="0"/>
                  </w:tblPr>
                  <w:tblGrid>
                    <w:gridCol w:w="2824"/>
                  </w:tblGrid>
                  <w:tr w:rsidR="00584E4B">
                    <w:trPr>
                      <w:trHeight w:val="380"/>
                      <w:jc w:val="center"/>
                    </w:trPr>
                    <w:tc>
                      <w:tcPr>
                        <w:tcW w:w="2824" w:type="dxa"/>
                        <w:shd w:val="pct20" w:color="000000" w:fill="FFFFFF"/>
                      </w:tcPr>
                      <w:p w:rsidR="00584E4B" w:rsidRPr="001917CF" w:rsidRDefault="00584E4B" w:rsidP="007256B1">
                        <w:pPr>
                          <w:jc w:val="center"/>
                          <w:rPr>
                            <w:b/>
                            <w:bCs/>
                          </w:rPr>
                        </w:pPr>
                        <w:r w:rsidRPr="001917CF">
                          <w:rPr>
                            <w:b/>
                            <w:bCs/>
                          </w:rPr>
                          <w:t>Assistant Vice President</w:t>
                        </w:r>
                      </w:p>
                      <w:p w:rsidR="00584E4B" w:rsidRPr="001917CF" w:rsidRDefault="00584E4B" w:rsidP="007256B1">
                        <w:pPr>
                          <w:jc w:val="center"/>
                          <w:rPr>
                            <w:b/>
                            <w:bCs/>
                          </w:rPr>
                        </w:pPr>
                      </w:p>
                    </w:tc>
                  </w:tr>
                </w:tbl>
                <w:p w:rsidR="00584E4B" w:rsidRDefault="00584E4B" w:rsidP="00584E4B">
                  <w:pPr>
                    <w:jc w:val="center"/>
                  </w:pPr>
                </w:p>
              </w:txbxContent>
            </v:textbox>
          </v:rect>
        </w:pict>
      </w:r>
      <w:r w:rsidRPr="00584E4B">
        <w:rPr>
          <w:rFonts w:ascii="Times New Roman" w:eastAsia="Calibri" w:hAnsi="Times New Roman"/>
          <w:b/>
          <w:noProof/>
        </w:rPr>
        <w:pict>
          <v:rect id="_x0000_s1091" style="position:absolute;left:0;text-align:left;margin-left:301.45pt;margin-top:25.6pt;width:158.95pt;height:25.4pt;z-index:251676672" strokecolor="#9cf">
            <v:textbox style="mso-next-textbox:#_x0000_s1091">
              <w:txbxContent>
                <w:tbl>
                  <w:tblPr>
                    <w:tblW w:w="2824" w:type="dxa"/>
                    <w:jc w:val="center"/>
                    <w:tblBorders>
                      <w:insideH w:val="single" w:sz="18" w:space="0" w:color="FFFFFF"/>
                      <w:insideV w:val="single" w:sz="18" w:space="0" w:color="FFFFFF"/>
                    </w:tblBorders>
                    <w:tblLook w:val="01E0" w:firstRow="1" w:lastRow="1" w:firstColumn="1" w:lastColumn="1" w:noHBand="0" w:noVBand="0"/>
                  </w:tblPr>
                  <w:tblGrid>
                    <w:gridCol w:w="2824"/>
                  </w:tblGrid>
                  <w:tr w:rsidR="00584E4B">
                    <w:trPr>
                      <w:trHeight w:val="380"/>
                      <w:jc w:val="center"/>
                    </w:trPr>
                    <w:tc>
                      <w:tcPr>
                        <w:tcW w:w="2824" w:type="dxa"/>
                        <w:shd w:val="pct20" w:color="000000" w:fill="FFFFFF"/>
                      </w:tcPr>
                      <w:p w:rsidR="00584E4B" w:rsidRPr="001917CF" w:rsidRDefault="00584E4B" w:rsidP="007256B1">
                        <w:pPr>
                          <w:jc w:val="center"/>
                          <w:rPr>
                            <w:b/>
                            <w:bCs/>
                          </w:rPr>
                        </w:pPr>
                        <w:r w:rsidRPr="001917CF">
                          <w:rPr>
                            <w:b/>
                            <w:bCs/>
                          </w:rPr>
                          <w:t xml:space="preserve"> Officer</w:t>
                        </w:r>
                      </w:p>
                      <w:p w:rsidR="00584E4B" w:rsidRPr="001917CF" w:rsidRDefault="00584E4B" w:rsidP="007256B1">
                        <w:pPr>
                          <w:jc w:val="center"/>
                          <w:rPr>
                            <w:b/>
                            <w:bCs/>
                          </w:rPr>
                        </w:pPr>
                      </w:p>
                    </w:tc>
                  </w:tr>
                </w:tbl>
                <w:p w:rsidR="00584E4B" w:rsidRDefault="00584E4B" w:rsidP="00584E4B">
                  <w:pPr>
                    <w:jc w:val="center"/>
                  </w:pPr>
                </w:p>
              </w:txbxContent>
            </v:textbox>
          </v:rect>
        </w:pict>
      </w:r>
      <w:r w:rsidRPr="00584E4B">
        <w:rPr>
          <w:rFonts w:ascii="Times New Roman" w:eastAsia="Calibri" w:hAnsi="Times New Roman"/>
          <w:b/>
          <w:noProof/>
        </w:rPr>
        <w:pict>
          <v:line id="_x0000_s1103" style="position:absolute;left:0;text-align:left;flip:y;z-index:251688960" from="382.25pt,.35pt" to="382.25pt,25.75pt">
            <v:stroke endarrow="block"/>
          </v:line>
        </w:pict>
      </w:r>
      <w:r w:rsidRPr="00584E4B">
        <w:rPr>
          <w:rFonts w:ascii="Times New Roman" w:eastAsia="Calibri" w:hAnsi="Times New Roman"/>
          <w:b/>
          <w:noProof/>
        </w:rPr>
        <w:pict>
          <v:line id="_x0000_s1102" style="position:absolute;left:0;text-align:left;z-index:251687936" from="102.85pt,1.1pt" to="102.85pt,27.05pt">
            <v:stroke endarrow="block"/>
          </v:line>
        </w:pict>
      </w:r>
    </w:p>
    <w:p w:rsidR="00584E4B" w:rsidRPr="00584E4B" w:rsidRDefault="00584E4B" w:rsidP="00584E4B">
      <w:pPr>
        <w:spacing w:line="360" w:lineRule="auto"/>
        <w:jc w:val="both"/>
        <w:rPr>
          <w:rFonts w:ascii="Times New Roman" w:eastAsia="Calibri" w:hAnsi="Times New Roman"/>
          <w:b/>
        </w:rPr>
      </w:pPr>
      <w:r w:rsidRPr="00584E4B">
        <w:rPr>
          <w:rFonts w:ascii="Times New Roman" w:eastAsia="Calibri" w:hAnsi="Times New Roman"/>
          <w:b/>
          <w:noProof/>
        </w:rPr>
        <w:pict>
          <v:line id="_x0000_s1110" style="position:absolute;left:0;text-align:left;z-index:251696128" from="103.6pt,21.4pt" to="103.6pt,47.35pt">
            <v:stroke endarrow="block"/>
          </v:line>
        </w:pict>
      </w:r>
      <w:r w:rsidRPr="00584E4B">
        <w:rPr>
          <w:rFonts w:ascii="Times New Roman" w:eastAsia="Calibri" w:hAnsi="Times New Roman"/>
          <w:b/>
          <w:noProof/>
        </w:rPr>
        <w:pict>
          <v:line id="_x0000_s1111" style="position:absolute;left:0;text-align:left;flip:y;z-index:251697152" from="385.25pt,20.95pt" to="385.25pt,46.35pt">
            <v:stroke endarrow="block"/>
          </v:line>
        </w:pict>
      </w:r>
    </w:p>
    <w:p w:rsidR="00584E4B" w:rsidRPr="00584E4B" w:rsidRDefault="00584E4B" w:rsidP="00584E4B">
      <w:pPr>
        <w:tabs>
          <w:tab w:val="left" w:pos="1021"/>
        </w:tabs>
        <w:spacing w:line="360" w:lineRule="auto"/>
        <w:jc w:val="both"/>
        <w:rPr>
          <w:rFonts w:ascii="Times New Roman" w:eastAsia="Calibri" w:hAnsi="Times New Roman"/>
          <w:b/>
        </w:rPr>
      </w:pPr>
      <w:r w:rsidRPr="00584E4B">
        <w:rPr>
          <w:rFonts w:ascii="Times New Roman" w:eastAsia="Calibri" w:hAnsi="Times New Roman"/>
          <w:b/>
          <w:noProof/>
        </w:rPr>
        <w:pict>
          <v:rect id="_x0000_s1108" style="position:absolute;left:0;text-align:left;margin-left:191.35pt;margin-top:17.4pt;width:97.4pt;height:25.4pt;z-index:251694080" strokecolor="#9cf">
            <v:textbox style="mso-next-textbox:#_x0000_s1108">
              <w:txbxContent>
                <w:tbl>
                  <w:tblPr>
                    <w:tblW w:w="1775" w:type="dxa"/>
                    <w:jc w:val="center"/>
                    <w:tblBorders>
                      <w:insideH w:val="single" w:sz="18" w:space="0" w:color="FFFFFF"/>
                      <w:insideV w:val="single" w:sz="18" w:space="0" w:color="FFFFFF"/>
                    </w:tblBorders>
                    <w:tblLook w:val="01E0" w:firstRow="1" w:lastRow="1" w:firstColumn="1" w:lastColumn="1" w:noHBand="0" w:noVBand="0"/>
                  </w:tblPr>
                  <w:tblGrid>
                    <w:gridCol w:w="1775"/>
                  </w:tblGrid>
                  <w:tr w:rsidR="00584E4B" w:rsidTr="007256B1">
                    <w:trPr>
                      <w:trHeight w:val="380"/>
                      <w:jc w:val="center"/>
                    </w:trPr>
                    <w:tc>
                      <w:tcPr>
                        <w:tcW w:w="1775" w:type="dxa"/>
                        <w:shd w:val="pct20" w:color="000000" w:fill="FFFFFF"/>
                      </w:tcPr>
                      <w:p w:rsidR="00584E4B" w:rsidRPr="001917CF" w:rsidRDefault="00584E4B" w:rsidP="007256B1">
                        <w:pPr>
                          <w:jc w:val="center"/>
                          <w:rPr>
                            <w:b/>
                            <w:bCs/>
                          </w:rPr>
                        </w:pPr>
                        <w:r w:rsidRPr="001917CF">
                          <w:rPr>
                            <w:b/>
                            <w:bCs/>
                          </w:rPr>
                          <w:t>Principle Officer</w:t>
                        </w:r>
                      </w:p>
                      <w:p w:rsidR="00584E4B" w:rsidRPr="001917CF" w:rsidRDefault="00584E4B" w:rsidP="007256B1">
                        <w:pPr>
                          <w:jc w:val="center"/>
                          <w:rPr>
                            <w:b/>
                            <w:bCs/>
                          </w:rPr>
                        </w:pPr>
                      </w:p>
                    </w:tc>
                  </w:tr>
                </w:tbl>
                <w:p w:rsidR="00584E4B" w:rsidRDefault="00584E4B" w:rsidP="00584E4B">
                  <w:pPr>
                    <w:jc w:val="center"/>
                  </w:pPr>
                </w:p>
              </w:txbxContent>
            </v:textbox>
          </v:rect>
        </w:pict>
      </w:r>
      <w:r w:rsidRPr="00584E4B">
        <w:rPr>
          <w:rFonts w:ascii="Times New Roman" w:eastAsia="Calibri" w:hAnsi="Times New Roman"/>
          <w:b/>
          <w:noProof/>
        </w:rPr>
        <w:pict>
          <v:rect id="_x0000_s1090" style="position:absolute;left:0;text-align:left;margin-left:20.55pt;margin-top:18.65pt;width:158.95pt;height:25.4pt;z-index:251675648" strokecolor="#9cf">
            <v:textbox style="mso-next-textbox:#_x0000_s1090">
              <w:txbxContent>
                <w:tbl>
                  <w:tblPr>
                    <w:tblW w:w="2824" w:type="dxa"/>
                    <w:jc w:val="center"/>
                    <w:tblBorders>
                      <w:insideH w:val="single" w:sz="18" w:space="0" w:color="FFFFFF"/>
                      <w:insideV w:val="single" w:sz="18" w:space="0" w:color="FFFFFF"/>
                    </w:tblBorders>
                    <w:tblLook w:val="01E0" w:firstRow="1" w:lastRow="1" w:firstColumn="1" w:lastColumn="1" w:noHBand="0" w:noVBand="0"/>
                  </w:tblPr>
                  <w:tblGrid>
                    <w:gridCol w:w="2824"/>
                  </w:tblGrid>
                  <w:tr w:rsidR="00584E4B">
                    <w:trPr>
                      <w:trHeight w:val="380"/>
                      <w:jc w:val="center"/>
                    </w:trPr>
                    <w:tc>
                      <w:tcPr>
                        <w:tcW w:w="2824" w:type="dxa"/>
                        <w:shd w:val="pct20" w:color="000000" w:fill="FFFFFF"/>
                      </w:tcPr>
                      <w:p w:rsidR="00584E4B" w:rsidRPr="001917CF" w:rsidRDefault="00584E4B" w:rsidP="007256B1">
                        <w:pPr>
                          <w:jc w:val="center"/>
                          <w:rPr>
                            <w:b/>
                            <w:bCs/>
                          </w:rPr>
                        </w:pPr>
                        <w:r w:rsidRPr="001917CF">
                          <w:rPr>
                            <w:b/>
                            <w:bCs/>
                          </w:rPr>
                          <w:t>Senior Principle Officer</w:t>
                        </w:r>
                      </w:p>
                      <w:p w:rsidR="00584E4B" w:rsidRPr="001917CF" w:rsidRDefault="00584E4B" w:rsidP="007256B1">
                        <w:pPr>
                          <w:jc w:val="center"/>
                          <w:rPr>
                            <w:b/>
                            <w:bCs/>
                          </w:rPr>
                        </w:pPr>
                      </w:p>
                    </w:tc>
                  </w:tr>
                </w:tbl>
                <w:p w:rsidR="00584E4B" w:rsidRDefault="00584E4B" w:rsidP="00584E4B">
                  <w:pPr>
                    <w:jc w:val="center"/>
                  </w:pPr>
                </w:p>
              </w:txbxContent>
            </v:textbox>
          </v:rect>
        </w:pict>
      </w:r>
      <w:r w:rsidRPr="00584E4B">
        <w:rPr>
          <w:rFonts w:ascii="Times New Roman" w:eastAsia="Calibri" w:hAnsi="Times New Roman"/>
          <w:b/>
          <w:noProof/>
        </w:rPr>
        <w:pict>
          <v:rect id="_x0000_s1109" style="position:absolute;left:0;text-align:left;margin-left:300.7pt;margin-top:17.4pt;width:158.95pt;height:25.4pt;z-index:251695104" strokecolor="#9cf">
            <v:textbox style="mso-next-textbox:#_x0000_s1109">
              <w:txbxContent>
                <w:tbl>
                  <w:tblPr>
                    <w:tblW w:w="2824" w:type="dxa"/>
                    <w:jc w:val="center"/>
                    <w:tblBorders>
                      <w:insideH w:val="single" w:sz="18" w:space="0" w:color="FFFFFF"/>
                      <w:insideV w:val="single" w:sz="18" w:space="0" w:color="FFFFFF"/>
                    </w:tblBorders>
                    <w:tblLook w:val="01E0" w:firstRow="1" w:lastRow="1" w:firstColumn="1" w:lastColumn="1" w:noHBand="0" w:noVBand="0"/>
                  </w:tblPr>
                  <w:tblGrid>
                    <w:gridCol w:w="2824"/>
                  </w:tblGrid>
                  <w:tr w:rsidR="00584E4B">
                    <w:trPr>
                      <w:trHeight w:val="380"/>
                      <w:jc w:val="center"/>
                    </w:trPr>
                    <w:tc>
                      <w:tcPr>
                        <w:tcW w:w="2824" w:type="dxa"/>
                        <w:shd w:val="pct20" w:color="000000" w:fill="FFFFFF"/>
                      </w:tcPr>
                      <w:p w:rsidR="00584E4B" w:rsidRPr="001917CF" w:rsidRDefault="00584E4B" w:rsidP="007256B1">
                        <w:pPr>
                          <w:jc w:val="center"/>
                          <w:rPr>
                            <w:b/>
                            <w:bCs/>
                          </w:rPr>
                        </w:pPr>
                        <w:r w:rsidRPr="001917CF">
                          <w:rPr>
                            <w:b/>
                            <w:bCs/>
                          </w:rPr>
                          <w:t>Senior Officer</w:t>
                        </w:r>
                      </w:p>
                      <w:p w:rsidR="00584E4B" w:rsidRPr="001917CF" w:rsidRDefault="00584E4B" w:rsidP="007256B1">
                        <w:pPr>
                          <w:jc w:val="center"/>
                          <w:rPr>
                            <w:b/>
                            <w:bCs/>
                          </w:rPr>
                        </w:pPr>
                      </w:p>
                    </w:tc>
                  </w:tr>
                </w:tbl>
                <w:p w:rsidR="00584E4B" w:rsidRDefault="00584E4B" w:rsidP="00584E4B">
                  <w:pPr>
                    <w:jc w:val="center"/>
                  </w:pPr>
                </w:p>
              </w:txbxContent>
            </v:textbox>
          </v:rect>
        </w:pict>
      </w:r>
      <w:r w:rsidRPr="00584E4B">
        <w:rPr>
          <w:rFonts w:ascii="Times New Roman" w:eastAsia="Calibri" w:hAnsi="Times New Roman"/>
          <w:b/>
        </w:rPr>
        <w:tab/>
      </w:r>
    </w:p>
    <w:p w:rsidR="00584E4B" w:rsidRPr="00584E4B" w:rsidRDefault="00584E4B" w:rsidP="00584E4B">
      <w:pPr>
        <w:spacing w:after="0" w:line="360" w:lineRule="auto"/>
        <w:jc w:val="both"/>
        <w:rPr>
          <w:rFonts w:ascii="Times New Roman" w:eastAsia="Calibri" w:hAnsi="Times New Roman"/>
          <w:b/>
        </w:rPr>
      </w:pPr>
      <w:r w:rsidRPr="00584E4B">
        <w:rPr>
          <w:rFonts w:ascii="Times New Roman" w:eastAsia="Calibri" w:hAnsi="Times New Roman"/>
          <w:b/>
          <w:noProof/>
        </w:rPr>
        <w:pict>
          <v:line id="_x0000_s1112" style="position:absolute;left:0;text-align:left;flip:y;z-index:251698176" from="178.5pt,1.7pt" to="192.35pt,1.7pt">
            <v:stroke endarrow="block"/>
          </v:line>
        </w:pict>
      </w:r>
      <w:r w:rsidRPr="00584E4B">
        <w:rPr>
          <w:rFonts w:ascii="Times New Roman" w:eastAsia="Calibri" w:hAnsi="Times New Roman"/>
          <w:b/>
          <w:noProof/>
        </w:rPr>
        <w:pict>
          <v:line id="_x0000_s1127" style="position:absolute;left:0;text-align:left;flip:y;z-index:251713536" from="288.75pt,1.7pt" to="302.6pt,1.7pt">
            <v:stroke endarrow="block"/>
          </v:line>
        </w:pict>
      </w:r>
    </w:p>
    <w:p w:rsidR="00584E4B" w:rsidRPr="00584E4B" w:rsidRDefault="00584E4B" w:rsidP="00584E4B">
      <w:pPr>
        <w:tabs>
          <w:tab w:val="left" w:pos="954"/>
        </w:tabs>
        <w:spacing w:after="0" w:line="360" w:lineRule="auto"/>
        <w:jc w:val="both"/>
        <w:rPr>
          <w:rFonts w:ascii="Times New Roman" w:eastAsia="Calibri" w:hAnsi="Times New Roman"/>
          <w:b/>
          <w:sz w:val="20"/>
          <w:szCs w:val="18"/>
        </w:rPr>
      </w:pPr>
      <w:r w:rsidRPr="00584E4B">
        <w:rPr>
          <w:rFonts w:ascii="Times New Roman" w:eastAsia="Calibri" w:hAnsi="Times New Roman"/>
          <w:b/>
          <w:sz w:val="20"/>
          <w:szCs w:val="18"/>
        </w:rPr>
        <w:t xml:space="preserve">         Source - Service Rule of AIBL</w:t>
      </w:r>
    </w:p>
    <w:p w:rsidR="00584E4B" w:rsidRPr="00584E4B" w:rsidRDefault="00584E4B" w:rsidP="00584E4B">
      <w:pPr>
        <w:tabs>
          <w:tab w:val="left" w:pos="954"/>
        </w:tabs>
        <w:spacing w:after="0"/>
        <w:jc w:val="both"/>
        <w:rPr>
          <w:rFonts w:ascii="Times New Roman" w:eastAsia="Calibri" w:hAnsi="Times New Roman"/>
          <w:b/>
          <w:sz w:val="18"/>
          <w:szCs w:val="18"/>
        </w:rPr>
      </w:pPr>
      <w:r w:rsidRPr="00584E4B">
        <w:rPr>
          <w:rFonts w:ascii="Times New Roman" w:eastAsia="Calibri" w:hAnsi="Times New Roman"/>
          <w:b/>
          <w:color w:val="00B050"/>
          <w:sz w:val="28"/>
          <w:szCs w:val="28"/>
        </w:rPr>
        <w:t>2.11 Managements Organogram</w:t>
      </w:r>
    </w:p>
    <w:p w:rsidR="00584E4B" w:rsidRPr="00584E4B" w:rsidRDefault="00584E4B" w:rsidP="00584E4B">
      <w:pPr>
        <w:spacing w:after="0"/>
        <w:jc w:val="both"/>
        <w:rPr>
          <w:rFonts w:ascii="Times New Roman" w:eastAsia="Calibri" w:hAnsi="Times New Roman"/>
          <w:sz w:val="24"/>
          <w:szCs w:val="24"/>
        </w:rPr>
      </w:pPr>
      <w:r w:rsidRPr="00584E4B">
        <w:rPr>
          <w:rFonts w:ascii="Times New Roman" w:eastAsia="Calibri" w:hAnsi="Times New Roman"/>
          <w:sz w:val="24"/>
          <w:szCs w:val="24"/>
        </w:rPr>
        <w:t>Management organogram of AIBL is given below-</w:t>
      </w:r>
    </w:p>
    <w:p w:rsidR="00584E4B" w:rsidRPr="00584E4B" w:rsidRDefault="00584E4B" w:rsidP="00584E4B">
      <w:pPr>
        <w:spacing w:after="0" w:line="360" w:lineRule="auto"/>
        <w:jc w:val="both"/>
        <w:rPr>
          <w:rFonts w:ascii="Times New Roman" w:eastAsia="Calibri" w:hAnsi="Times New Roman"/>
          <w:sz w:val="24"/>
          <w:szCs w:val="24"/>
        </w:rPr>
      </w:pPr>
      <w:r w:rsidRPr="00584E4B">
        <w:rPr>
          <w:rFonts w:ascii="Times New Roman" w:eastAsia="Calibri" w:hAnsi="Times New Roman"/>
          <w:noProof/>
          <w:sz w:val="24"/>
          <w:szCs w:val="24"/>
        </w:rPr>
        <w:pict>
          <v:rect id="_x0000_s1113" style="position:absolute;left:0;text-align:left;margin-left:153pt;margin-top:3.2pt;width:162pt;height:18pt;z-index:251699200" fillcolor="#cfc">
            <v:fill color2="silver" rotate="t" angle="-90" focus="100%" type="gradient"/>
            <v:textbox style="mso-next-textbox:#_x0000_s1113" inset="0,0,0,0">
              <w:txbxContent>
                <w:p w:rsidR="00584E4B" w:rsidRDefault="00584E4B" w:rsidP="00584E4B">
                  <w:pPr>
                    <w:jc w:val="center"/>
                  </w:pPr>
                  <w:r>
                    <w:t xml:space="preserve">Managing Director </w:t>
                  </w:r>
                  <w:r>
                    <w:tab/>
                  </w:r>
                </w:p>
              </w:txbxContent>
            </v:textbox>
          </v:rect>
        </w:pict>
      </w:r>
    </w:p>
    <w:p w:rsidR="00584E4B" w:rsidRPr="00584E4B" w:rsidRDefault="00584E4B" w:rsidP="00584E4B">
      <w:pPr>
        <w:tabs>
          <w:tab w:val="left" w:pos="3600"/>
        </w:tabs>
        <w:spacing w:after="0" w:line="360" w:lineRule="auto"/>
        <w:jc w:val="both"/>
        <w:rPr>
          <w:rFonts w:ascii="Times New Roman" w:eastAsia="Calibri" w:hAnsi="Times New Roman"/>
          <w:sz w:val="24"/>
          <w:szCs w:val="24"/>
        </w:rPr>
      </w:pPr>
      <w:r w:rsidRPr="00584E4B">
        <w:rPr>
          <w:rFonts w:ascii="Times New Roman" w:eastAsia="Calibri" w:hAnsi="Times New Roman"/>
          <w:noProof/>
          <w:sz w:val="24"/>
          <w:szCs w:val="24"/>
        </w:rPr>
        <w:pict>
          <v:rect id="_x0000_s1114" style="position:absolute;left:0;text-align:left;margin-left:153pt;margin-top:17.25pt;width:162pt;height:18pt;z-index:251700224" fillcolor="#cfc">
            <v:fill color2="silver" rotate="t" angle="-90" focus="100%" type="gradient"/>
            <v:textbox style="mso-next-textbox:#_x0000_s1114" inset="0,0,0,0">
              <w:txbxContent>
                <w:p w:rsidR="00584E4B" w:rsidRDefault="00584E4B" w:rsidP="00584E4B">
                  <w:pPr>
                    <w:jc w:val="center"/>
                  </w:pPr>
                  <w:r>
                    <w:t xml:space="preserve">Deputy Managing Director </w:t>
                  </w:r>
                </w:p>
              </w:txbxContent>
            </v:textbox>
          </v:rect>
        </w:pict>
      </w:r>
      <w:r w:rsidRPr="00584E4B">
        <w:rPr>
          <w:rFonts w:ascii="Times New Roman" w:eastAsia="Calibri" w:hAnsi="Times New Roman"/>
          <w:noProof/>
          <w:sz w:val="24"/>
          <w:szCs w:val="24"/>
        </w:rPr>
        <w:pict>
          <v:line id="_x0000_s1123" style="position:absolute;left:0;text-align:left;z-index:251709440" from="233.55pt,2.6pt" to="233.55pt,17.25pt">
            <v:stroke endarrow="block"/>
          </v:line>
        </w:pict>
      </w:r>
    </w:p>
    <w:p w:rsidR="00584E4B" w:rsidRPr="00584E4B" w:rsidRDefault="00584E4B" w:rsidP="00584E4B">
      <w:pPr>
        <w:tabs>
          <w:tab w:val="left" w:pos="3600"/>
        </w:tabs>
        <w:spacing w:line="360" w:lineRule="auto"/>
        <w:jc w:val="both"/>
        <w:rPr>
          <w:rFonts w:ascii="Times New Roman" w:eastAsia="Calibri" w:hAnsi="Times New Roman"/>
          <w:sz w:val="24"/>
          <w:szCs w:val="24"/>
        </w:rPr>
      </w:pPr>
      <w:r w:rsidRPr="00584E4B">
        <w:rPr>
          <w:rFonts w:ascii="Times New Roman" w:eastAsia="Calibri" w:hAnsi="Times New Roman"/>
          <w:noProof/>
          <w:sz w:val="24"/>
          <w:szCs w:val="24"/>
        </w:rPr>
        <w:pict>
          <v:line id="_x0000_s1120" style="position:absolute;left:0;text-align:left;z-index:251706368" from="233.55pt,14.55pt" to="233.55pt,29.2pt">
            <v:stroke endarrow="block"/>
          </v:line>
        </w:pict>
      </w:r>
    </w:p>
    <w:p w:rsidR="00584E4B" w:rsidRPr="00584E4B" w:rsidRDefault="00584E4B" w:rsidP="00584E4B">
      <w:pPr>
        <w:tabs>
          <w:tab w:val="left" w:pos="3600"/>
        </w:tabs>
        <w:spacing w:line="360" w:lineRule="auto"/>
        <w:jc w:val="both"/>
        <w:rPr>
          <w:rFonts w:ascii="Times New Roman" w:eastAsia="Calibri" w:hAnsi="Times New Roman"/>
          <w:sz w:val="24"/>
          <w:szCs w:val="24"/>
        </w:rPr>
      </w:pPr>
      <w:r w:rsidRPr="00584E4B">
        <w:rPr>
          <w:rFonts w:ascii="Times New Roman" w:eastAsia="Calibri" w:hAnsi="Times New Roman"/>
          <w:noProof/>
          <w:sz w:val="24"/>
          <w:szCs w:val="24"/>
        </w:rPr>
        <w:pict>
          <v:rect id="_x0000_s1115" style="position:absolute;left:0;text-align:left;margin-left:153pt;margin-top:2.2pt;width:162pt;height:18pt;z-index:251701248" fillcolor="#cfc">
            <v:fill color2="silver" rotate="t" angle="-90" focus="100%" type="gradient"/>
            <v:textbox style="mso-next-textbox:#_x0000_s1115" inset="0,0,0,0">
              <w:txbxContent>
                <w:p w:rsidR="00584E4B" w:rsidRDefault="00584E4B" w:rsidP="00584E4B">
                  <w:pPr>
                    <w:jc w:val="center"/>
                  </w:pPr>
                  <w:r>
                    <w:t xml:space="preserve">Executive Managing Director </w:t>
                  </w:r>
                </w:p>
              </w:txbxContent>
            </v:textbox>
          </v:rect>
        </w:pict>
      </w:r>
      <w:r w:rsidRPr="00584E4B">
        <w:rPr>
          <w:rFonts w:ascii="Times New Roman" w:eastAsia="Calibri" w:hAnsi="Times New Roman"/>
          <w:noProof/>
          <w:sz w:val="24"/>
          <w:szCs w:val="24"/>
        </w:rPr>
        <w:pict>
          <v:line id="_x0000_s1121" style="position:absolute;left:0;text-align:left;z-index:251707392" from="239pt,13.05pt" to="239pt,27.7pt">
            <v:stroke endarrow="block"/>
          </v:line>
        </w:pict>
      </w:r>
      <w:r w:rsidRPr="00584E4B">
        <w:rPr>
          <w:rFonts w:ascii="Times New Roman" w:eastAsia="Calibri" w:hAnsi="Times New Roman"/>
          <w:noProof/>
          <w:sz w:val="24"/>
          <w:szCs w:val="24"/>
        </w:rPr>
        <w:pict>
          <v:rect id="_x0000_s1116" style="position:absolute;left:0;text-align:left;margin-left:153pt;margin-top:27.7pt;width:162pt;height:18pt;z-index:251702272" fillcolor="#cfc">
            <v:fill color2="silver" rotate="t" angle="-90" focus="100%" type="gradient"/>
            <v:textbox style="mso-next-textbox:#_x0000_s1116" inset="0,0,0,0">
              <w:txbxContent>
                <w:p w:rsidR="00584E4B" w:rsidRDefault="00584E4B" w:rsidP="00584E4B">
                  <w:pPr>
                    <w:jc w:val="center"/>
                  </w:pPr>
                  <w:r>
                    <w:t xml:space="preserve">Senior Vice President </w:t>
                  </w:r>
                </w:p>
              </w:txbxContent>
            </v:textbox>
          </v:rect>
        </w:pict>
      </w:r>
    </w:p>
    <w:p w:rsidR="00584E4B" w:rsidRPr="00584E4B" w:rsidRDefault="00584E4B" w:rsidP="00584E4B">
      <w:pPr>
        <w:tabs>
          <w:tab w:val="left" w:pos="3600"/>
        </w:tabs>
        <w:spacing w:line="360" w:lineRule="auto"/>
        <w:jc w:val="both"/>
        <w:rPr>
          <w:rFonts w:ascii="Times New Roman" w:eastAsia="Calibri" w:hAnsi="Times New Roman"/>
          <w:sz w:val="24"/>
          <w:szCs w:val="24"/>
        </w:rPr>
      </w:pPr>
      <w:r w:rsidRPr="00584E4B">
        <w:rPr>
          <w:rFonts w:ascii="Times New Roman" w:eastAsia="Calibri" w:hAnsi="Times New Roman"/>
          <w:noProof/>
          <w:sz w:val="24"/>
          <w:szCs w:val="24"/>
        </w:rPr>
        <w:lastRenderedPageBreak/>
        <w:pict>
          <v:line id="_x0000_s1122" style="position:absolute;left:0;text-align:left;z-index:251708416" from="239pt,7.85pt" to="239pt,22.5pt">
            <v:stroke endarrow="block"/>
          </v:line>
        </w:pict>
      </w:r>
      <w:r w:rsidRPr="00584E4B">
        <w:rPr>
          <w:rFonts w:ascii="Times New Roman" w:eastAsia="Calibri" w:hAnsi="Times New Roman"/>
          <w:noProof/>
          <w:sz w:val="24"/>
          <w:szCs w:val="24"/>
        </w:rPr>
        <w:pict>
          <v:rect id="_x0000_s1117" style="position:absolute;left:0;text-align:left;margin-left:155.25pt;margin-top:22.5pt;width:162pt;height:18pt;z-index:251703296" fillcolor="#cfc">
            <v:fill color2="silver" rotate="t" angle="-90" focus="100%" type="gradient"/>
            <v:textbox style="mso-next-textbox:#_x0000_s1117" inset="0,0,0,0">
              <w:txbxContent>
                <w:p w:rsidR="00584E4B" w:rsidRDefault="00584E4B" w:rsidP="00584E4B">
                  <w:pPr>
                    <w:jc w:val="center"/>
                  </w:pPr>
                  <w:r>
                    <w:t xml:space="preserve">Vice President </w:t>
                  </w:r>
                </w:p>
              </w:txbxContent>
            </v:textbox>
          </v:rect>
        </w:pict>
      </w:r>
    </w:p>
    <w:p w:rsidR="00584E4B" w:rsidRPr="00584E4B" w:rsidRDefault="00584E4B" w:rsidP="00584E4B">
      <w:pPr>
        <w:tabs>
          <w:tab w:val="left" w:pos="3600"/>
        </w:tabs>
        <w:spacing w:line="360" w:lineRule="auto"/>
        <w:jc w:val="both"/>
        <w:rPr>
          <w:rFonts w:ascii="Times New Roman" w:eastAsia="Calibri" w:hAnsi="Times New Roman"/>
          <w:sz w:val="24"/>
          <w:szCs w:val="24"/>
        </w:rPr>
      </w:pPr>
      <w:r w:rsidRPr="00584E4B">
        <w:rPr>
          <w:rFonts w:ascii="Times New Roman" w:eastAsia="Calibri" w:hAnsi="Times New Roman"/>
          <w:noProof/>
          <w:sz w:val="24"/>
          <w:szCs w:val="24"/>
        </w:rPr>
        <w:pict>
          <v:line id="_x0000_s1119" style="position:absolute;left:0;text-align:left;z-index:251705344" from="234.8pt,3.1pt" to="234.8pt,17.75pt">
            <v:stroke endarrow="block"/>
          </v:line>
        </w:pict>
      </w:r>
      <w:r w:rsidRPr="00584E4B">
        <w:rPr>
          <w:rFonts w:ascii="Times New Roman" w:eastAsia="Calibri" w:hAnsi="Times New Roman"/>
          <w:noProof/>
          <w:sz w:val="24"/>
          <w:szCs w:val="24"/>
        </w:rPr>
        <w:pict>
          <v:rect id="_x0000_s1118" style="position:absolute;left:0;text-align:left;margin-left:153pt;margin-top:19.55pt;width:162pt;height:18pt;z-index:251704320" fillcolor="#cfc">
            <v:fill color2="silver" rotate="t" angle="-90" focus="100%" type="gradient"/>
            <v:textbox style="mso-next-textbox:#_x0000_s1118" inset="0,0,0,0">
              <w:txbxContent>
                <w:p w:rsidR="00584E4B" w:rsidRDefault="00584E4B" w:rsidP="00584E4B">
                  <w:pPr>
                    <w:jc w:val="center"/>
                  </w:pPr>
                  <w:r>
                    <w:t xml:space="preserve">Assistant Vice President </w:t>
                  </w:r>
                </w:p>
              </w:txbxContent>
            </v:textbox>
          </v:rect>
        </w:pict>
      </w:r>
    </w:p>
    <w:p w:rsidR="00584E4B" w:rsidRPr="00584E4B" w:rsidRDefault="00584E4B" w:rsidP="00584E4B">
      <w:pPr>
        <w:tabs>
          <w:tab w:val="left" w:pos="3600"/>
        </w:tabs>
        <w:spacing w:line="360" w:lineRule="auto"/>
        <w:jc w:val="both"/>
        <w:rPr>
          <w:rFonts w:ascii="Times New Roman" w:eastAsia="Calibri" w:hAnsi="Times New Roman"/>
          <w:b/>
          <w:color w:val="00B050"/>
          <w:sz w:val="24"/>
          <w:szCs w:val="24"/>
        </w:rPr>
      </w:pPr>
      <w:r w:rsidRPr="00584E4B">
        <w:rPr>
          <w:rFonts w:ascii="Times New Roman" w:eastAsia="Calibri" w:hAnsi="Times New Roman"/>
          <w:b/>
          <w:sz w:val="20"/>
          <w:szCs w:val="20"/>
        </w:rPr>
        <w:t>Source – Official website of AIBL</w:t>
      </w:r>
    </w:p>
    <w:p w:rsidR="00584E4B" w:rsidRPr="00584E4B" w:rsidRDefault="00584E4B" w:rsidP="00584E4B">
      <w:pPr>
        <w:tabs>
          <w:tab w:val="left" w:pos="3600"/>
        </w:tabs>
        <w:spacing w:line="360" w:lineRule="auto"/>
        <w:jc w:val="both"/>
        <w:rPr>
          <w:rFonts w:ascii="Times New Roman" w:eastAsia="Calibri" w:hAnsi="Times New Roman"/>
          <w:b/>
          <w:color w:val="00B050"/>
          <w:sz w:val="24"/>
          <w:szCs w:val="24"/>
        </w:rPr>
      </w:pPr>
      <w:r w:rsidRPr="00584E4B">
        <w:rPr>
          <w:rFonts w:ascii="Times New Roman" w:eastAsia="Calibri" w:hAnsi="Times New Roman"/>
          <w:b/>
          <w:color w:val="00B050"/>
          <w:sz w:val="28"/>
          <w:szCs w:val="24"/>
        </w:rPr>
        <w:t xml:space="preserve">2.12 Organogram of mirpur-10 branch         </w:t>
      </w:r>
    </w:p>
    <w:p w:rsidR="00584E4B" w:rsidRPr="00584E4B" w:rsidRDefault="00584E4B" w:rsidP="00584E4B">
      <w:pPr>
        <w:spacing w:line="360" w:lineRule="auto"/>
        <w:jc w:val="both"/>
        <w:rPr>
          <w:rFonts w:ascii="Times New Roman" w:eastAsia="Calibri" w:hAnsi="Times New Roman"/>
          <w:sz w:val="24"/>
          <w:szCs w:val="24"/>
        </w:rPr>
      </w:pPr>
      <w:r w:rsidRPr="00584E4B">
        <w:rPr>
          <w:rFonts w:ascii="Times New Roman" w:eastAsia="Calibri" w:hAnsi="Times New Roman"/>
          <w:noProof/>
          <w:sz w:val="24"/>
          <w:szCs w:val="24"/>
        </w:rPr>
        <w:pict>
          <v:line id="_x0000_s1084" style="position:absolute;left:0;text-align:left;z-index:251669504" from="228pt,24.55pt" to="228pt,46.25pt">
            <v:stroke endarrow="block"/>
          </v:line>
        </w:pict>
      </w:r>
      <w:r w:rsidRPr="00584E4B">
        <w:rPr>
          <w:rFonts w:ascii="Times New Roman" w:eastAsia="Calibri" w:hAnsi="Times New Roman"/>
          <w:noProof/>
          <w:sz w:val="24"/>
          <w:szCs w:val="24"/>
        </w:rPr>
        <w:pict>
          <v:rect id="_x0000_s1082" style="position:absolute;left:0;text-align:left;margin-left:180pt;margin-top:5.8pt;width:99pt;height:18pt;z-index:251667456" fillcolor="#cfc">
            <v:fill color2="silver" rotate="t" focus="100%" type="gradient"/>
            <v:textbox style="mso-next-textbox:#_x0000_s1082" inset="0,0,0,0">
              <w:txbxContent>
                <w:p w:rsidR="00584E4B" w:rsidRPr="00ED212E" w:rsidRDefault="00584E4B" w:rsidP="00584E4B">
                  <w:pPr>
                    <w:jc w:val="center"/>
                    <w:rPr>
                      <w:rFonts w:ascii="Book Antiqua" w:hAnsi="Book Antiqua"/>
                    </w:rPr>
                  </w:pPr>
                  <w:r w:rsidRPr="00ED212E">
                    <w:rPr>
                      <w:rFonts w:ascii="Book Antiqua" w:hAnsi="Book Antiqua"/>
                    </w:rPr>
                    <w:t>Manager (</w:t>
                  </w:r>
                  <w:smartTag w:uri="urn:schemas-microsoft-com:office:smarttags" w:element="place">
                    <w:r w:rsidRPr="00ED212E">
                      <w:rPr>
                        <w:rFonts w:ascii="Book Antiqua" w:hAnsi="Book Antiqua"/>
                      </w:rPr>
                      <w:t>PO</w:t>
                    </w:r>
                  </w:smartTag>
                  <w:r w:rsidRPr="00ED212E">
                    <w:rPr>
                      <w:rFonts w:ascii="Book Antiqua" w:hAnsi="Book Antiqua"/>
                    </w:rPr>
                    <w:t>)</w:t>
                  </w:r>
                </w:p>
              </w:txbxContent>
            </v:textbox>
          </v:rect>
        </w:pict>
      </w:r>
    </w:p>
    <w:p w:rsidR="00584E4B" w:rsidRPr="00584E4B" w:rsidRDefault="00584E4B" w:rsidP="00584E4B">
      <w:pPr>
        <w:spacing w:line="360" w:lineRule="auto"/>
        <w:jc w:val="both"/>
        <w:rPr>
          <w:rFonts w:ascii="Times New Roman" w:eastAsia="Calibri" w:hAnsi="Times New Roman"/>
          <w:sz w:val="24"/>
          <w:szCs w:val="24"/>
        </w:rPr>
      </w:pPr>
      <w:r w:rsidRPr="00584E4B">
        <w:rPr>
          <w:rFonts w:ascii="Times New Roman" w:eastAsia="Calibri" w:hAnsi="Times New Roman"/>
          <w:noProof/>
          <w:sz w:val="24"/>
          <w:szCs w:val="24"/>
        </w:rPr>
        <w:pict>
          <v:rect id="_x0000_s1083" style="position:absolute;left:0;text-align:left;margin-left:178.5pt;margin-top:16.3pt;width:99pt;height:21.6pt;z-index:251668480" fillcolor="#cfc">
            <v:fill color2="silver" rotate="t" focus="100%" type="gradient"/>
            <v:textbox style="mso-next-textbox:#_x0000_s1083" inset="0,0,0,0">
              <w:txbxContent>
                <w:p w:rsidR="00584E4B" w:rsidRPr="00ED212E" w:rsidRDefault="00584E4B" w:rsidP="00584E4B">
                  <w:pPr>
                    <w:jc w:val="center"/>
                    <w:rPr>
                      <w:rFonts w:ascii="Book Antiqua" w:hAnsi="Book Antiqua"/>
                    </w:rPr>
                  </w:pPr>
                  <w:r>
                    <w:rPr>
                      <w:rFonts w:ascii="Book Antiqua" w:hAnsi="Book Antiqua"/>
                    </w:rPr>
                    <w:t>Second Officer</w:t>
                  </w:r>
                  <w:r w:rsidRPr="00ED212E">
                    <w:rPr>
                      <w:rFonts w:ascii="Book Antiqua" w:hAnsi="Book Antiqua"/>
                    </w:rPr>
                    <w:t xml:space="preserve"> (</w:t>
                  </w:r>
                  <w:r>
                    <w:rPr>
                      <w:rFonts w:ascii="Book Antiqua" w:hAnsi="Book Antiqua"/>
                    </w:rPr>
                    <w:t>S</w:t>
                  </w:r>
                  <w:r w:rsidRPr="00ED212E">
                    <w:rPr>
                      <w:rFonts w:ascii="Book Antiqua" w:hAnsi="Book Antiqua"/>
                    </w:rPr>
                    <w:t>O)</w:t>
                  </w:r>
                </w:p>
              </w:txbxContent>
            </v:textbox>
          </v:rect>
        </w:pict>
      </w:r>
    </w:p>
    <w:p w:rsidR="00584E4B" w:rsidRPr="00584E4B" w:rsidRDefault="00584E4B" w:rsidP="00584E4B">
      <w:pPr>
        <w:spacing w:line="360" w:lineRule="auto"/>
        <w:jc w:val="both"/>
        <w:rPr>
          <w:rFonts w:ascii="Times New Roman" w:eastAsia="Calibri" w:hAnsi="Times New Roman"/>
          <w:sz w:val="24"/>
          <w:szCs w:val="24"/>
        </w:rPr>
      </w:pPr>
      <w:r w:rsidRPr="00584E4B">
        <w:rPr>
          <w:rFonts w:ascii="Times New Roman" w:eastAsia="Calibri" w:hAnsi="Times New Roman"/>
          <w:noProof/>
          <w:sz w:val="24"/>
          <w:szCs w:val="24"/>
        </w:rPr>
        <w:pict>
          <v:group id="_x0000_s1045" editas="canvas" style="position:absolute;left:0;text-align:left;margin-left:35.05pt;margin-top:6.45pt;width:397.5pt;height:244.95pt;z-index:-251650048" coordorigin="1860,2698" coordsize="7950,4899">
            <o:lock v:ext="edit" aspectratio="t"/>
            <v:shape id="_x0000_s1046" type="#_x0000_t75" style="position:absolute;left:1860;top:2698;width:7950;height:4899" o:preferrelative="f">
              <v:fill o:detectmouseclick="t"/>
              <v:path o:extrusionok="t" o:connecttype="none"/>
              <o:lock v:ext="edit" text="t"/>
            </v:shape>
            <v:line id="_x0000_s1047" style="position:absolute" from="3480,3231" to="7980,3232">
              <o:lock v:ext="edit" aspectratio="t"/>
            </v:line>
            <v:line id="_x0000_s1048" style="position:absolute" from="5835,3231" to="5837,3806">
              <v:stroke endarrow="block"/>
              <o:lock v:ext="edit" aspectratio="t"/>
            </v:line>
            <v:line id="_x0000_s1049" style="position:absolute" from="7980,3231" to="7982,3771">
              <v:stroke endarrow="block"/>
              <o:lock v:ext="edit" aspectratio="t"/>
            </v:line>
            <v:rect id="_x0000_s1050" style="position:absolute;left:2835;top:3786;width:1290;height:396" fillcolor="#cfc">
              <v:fill color2="silver" rotate="t" focus="100%" type="gradient"/>
              <o:lock v:ext="edit" aspectratio="t"/>
              <v:textbox style="mso-next-textbox:#_x0000_s1050" inset="0,0,0,0">
                <w:txbxContent>
                  <w:p w:rsidR="00584E4B" w:rsidRPr="00ED212E" w:rsidRDefault="00584E4B" w:rsidP="00584E4B">
                    <w:pPr>
                      <w:jc w:val="center"/>
                      <w:rPr>
                        <w:rFonts w:ascii="Book Antiqua" w:hAnsi="Book Antiqua"/>
                      </w:rPr>
                    </w:pPr>
                    <w:r>
                      <w:rPr>
                        <w:rFonts w:ascii="Book Antiqua" w:hAnsi="Book Antiqua"/>
                      </w:rPr>
                      <w:t>Officer (</w:t>
                    </w:r>
                    <w:proofErr w:type="spellStart"/>
                    <w:r>
                      <w:rPr>
                        <w:rFonts w:ascii="Book Antiqua" w:hAnsi="Book Antiqua"/>
                      </w:rPr>
                      <w:t>seo</w:t>
                    </w:r>
                    <w:proofErr w:type="spellEnd"/>
                    <w:r>
                      <w:rPr>
                        <w:rFonts w:ascii="Book Antiqua" w:hAnsi="Book Antiqua"/>
                      </w:rPr>
                      <w:t>)</w:t>
                    </w:r>
                  </w:p>
                </w:txbxContent>
              </v:textbox>
            </v:rect>
            <v:line id="_x0000_s1051" style="position:absolute" from="3480,4596" to="3481,5136">
              <v:stroke endarrow="block"/>
              <o:lock v:ext="edit" aspectratio="t"/>
            </v:line>
            <v:line id="_x0000_s1052" style="position:absolute" from="7980,4581" to="7981,5121">
              <v:stroke endarrow="block"/>
              <o:lock v:ext="edit" aspectratio="t"/>
            </v:line>
            <v:line id="_x0000_s1053" style="position:absolute" from="3480,4596" to="7980,4597">
              <o:lock v:ext="edit" aspectratio="t"/>
            </v:line>
            <v:rect id="_x0000_s1054" style="position:absolute;left:2280;top:5121;width:2340;height:360" fillcolor="#cfc">
              <v:fill color2="silver" rotate="t" focus="100%" type="gradient"/>
              <o:lock v:ext="edit" aspectratio="t"/>
              <v:textbox style="mso-next-textbox:#_x0000_s1054" inset="0,0,0,0">
                <w:txbxContent>
                  <w:p w:rsidR="00584E4B" w:rsidRPr="00ED212E" w:rsidRDefault="00584E4B" w:rsidP="00584E4B">
                    <w:pPr>
                      <w:jc w:val="center"/>
                      <w:rPr>
                        <w:rFonts w:ascii="Book Antiqua" w:hAnsi="Book Antiqua"/>
                      </w:rPr>
                    </w:pPr>
                    <w:r>
                      <w:rPr>
                        <w:rFonts w:ascii="Book Antiqua" w:hAnsi="Book Antiqua"/>
                      </w:rPr>
                      <w:t>Provisionary Officer</w:t>
                    </w:r>
                  </w:p>
                </w:txbxContent>
              </v:textbox>
            </v:rect>
            <v:rect id="_x0000_s1055" style="position:absolute;left:6795;top:5121;width:2340;height:360" fillcolor="#cfc">
              <v:fill color2="silver" rotate="t" focus="100%" type="gradient"/>
              <o:lock v:ext="edit" aspectratio="t"/>
              <v:textbox style="mso-next-textbox:#_x0000_s1055" inset="0,0,0,0">
                <w:txbxContent>
                  <w:p w:rsidR="00584E4B" w:rsidRPr="00ED212E" w:rsidRDefault="00584E4B" w:rsidP="00584E4B">
                    <w:pPr>
                      <w:jc w:val="center"/>
                      <w:rPr>
                        <w:rFonts w:ascii="Book Antiqua" w:hAnsi="Book Antiqua"/>
                      </w:rPr>
                    </w:pPr>
                    <w:r>
                      <w:rPr>
                        <w:rFonts w:ascii="Book Antiqua" w:hAnsi="Book Antiqua"/>
                      </w:rPr>
                      <w:t>Provisionary Officer</w:t>
                    </w:r>
                  </w:p>
                </w:txbxContent>
              </v:textbox>
            </v:rect>
            <v:line id="_x0000_s1056" style="position:absolute" from="2430,5811" to="8959,5812">
              <o:lock v:ext="edit" aspectratio="t"/>
            </v:line>
            <v:line id="_x0000_s1057" style="position:absolute" from="3480,5466" to="3481,5826">
              <o:lock v:ext="edit" aspectratio="t"/>
            </v:line>
            <v:line id="_x0000_s1058" style="position:absolute" from="7980,5466" to="7981,5826">
              <o:lock v:ext="edit" aspectratio="t"/>
            </v:line>
            <v:line id="_x0000_s1059" style="position:absolute" from="5820,4161" to="5821,4618">
              <o:lock v:ext="edit" aspectratio="t"/>
            </v:line>
            <v:line id="_x0000_s1060" style="position:absolute" from="8940,5811" to="8941,6317">
              <v:stroke endarrow="block"/>
              <o:lock v:ext="edit" aspectratio="t"/>
            </v:line>
            <v:rect id="_x0000_s1061" style="position:absolute;left:1950;top:6276;width:1080;height:360" fillcolor="#cfc">
              <v:fill color2="silver" rotate="t" focus="100%" type="gradient"/>
              <o:lock v:ext="edit" aspectratio="t"/>
              <v:textbox style="mso-next-textbox:#_x0000_s1061" inset="0,0,0,0">
                <w:txbxContent>
                  <w:p w:rsidR="00584E4B" w:rsidRPr="00ED212E" w:rsidRDefault="00584E4B" w:rsidP="00584E4B">
                    <w:pPr>
                      <w:jc w:val="center"/>
                      <w:rPr>
                        <w:rFonts w:ascii="Book Antiqua" w:hAnsi="Book Antiqua"/>
                      </w:rPr>
                    </w:pPr>
                    <w:r>
                      <w:rPr>
                        <w:rFonts w:ascii="Book Antiqua" w:hAnsi="Book Antiqua"/>
                      </w:rPr>
                      <w:t>J. Officer</w:t>
                    </w:r>
                  </w:p>
                </w:txbxContent>
              </v:textbox>
            </v:rect>
            <v:rect id="_x0000_s1062" style="position:absolute;left:3150;top:6276;width:1080;height:360" fillcolor="#cfc">
              <v:fill color2="silver" rotate="t" focus="100%" type="gradient"/>
              <o:lock v:ext="edit" aspectratio="t"/>
              <v:textbox style="mso-next-textbox:#_x0000_s1062" inset="0,0,0,0">
                <w:txbxContent>
                  <w:p w:rsidR="00584E4B" w:rsidRPr="00ED212E" w:rsidRDefault="00584E4B" w:rsidP="00584E4B">
                    <w:pPr>
                      <w:jc w:val="center"/>
                      <w:rPr>
                        <w:rFonts w:ascii="Book Antiqua" w:hAnsi="Book Antiqua"/>
                      </w:rPr>
                    </w:pPr>
                    <w:r>
                      <w:rPr>
                        <w:rFonts w:ascii="Book Antiqua" w:hAnsi="Book Antiqua"/>
                      </w:rPr>
                      <w:t>J. Officer</w:t>
                    </w:r>
                  </w:p>
                </w:txbxContent>
              </v:textbox>
            </v:rect>
            <v:rect id="_x0000_s1063" style="position:absolute;left:4590;top:6291;width:1080;height:360" fillcolor="#cfc">
              <v:fill color2="silver" rotate="t" focus="100%" type="gradient"/>
              <o:lock v:ext="edit" aspectratio="t"/>
              <v:textbox style="mso-next-textbox:#_x0000_s1063" inset="0,0,0,0">
                <w:txbxContent>
                  <w:p w:rsidR="00584E4B" w:rsidRPr="00ED212E" w:rsidRDefault="00584E4B" w:rsidP="00584E4B">
                    <w:pPr>
                      <w:jc w:val="center"/>
                      <w:rPr>
                        <w:rFonts w:ascii="Book Antiqua" w:hAnsi="Book Antiqua"/>
                      </w:rPr>
                    </w:pPr>
                    <w:r>
                      <w:rPr>
                        <w:rFonts w:ascii="Book Antiqua" w:hAnsi="Book Antiqua"/>
                      </w:rPr>
                      <w:t>J. Officer</w:t>
                    </w:r>
                  </w:p>
                </w:txbxContent>
              </v:textbox>
            </v:rect>
            <v:rect id="_x0000_s1064" style="position:absolute;left:5850;top:6291;width:1080;height:360" fillcolor="#cfc">
              <v:fill color2="silver" rotate="t" focus="100%" type="gradient"/>
              <o:lock v:ext="edit" aspectratio="t"/>
              <v:textbox style="mso-next-textbox:#_x0000_s1064" inset="0,0,0,0">
                <w:txbxContent>
                  <w:p w:rsidR="00584E4B" w:rsidRPr="00ED212E" w:rsidRDefault="00584E4B" w:rsidP="00584E4B">
                    <w:pPr>
                      <w:jc w:val="center"/>
                      <w:rPr>
                        <w:rFonts w:ascii="Book Antiqua" w:hAnsi="Book Antiqua"/>
                      </w:rPr>
                    </w:pPr>
                    <w:r>
                      <w:rPr>
                        <w:rFonts w:ascii="Book Antiqua" w:hAnsi="Book Antiqua"/>
                      </w:rPr>
                      <w:t>J. Officer</w:t>
                    </w:r>
                  </w:p>
                </w:txbxContent>
              </v:textbox>
            </v:rect>
            <v:rect id="_x0000_s1065" style="position:absolute;left:7110;top:6291;width:1080;height:360" fillcolor="#cfc">
              <v:fill color2="silver" rotate="t" focus="100%" type="gradient"/>
              <o:lock v:ext="edit" aspectratio="t"/>
              <v:textbox style="mso-next-textbox:#_x0000_s1065" inset="0,0,0,0">
                <w:txbxContent>
                  <w:p w:rsidR="00584E4B" w:rsidRPr="00ED212E" w:rsidRDefault="00584E4B" w:rsidP="00584E4B">
                    <w:pPr>
                      <w:jc w:val="center"/>
                      <w:rPr>
                        <w:rFonts w:ascii="Book Antiqua" w:hAnsi="Book Antiqua"/>
                      </w:rPr>
                    </w:pPr>
                    <w:r>
                      <w:rPr>
                        <w:rFonts w:ascii="Book Antiqua" w:hAnsi="Book Antiqua"/>
                      </w:rPr>
                      <w:t>J. Officer</w:t>
                    </w:r>
                  </w:p>
                </w:txbxContent>
              </v:textbox>
            </v:rect>
            <v:rect id="_x0000_s1066" style="position:absolute;left:8400;top:6291;width:1080;height:360" fillcolor="#cfc">
              <v:fill color2="silver" rotate="t" focus="100%" type="gradient"/>
              <o:lock v:ext="edit" aspectratio="t"/>
              <v:textbox style="mso-next-textbox:#_x0000_s1066" inset="0,0,0,0">
                <w:txbxContent>
                  <w:p w:rsidR="00584E4B" w:rsidRPr="00ED212E" w:rsidRDefault="00584E4B" w:rsidP="00584E4B">
                    <w:pPr>
                      <w:jc w:val="center"/>
                      <w:rPr>
                        <w:rFonts w:ascii="Book Antiqua" w:hAnsi="Book Antiqua"/>
                      </w:rPr>
                    </w:pPr>
                    <w:r>
                      <w:rPr>
                        <w:rFonts w:ascii="Book Antiqua" w:hAnsi="Book Antiqua"/>
                      </w:rPr>
                      <w:t>J. Officer</w:t>
                    </w:r>
                  </w:p>
                </w:txbxContent>
              </v:textbox>
            </v:rect>
            <v:rect id="_x0000_s1067" style="position:absolute;left:5280;top:3786;width:1080;height:396" fillcolor="#cfc">
              <v:fill color2="silver" rotate="t" focus="100%" type="gradient"/>
              <o:lock v:ext="edit" aspectratio="t"/>
              <v:textbox style="mso-next-textbox:#_x0000_s1067" inset="0,0,0,0">
                <w:txbxContent>
                  <w:p w:rsidR="00584E4B" w:rsidRPr="00ED212E" w:rsidRDefault="00584E4B" w:rsidP="00584E4B">
                    <w:pPr>
                      <w:jc w:val="center"/>
                      <w:rPr>
                        <w:rFonts w:ascii="Book Antiqua" w:hAnsi="Book Antiqua"/>
                      </w:rPr>
                    </w:pPr>
                    <w:r>
                      <w:rPr>
                        <w:rFonts w:ascii="Book Antiqua" w:hAnsi="Book Antiqua"/>
                      </w:rPr>
                      <w:t>Officer</w:t>
                    </w:r>
                  </w:p>
                </w:txbxContent>
              </v:textbox>
            </v:rect>
            <v:line id="_x0000_s1068" style="position:absolute" from="3480,3231" to="3482,3806">
              <v:stroke endarrow="block"/>
              <o:lock v:ext="edit" aspectratio="t"/>
            </v:line>
            <v:rect id="_x0000_s1069" style="position:absolute;left:7440;top:3756;width:1080;height:396" fillcolor="#cfc">
              <v:fill color2="silver" rotate="t" focus="100%" type="gradient"/>
              <o:lock v:ext="edit" aspectratio="t"/>
              <v:textbox style="mso-next-textbox:#_x0000_s1069" inset="0,0,0,0">
                <w:txbxContent>
                  <w:p w:rsidR="00584E4B" w:rsidRPr="00ED212E" w:rsidRDefault="00584E4B" w:rsidP="00584E4B">
                    <w:pPr>
                      <w:jc w:val="center"/>
                      <w:rPr>
                        <w:rFonts w:ascii="Book Antiqua" w:hAnsi="Book Antiqua"/>
                      </w:rPr>
                    </w:pPr>
                    <w:r>
                      <w:rPr>
                        <w:rFonts w:ascii="Book Antiqua" w:hAnsi="Book Antiqua"/>
                      </w:rPr>
                      <w:t>Officer</w:t>
                    </w:r>
                  </w:p>
                </w:txbxContent>
              </v:textbox>
            </v:rect>
            <v:line id="_x0000_s1070" style="position:absolute" from="5130,6636" to="5131,6988">
              <o:lock v:ext="edit" aspectratio="t"/>
            </v:line>
            <v:line id="_x0000_s1071" style="position:absolute" from="2250,6981" to="9450,6982"/>
            <v:line id="_x0000_s1072" style="position:absolute" from="5839,2721" to="5840,3225">
              <v:stroke endarrow="block"/>
              <o:lock v:ext="edit" aspectratio="t"/>
            </v:line>
            <v:line id="_x0000_s1073" style="position:absolute" from="3480,4161" to="3481,4618">
              <o:lock v:ext="edit" aspectratio="t"/>
            </v:line>
            <v:line id="_x0000_s1074" style="position:absolute" from="7980,4131" to="7981,4588">
              <o:lock v:ext="edit" aspectratio="t"/>
            </v:line>
            <v:line id="_x0000_s1075" style="position:absolute" from="7680,5796" to="7681,6302">
              <v:stroke endarrow="block"/>
              <o:lock v:ext="edit" aspectratio="t"/>
            </v:line>
            <v:line id="_x0000_s1076" style="position:absolute" from="6360,5796" to="6361,6302">
              <v:stroke endarrow="block"/>
              <o:lock v:ext="edit" aspectratio="t"/>
            </v:line>
            <v:line id="_x0000_s1077" style="position:absolute" from="5085,5796" to="5086,6302">
              <v:stroke endarrow="block"/>
              <o:lock v:ext="edit" aspectratio="t"/>
            </v:line>
            <v:line id="_x0000_s1078" style="position:absolute" from="3660,5796" to="3661,6302">
              <v:stroke endarrow="block"/>
              <o:lock v:ext="edit" aspectratio="t"/>
            </v:line>
            <v:line id="_x0000_s1079" style="position:absolute" from="2460,5796" to="2461,6302">
              <v:stroke endarrow="block"/>
              <o:lock v:ext="edit" aspectratio="t"/>
            </v:line>
            <v:line id="_x0000_s1080" style="position:absolute" from="9438,6967" to="9439,7333">
              <v:stroke endarrow="block"/>
              <o:lock v:ext="edit" aspectratio="t"/>
            </v:line>
            <v:line id="_x0000_s1081" style="position:absolute" from="2238,6967" to="2239,7333">
              <v:stroke endarrow="block"/>
              <o:lock v:ext="edit" aspectratio="t"/>
            </v:line>
          </v:group>
        </w:pict>
      </w:r>
    </w:p>
    <w:p w:rsidR="00584E4B" w:rsidRPr="00584E4B" w:rsidRDefault="00584E4B" w:rsidP="00584E4B">
      <w:pPr>
        <w:spacing w:line="360" w:lineRule="auto"/>
        <w:jc w:val="both"/>
        <w:rPr>
          <w:rFonts w:ascii="Times New Roman" w:eastAsia="Calibri" w:hAnsi="Times New Roman"/>
          <w:sz w:val="24"/>
          <w:szCs w:val="24"/>
        </w:rPr>
      </w:pPr>
    </w:p>
    <w:p w:rsidR="00584E4B" w:rsidRPr="00584E4B" w:rsidRDefault="00584E4B" w:rsidP="00584E4B">
      <w:pPr>
        <w:spacing w:line="360" w:lineRule="auto"/>
        <w:jc w:val="both"/>
        <w:rPr>
          <w:rFonts w:ascii="Times New Roman" w:eastAsia="Calibri" w:hAnsi="Times New Roman"/>
          <w:sz w:val="24"/>
          <w:szCs w:val="24"/>
        </w:rPr>
      </w:pPr>
    </w:p>
    <w:p w:rsidR="00584E4B" w:rsidRPr="00584E4B" w:rsidRDefault="00584E4B" w:rsidP="00584E4B">
      <w:pPr>
        <w:spacing w:line="360" w:lineRule="auto"/>
        <w:jc w:val="both"/>
        <w:rPr>
          <w:rFonts w:ascii="Times New Roman" w:eastAsia="Calibri" w:hAnsi="Times New Roman"/>
          <w:sz w:val="24"/>
          <w:szCs w:val="24"/>
        </w:rPr>
      </w:pPr>
    </w:p>
    <w:p w:rsidR="00584E4B" w:rsidRPr="00584E4B" w:rsidRDefault="00584E4B" w:rsidP="00584E4B">
      <w:pPr>
        <w:spacing w:line="360" w:lineRule="auto"/>
        <w:jc w:val="both"/>
        <w:rPr>
          <w:rFonts w:ascii="Times New Roman" w:eastAsia="Calibri" w:hAnsi="Times New Roman"/>
          <w:sz w:val="24"/>
          <w:szCs w:val="24"/>
        </w:rPr>
      </w:pPr>
    </w:p>
    <w:p w:rsidR="00584E4B" w:rsidRPr="00584E4B" w:rsidRDefault="00584E4B" w:rsidP="00584E4B">
      <w:pPr>
        <w:spacing w:line="360" w:lineRule="auto"/>
        <w:jc w:val="both"/>
        <w:rPr>
          <w:rFonts w:ascii="Times New Roman" w:eastAsia="Calibri" w:hAnsi="Times New Roman"/>
          <w:sz w:val="24"/>
          <w:szCs w:val="24"/>
        </w:rPr>
      </w:pPr>
    </w:p>
    <w:p w:rsidR="00584E4B" w:rsidRPr="00584E4B" w:rsidRDefault="00584E4B" w:rsidP="00584E4B">
      <w:pPr>
        <w:spacing w:line="360" w:lineRule="auto"/>
        <w:jc w:val="both"/>
        <w:rPr>
          <w:rFonts w:ascii="Times New Roman" w:eastAsia="Calibri" w:hAnsi="Times New Roman"/>
          <w:sz w:val="24"/>
          <w:szCs w:val="24"/>
        </w:rPr>
      </w:pPr>
    </w:p>
    <w:p w:rsidR="00584E4B" w:rsidRPr="00584E4B" w:rsidRDefault="00584E4B" w:rsidP="00584E4B">
      <w:pPr>
        <w:spacing w:line="360" w:lineRule="auto"/>
        <w:jc w:val="both"/>
        <w:rPr>
          <w:rFonts w:ascii="Times New Roman" w:eastAsia="Calibri" w:hAnsi="Times New Roman"/>
          <w:sz w:val="24"/>
          <w:szCs w:val="24"/>
        </w:rPr>
      </w:pPr>
      <w:r w:rsidRPr="00584E4B">
        <w:rPr>
          <w:rFonts w:ascii="Times New Roman" w:eastAsia="Calibri" w:hAnsi="Times New Roman"/>
          <w:noProof/>
          <w:sz w:val="24"/>
          <w:szCs w:val="24"/>
        </w:rPr>
        <w:pict>
          <v:rect id="_x0000_s1126" style="position:absolute;left:0;text-align:left;margin-left:26.3pt;margin-top:23.55pt;width:54pt;height:14.25pt;z-index:-251603968" fillcolor="#cfc">
            <v:fill color2="silver" rotate="t" focus="100%" type="gradient"/>
            <o:lock v:ext="edit" aspectratio="t"/>
            <v:textbox style="mso-next-textbox:#_x0000_s1126" inset="0,0,0,0">
              <w:txbxContent>
                <w:p w:rsidR="00584E4B" w:rsidRPr="00ED212E" w:rsidRDefault="00584E4B" w:rsidP="00584E4B">
                  <w:pPr>
                    <w:jc w:val="center"/>
                    <w:rPr>
                      <w:rFonts w:ascii="Book Antiqua" w:hAnsi="Book Antiqua"/>
                    </w:rPr>
                  </w:pPr>
                  <w:r>
                    <w:rPr>
                      <w:rFonts w:ascii="Book Antiqua" w:hAnsi="Book Antiqua"/>
                    </w:rPr>
                    <w:t>J. Officer</w:t>
                  </w:r>
                </w:p>
              </w:txbxContent>
            </v:textbox>
          </v:rect>
        </w:pict>
      </w:r>
      <w:r w:rsidRPr="00584E4B">
        <w:rPr>
          <w:rFonts w:ascii="Times New Roman" w:eastAsia="Calibri" w:hAnsi="Times New Roman"/>
          <w:noProof/>
          <w:sz w:val="24"/>
          <w:szCs w:val="24"/>
        </w:rPr>
        <w:pict>
          <v:rect id="_x0000_s1125" style="position:absolute;left:0;text-align:left;margin-left:383.8pt;margin-top:22.35pt;width:54pt;height:14.25pt;z-index:-251604992" fillcolor="#cfc">
            <v:fill color2="silver" rotate="t" focus="100%" type="gradient"/>
            <o:lock v:ext="edit" aspectratio="t"/>
            <v:textbox style="mso-next-textbox:#_x0000_s1125" inset="0,0,0,0">
              <w:txbxContent>
                <w:p w:rsidR="00584E4B" w:rsidRPr="00ED212E" w:rsidRDefault="00584E4B" w:rsidP="00584E4B">
                  <w:pPr>
                    <w:jc w:val="center"/>
                    <w:rPr>
                      <w:rFonts w:ascii="Book Antiqua" w:hAnsi="Book Antiqua"/>
                    </w:rPr>
                  </w:pPr>
                  <w:r>
                    <w:rPr>
                      <w:rFonts w:ascii="Book Antiqua" w:hAnsi="Book Antiqua"/>
                    </w:rPr>
                    <w:t>J. Officer</w:t>
                  </w:r>
                </w:p>
              </w:txbxContent>
            </v:textbox>
          </v:rect>
        </w:pict>
      </w:r>
    </w:p>
    <w:p w:rsidR="00584E4B" w:rsidRPr="00584E4B" w:rsidRDefault="00584E4B" w:rsidP="00584E4B">
      <w:pPr>
        <w:spacing w:after="0" w:line="360" w:lineRule="auto"/>
        <w:jc w:val="both"/>
        <w:rPr>
          <w:rFonts w:ascii="Times New Roman" w:eastAsia="Calibri" w:hAnsi="Times New Roman"/>
          <w:sz w:val="24"/>
          <w:szCs w:val="24"/>
        </w:rPr>
      </w:pPr>
    </w:p>
    <w:p w:rsidR="00584E4B" w:rsidRPr="00584E4B" w:rsidRDefault="00584E4B" w:rsidP="00584E4B">
      <w:pPr>
        <w:tabs>
          <w:tab w:val="left" w:pos="3600"/>
        </w:tabs>
        <w:spacing w:after="0" w:line="360" w:lineRule="auto"/>
        <w:jc w:val="both"/>
        <w:rPr>
          <w:rFonts w:ascii="Times New Roman" w:eastAsia="Calibri" w:hAnsi="Times New Roman"/>
          <w:b/>
          <w:color w:val="00B050"/>
          <w:sz w:val="24"/>
          <w:szCs w:val="24"/>
        </w:rPr>
      </w:pPr>
      <w:r w:rsidRPr="00584E4B">
        <w:rPr>
          <w:rFonts w:ascii="Times New Roman" w:eastAsia="Calibri" w:hAnsi="Times New Roman"/>
          <w:b/>
          <w:sz w:val="20"/>
          <w:szCs w:val="20"/>
        </w:rPr>
        <w:t>Source – Official website of AIBL</w:t>
      </w:r>
    </w:p>
    <w:p w:rsidR="00584E4B" w:rsidRPr="00584E4B" w:rsidRDefault="00584E4B" w:rsidP="00584E4B">
      <w:pPr>
        <w:spacing w:after="0" w:line="360" w:lineRule="auto"/>
        <w:jc w:val="both"/>
        <w:rPr>
          <w:rFonts w:ascii="Times New Roman" w:eastAsia="Calibri" w:hAnsi="Times New Roman"/>
          <w:sz w:val="24"/>
          <w:szCs w:val="24"/>
        </w:rPr>
      </w:pPr>
    </w:p>
    <w:p w:rsidR="00584E4B" w:rsidRPr="00584E4B" w:rsidRDefault="00584E4B" w:rsidP="00584E4B">
      <w:pPr>
        <w:spacing w:line="360" w:lineRule="auto"/>
        <w:jc w:val="both"/>
        <w:rPr>
          <w:rFonts w:ascii="Times New Roman" w:eastAsia="Calibri" w:hAnsi="Times New Roman"/>
          <w:sz w:val="24"/>
          <w:szCs w:val="24"/>
        </w:rPr>
      </w:pPr>
      <w:r w:rsidRPr="00584E4B">
        <w:rPr>
          <w:rFonts w:ascii="Times New Roman" w:eastAsia="Calibri" w:hAnsi="Times New Roman"/>
          <w:noProof/>
          <w:sz w:val="24"/>
          <w:szCs w:val="24"/>
        </w:rPr>
        <w:pict>
          <v:line id="_x0000_s1124" style="position:absolute;left:0;text-align:left;z-index:-251606016" from="389.05pt,-83.5pt" to="389.1pt,-58.2pt">
            <v:stroke endarrow="block"/>
            <o:lock v:ext="edit" aspectratio="t"/>
          </v:line>
        </w:pict>
      </w:r>
    </w:p>
    <w:p w:rsidR="00584E4B" w:rsidRPr="00584E4B" w:rsidRDefault="00584E4B" w:rsidP="00584E4B">
      <w:pPr>
        <w:spacing w:line="360" w:lineRule="auto"/>
        <w:jc w:val="both"/>
        <w:rPr>
          <w:rFonts w:ascii="Times New Roman" w:eastAsia="Calibri" w:hAnsi="Times New Roman"/>
          <w:b/>
          <w:color w:val="00B050"/>
          <w:sz w:val="28"/>
          <w:szCs w:val="28"/>
        </w:rPr>
      </w:pPr>
    </w:p>
    <w:p w:rsidR="00584E4B" w:rsidRPr="00584E4B" w:rsidRDefault="00584E4B" w:rsidP="00584E4B">
      <w:pPr>
        <w:spacing w:line="360" w:lineRule="auto"/>
        <w:jc w:val="both"/>
        <w:rPr>
          <w:rFonts w:ascii="Times New Roman" w:eastAsia="Calibri" w:hAnsi="Times New Roman"/>
          <w:b/>
          <w:color w:val="00B050"/>
          <w:sz w:val="28"/>
          <w:szCs w:val="28"/>
        </w:rPr>
      </w:pPr>
    </w:p>
    <w:p w:rsidR="00584E4B" w:rsidRPr="00584E4B" w:rsidRDefault="00584E4B" w:rsidP="00584E4B">
      <w:pPr>
        <w:spacing w:line="360" w:lineRule="auto"/>
        <w:jc w:val="both"/>
        <w:rPr>
          <w:rFonts w:ascii="Times New Roman" w:eastAsia="Calibri" w:hAnsi="Times New Roman"/>
          <w:b/>
          <w:color w:val="00B050"/>
          <w:sz w:val="28"/>
          <w:szCs w:val="28"/>
        </w:rPr>
      </w:pPr>
    </w:p>
    <w:p w:rsidR="00584E4B" w:rsidRPr="00584E4B" w:rsidRDefault="00584E4B" w:rsidP="00584E4B">
      <w:pPr>
        <w:spacing w:line="360" w:lineRule="auto"/>
        <w:jc w:val="both"/>
        <w:rPr>
          <w:rFonts w:ascii="Times New Roman" w:eastAsia="Calibri" w:hAnsi="Times New Roman"/>
          <w:b/>
          <w:color w:val="00B050"/>
          <w:sz w:val="28"/>
          <w:szCs w:val="28"/>
        </w:rPr>
      </w:pPr>
    </w:p>
    <w:p w:rsidR="00584E4B" w:rsidRPr="00584E4B" w:rsidRDefault="00584E4B" w:rsidP="00584E4B">
      <w:pPr>
        <w:tabs>
          <w:tab w:val="left" w:pos="3192"/>
        </w:tabs>
        <w:rPr>
          <w:rFonts w:eastAsia="Calibri"/>
        </w:rPr>
      </w:pPr>
      <w:r w:rsidRPr="00584E4B">
        <w:rPr>
          <w:rFonts w:eastAsia="Calibri"/>
        </w:rPr>
        <w:lastRenderedPageBreak/>
        <w:tab/>
      </w:r>
    </w:p>
    <w:p w:rsidR="00584E4B" w:rsidRPr="00584E4B" w:rsidRDefault="00584E4B" w:rsidP="00584E4B">
      <w:pPr>
        <w:tabs>
          <w:tab w:val="left" w:pos="3192"/>
        </w:tabs>
        <w:rPr>
          <w:rFonts w:eastAsia="Calibri"/>
        </w:rPr>
      </w:pPr>
    </w:p>
    <w:p w:rsidR="00584E4B" w:rsidRPr="00584E4B" w:rsidRDefault="00584E4B" w:rsidP="00584E4B">
      <w:pPr>
        <w:rPr>
          <w:rFonts w:eastAsia="Calibri"/>
        </w:rPr>
      </w:pPr>
    </w:p>
    <w:p w:rsidR="00584E4B" w:rsidRPr="00584E4B" w:rsidRDefault="00584E4B" w:rsidP="00584E4B">
      <w:pPr>
        <w:rPr>
          <w:rFonts w:eastAsia="Calibri"/>
        </w:rPr>
      </w:pPr>
    </w:p>
    <w:p w:rsidR="00584E4B" w:rsidRPr="00584E4B" w:rsidRDefault="00584E4B" w:rsidP="00584E4B">
      <w:pPr>
        <w:rPr>
          <w:rFonts w:eastAsia="Calibri"/>
        </w:rPr>
      </w:pPr>
    </w:p>
    <w:p w:rsidR="00584E4B" w:rsidRPr="00584E4B" w:rsidRDefault="00584E4B" w:rsidP="00584E4B">
      <w:pPr>
        <w:rPr>
          <w:rFonts w:eastAsia="Calibri"/>
        </w:rPr>
      </w:pPr>
    </w:p>
    <w:p w:rsidR="00584E4B" w:rsidRPr="00584E4B" w:rsidRDefault="00584E4B" w:rsidP="00584E4B">
      <w:pPr>
        <w:rPr>
          <w:rFonts w:eastAsia="Calibri"/>
        </w:rPr>
      </w:pPr>
    </w:p>
    <w:p w:rsidR="00584E4B" w:rsidRPr="00584E4B" w:rsidRDefault="00584E4B" w:rsidP="00584E4B">
      <w:pPr>
        <w:rPr>
          <w:rFonts w:eastAsia="Calibri"/>
        </w:rPr>
      </w:pPr>
      <w:r w:rsidRPr="00584E4B">
        <w:rPr>
          <w:rFonts w:eastAsia="Calibri"/>
          <w:noProof/>
          <w:lang w:val="en-GB" w:eastAsia="en-GB"/>
        </w:rPr>
        <w:pict>
          <v:rect id="Rectangle 29" o:spid="_x0000_s1137" style="position:absolute;margin-left:144.7pt;margin-top:8.65pt;width:176.65pt;height:51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" fillcolor="#4f81bd" stroked="f">
            <v:fill color2="#dce6f2" rotate="t" focusposition=".5,.5" focussize="" focus="100%" type="gradientRadial"/>
            <v:textbox>
              <w:txbxContent>
                <w:p w:rsidR="00584E4B" w:rsidRPr="007E3A0F" w:rsidRDefault="00584E4B" w:rsidP="00584E4B">
                  <w:pPr>
                    <w:jc w:val="both"/>
                    <w:rPr>
                      <w:rFonts w:ascii="Times New Roman" w:hAnsi="Times New Roman"/>
                      <w:b/>
                      <w:color w:val="000000"/>
                      <w:sz w:val="56"/>
                      <w:szCs w:val="56"/>
                    </w:rPr>
                  </w:pPr>
                  <w:r>
                    <w:rPr>
                      <w:rFonts w:ascii="Times New Roman" w:hAnsi="Times New Roman"/>
                      <w:color w:val="000000"/>
                      <w:sz w:val="72"/>
                      <w:szCs w:val="72"/>
                    </w:rPr>
                    <w:t>Chapter-03</w:t>
                  </w:r>
                </w:p>
              </w:txbxContent>
            </v:textbox>
          </v:rect>
        </w:pict>
      </w:r>
    </w:p>
    <w:p w:rsidR="00584E4B" w:rsidRPr="00584E4B" w:rsidRDefault="00584E4B" w:rsidP="00584E4B">
      <w:pPr>
        <w:rPr>
          <w:rFonts w:eastAsia="Calibri"/>
        </w:rPr>
      </w:pPr>
    </w:p>
    <w:p w:rsidR="00584E4B" w:rsidRPr="00584E4B" w:rsidRDefault="00584E4B" w:rsidP="00584E4B">
      <w:pPr>
        <w:rPr>
          <w:rFonts w:eastAsia="Calibri"/>
        </w:rPr>
      </w:pPr>
    </w:p>
    <w:p w:rsidR="00584E4B" w:rsidRPr="00584E4B" w:rsidRDefault="00584E4B" w:rsidP="00584E4B">
      <w:pPr>
        <w:rPr>
          <w:rFonts w:eastAsia="Calibri"/>
        </w:rPr>
      </w:pPr>
    </w:p>
    <w:p w:rsidR="00584E4B" w:rsidRPr="00584E4B" w:rsidRDefault="00584E4B" w:rsidP="00584E4B">
      <w:pPr>
        <w:rPr>
          <w:rFonts w:eastAsia="Calibri"/>
        </w:rPr>
      </w:pPr>
      <w:r w:rsidRPr="00584E4B">
        <w:rPr>
          <w:rFonts w:eastAsia="Calibri"/>
          <w:noProof/>
          <w:lang w:val="en-GB" w:eastAsia="en-GB"/>
        </w:rPr>
        <w:pict>
          <v:group id="Group 21" o:spid="_x0000_s1129" style="position:absolute;margin-left:-31.25pt;margin-top:2.6pt;width:531.35pt;height:129.5pt;z-index:251716608;mso-position-horizontal-relative:margin" coordorigin="10675,10560" coordsize="685,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">
            <v:rect id="Rectangle 23" o:spid="_x0000_s1130" style="position:absolute;left:10675;top:10560;width:686;height:165;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5fHcQA&#10;AADbAAAADwAAAGRycy9kb3ducmV2LnhtbESPQYvCMBSE7wv+h/CEva2pZRWpRhFFUJB1Vz14fDbP&#10;trR5KU3U+u83guBxmJlvmMmsNZW4UeMKywr6vQgEcWp1wZmC42H1NQLhPLLGyjIpeJCD2bTzMcFE&#10;2zv/0W3vMxEg7BJUkHtfJ1K6NCeDrmdr4uBdbGPQB9lkUjd4D3BTyTiKhtJgwWEhx5oWOaXl/moU&#10;7I47OVqeDz+/5aZcn/TwezvYnJT67LbzMQhPrX+HX+21VhDH8PwSfoC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OXx3EAAAA2wAAAA8AAAAAAAAAAAAAAAAAmAIAAGRycy9k&#10;b3ducmV2LnhtbFBLBQYAAAAABAAEAPUAAACJAwAAAAA=&#10;" stroked="f">
              <v:stroke joinstyle="round"/>
              <o:lock v:ext="edit" shapetype="t"/>
              <v:textbox inset="2.88pt,2.88pt,2.88pt,2.88pt"/>
            </v:rect>
            <v:shape id="Text Box 24" o:spid="_x0000_s1131" type="#_x0000_t202" style="position:absolute;left:10675;top:10584;width:181;height: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UC3sYA&#10;AADbAAAADwAAAGRycy9kb3ducmV2LnhtbESPQWvCQBSE7wX/w/IKXkQ3KpQ2ukpYWhCkBdN68PbM&#10;PpPQ7NuQXWP8991CocdhZr5h1tvBNqKnzteOFcxnCQjiwpmaSwVfn2/TZxA+IBtsHJOCO3nYbkYP&#10;a0yNu/GB+jyUIkLYp6igCqFNpfRFRRb9zLXE0bu4zmKIsiul6fAW4baRiyR5khZrjgsVtqQrKr7z&#10;q1Vwaq4fmT4f9X6pdZ9PXl+SSfau1PhxyFYgAg3hP/zX3hkFiyX8fo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UC3sYAAADbAAAADwAAAAAAAAAAAAAAAACYAgAAZHJz&#10;L2Rvd25yZXYueG1sUEsFBgAAAAAEAAQA9QAAAIsDAAAAAA==&#10;" stroked="f" strokeweight="0" insetpen="t">
              <v:shadow color="#ccc"/>
              <o:lock v:ext="edit" shapetype="t"/>
              <v:textbox inset="2.85pt,2.85pt,2.85pt,2.85pt">
                <w:txbxContent>
                  <w:p w:rsidR="00584E4B" w:rsidRDefault="00584E4B" w:rsidP="00584E4B">
                    <w:pPr>
                      <w:widowControl w:val="0"/>
                      <w:rPr>
                        <w:rFonts w:ascii="Arial Narrow" w:hAnsi="Arial Narrow"/>
                        <w:b/>
                        <w:bCs/>
                        <w:sz w:val="16"/>
                        <w:szCs w:val="16"/>
                      </w:rPr>
                    </w:pPr>
                  </w:p>
                </w:txbxContent>
              </v:textbox>
            </v:shape>
            <v:shape id="Text Box 25" o:spid="_x0000_s1132" type="#_x0000_t202" style="position:absolute;left:10675;top:10605;width:181;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yaqsYA&#10;AADbAAAADwAAAGRycy9kb3ducmV2LnhtbESPQWvCQBSE74L/YXlCL6Kb2lJq6iphqSCUCk314O2Z&#10;fU1Cs29Ddo3pv+8WCh6HmfmGWW0G24ieOl87VnA/T0AQF87UXCo4fG5nzyB8QDbYOCYFP+Rhsx6P&#10;Vpgad+UP6vNQighhn6KCKoQ2ldIXFVn0c9cSR+/LdRZDlF0pTYfXCLeNXCTJk7RYc1yosCVdUfGd&#10;X6yCU3PZZ/p81G8PWvf59HWZTLN3pe4mQ/YCItAQbuH/9s4oWDzC35f4A+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yaqsYAAADbAAAADwAAAAAAAAAAAAAAAACYAgAAZHJz&#10;L2Rvd25yZXYueG1sUEsFBgAAAAAEAAQA9QAAAIsDAAAAAA==&#10;" stroked="f" strokeweight="0" insetpen="t">
              <v:shadow color="#ccc"/>
              <o:lock v:ext="edit" shapetype="t"/>
              <v:textbox inset="2.85pt,2.85pt,2.85pt,2.85pt">
                <w:txbxContent>
                  <w:p w:rsidR="00584E4B" w:rsidRDefault="00584E4B" w:rsidP="00584E4B">
                    <w:pPr>
                      <w:widowControl w:val="0"/>
                      <w:rPr>
                        <w:rFonts w:ascii="Arial Narrow" w:hAnsi="Arial Narrow"/>
                        <w:b/>
                        <w:bCs/>
                      </w:rPr>
                    </w:pPr>
                  </w:p>
                </w:txbxContent>
              </v:textbox>
            </v:shape>
            <v:shape id="Text Box 26" o:spid="_x0000_s1133" type="#_x0000_t202" style="position:absolute;left:10875;top:10605;width:486;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McYA&#10;AADbAAAADwAAAGRycy9kb3ducmV2LnhtbESPQWvCQBSE74L/YXlCL6KbWlpq6iphqSCUCk314O2Z&#10;fU1Cs29Ddo3pv+8WCh6HmfmGWW0G24ieOl87VnA/T0AQF87UXCo4fG5nzyB8QDbYOCYFP+Rhsx6P&#10;Vpgad+UP6vNQighhn6KCKoQ2ldIXFVn0c9cSR+/LdRZDlF0pTYfXCLeNXCTJk7RYc1yosCVdUfGd&#10;X6yCU3PZZ/p81G8PWvf59HWZTLN3pe4mQ/YCItAQbuH/9s4oWDzC35f4A+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A/McYAAADbAAAADwAAAAAAAAAAAAAAAACYAgAAZHJz&#10;L2Rvd25yZXYueG1sUEsFBgAAAAAEAAQA9QAAAIsDAAAAAA==&#10;" stroked="f" strokeweight="0" insetpen="t">
              <v:shadow color="#ccc"/>
              <o:lock v:ext="edit" shapetype="t"/>
              <v:textbox inset="2.85pt,2.85pt,2.85pt,2.85pt">
                <w:txbxContent>
                  <w:p w:rsidR="00584E4B" w:rsidRDefault="00584E4B" w:rsidP="00584E4B">
                    <w:pPr>
                      <w:widowControl w:val="0"/>
                      <w:rPr>
                        <w:b/>
                        <w:bCs/>
                        <w:spacing w:val="50"/>
                        <w:sz w:val="18"/>
                        <w:szCs w:val="18"/>
                      </w:rPr>
                    </w:pPr>
                  </w:p>
                </w:txbxContent>
              </v:textbox>
            </v:shape>
            <v:shape id="Text Box 27" o:spid="_x0000_s1134" type="#_x0000_t202" style="position:absolute;left:10675;top:10627;width:686;height: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hRsYA&#10;AADbAAAADwAAAGRycy9kb3ducmV2LnhtbESPQWvCQBSE7wX/w/IKXkQ3KkgbXSUsLQjSgmk9eHtm&#10;n0lo9m3IrjH9991CocdhZr5hNrvBNqKnzteOFcxnCQjiwpmaSwWfH6/TJxA+IBtsHJOCb/Kw244e&#10;Npgad+cj9XkoRYSwT1FBFUKbSumLiiz6mWuJo3d1ncUQZVdK0+E9wm0jF0mykhZrjgsVtqQrKr7y&#10;m1Vwbm7vmb6c9GGpdZ9PXp6TSfam1PhxyNYgAg3hP/zX3hsFixX8fo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KhRsYAAADbAAAADwAAAAAAAAAAAAAAAACYAgAAZHJz&#10;L2Rvd25yZXYueG1sUEsFBgAAAAAEAAQA9QAAAIsDAAAAAA==&#10;" stroked="f" strokeweight="0" insetpen="t">
              <v:shadow color="#ccc"/>
              <o:lock v:ext="edit" shapetype="t"/>
              <v:textbox inset="2.85pt,2.85pt,2.85pt,2.85pt">
                <w:txbxContent>
                  <w:p w:rsidR="00584E4B" w:rsidRPr="00187000" w:rsidRDefault="00584E4B" w:rsidP="00584E4B">
                    <w:pPr>
                      <w:widowControl w:val="0"/>
                      <w:jc w:val="right"/>
                      <w:rPr>
                        <w:rFonts w:ascii="Times New Roman" w:hAnsi="Times New Roman"/>
                        <w:sz w:val="56"/>
                        <w:szCs w:val="72"/>
                      </w:rPr>
                    </w:pPr>
                    <w:proofErr w:type="gramStart"/>
                    <w:r>
                      <w:rPr>
                        <w:rFonts w:ascii="Times New Roman" w:hAnsi="Times New Roman"/>
                        <w:sz w:val="56"/>
                        <w:szCs w:val="72"/>
                      </w:rPr>
                      <w:t>Investment Products</w:t>
                    </w:r>
                    <w:r w:rsidRPr="00187000">
                      <w:rPr>
                        <w:rFonts w:ascii="Times New Roman" w:hAnsi="Times New Roman"/>
                        <w:sz w:val="56"/>
                        <w:szCs w:val="72"/>
                      </w:rPr>
                      <w:t xml:space="preserve"> of Al-</w:t>
                    </w:r>
                    <w:proofErr w:type="spellStart"/>
                    <w:r w:rsidRPr="00187000">
                      <w:rPr>
                        <w:rFonts w:ascii="Times New Roman" w:hAnsi="Times New Roman"/>
                        <w:sz w:val="56"/>
                        <w:szCs w:val="72"/>
                      </w:rPr>
                      <w:t>Arafah</w:t>
                    </w:r>
                    <w:proofErr w:type="spellEnd"/>
                    <w:r>
                      <w:rPr>
                        <w:rFonts w:ascii="Times New Roman" w:hAnsi="Times New Roman"/>
                        <w:sz w:val="56"/>
                        <w:szCs w:val="72"/>
                      </w:rPr>
                      <w:t xml:space="preserve"> </w:t>
                    </w:r>
                    <w:proofErr w:type="spellStart"/>
                    <w:r w:rsidRPr="00187000">
                      <w:rPr>
                        <w:rFonts w:ascii="Times New Roman" w:hAnsi="Times New Roman"/>
                        <w:sz w:val="56"/>
                        <w:szCs w:val="72"/>
                      </w:rPr>
                      <w:t>Islami</w:t>
                    </w:r>
                    <w:proofErr w:type="spellEnd"/>
                    <w:r w:rsidRPr="00187000">
                      <w:rPr>
                        <w:rFonts w:ascii="Times New Roman" w:hAnsi="Times New Roman"/>
                        <w:sz w:val="56"/>
                        <w:szCs w:val="72"/>
                      </w:rPr>
                      <w:t xml:space="preserve"> Bank Ltd.</w:t>
                    </w:r>
                    <w:proofErr w:type="gramEnd"/>
                  </w:p>
                  <w:p w:rsidR="00584E4B" w:rsidRPr="000E539B" w:rsidRDefault="00584E4B" w:rsidP="00584E4B">
                    <w:pPr>
                      <w:widowControl w:val="0"/>
                      <w:jc w:val="right"/>
                      <w:rPr>
                        <w:sz w:val="72"/>
                        <w:szCs w:val="72"/>
                      </w:rPr>
                    </w:pPr>
                  </w:p>
                </w:txbxContent>
              </v:textbox>
            </v:shape>
            <v:line id="Line 28" o:spid="_x0000_s1135" style="position:absolute;flip:x;visibility:visible" from="10675,10725" to="11361,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snmsUAAADbAAAADwAAAGRycy9kb3ducmV2LnhtbESPQWvCQBSE7wX/w/IKXsRsKrSVNKsE&#10;qVgEKRr1/Mi+JqHZtyG7mvjv3YLQ4zAz3zDpcjCNuFLnassKXqIYBHFhdc2lgmO+ns5BOI+ssbFM&#10;Cm7kYLkYPaWYaNvznq4HX4oAYZeggsr7NpHSFRUZdJFtiYP3YzuDPsiulLrDPsBNI2dx/CYN1hwW&#10;KmxpVVHxe7gYBf3rZptlwz7fnXfZNxWnz0l+Oyo1fh6yDxCeBv8ffrS/tILZO/x9C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snmsUAAADbAAAADwAAAAAAAAAA&#10;AAAAAAChAgAAZHJzL2Rvd25yZXYueG1sUEsFBgAAAAAEAAQA+QAAAJMDAAAAAA==&#10;" strokecolor="#ccc" strokeweight="8pt">
              <v:shadow color="#ccc"/>
            </v:line>
            <v:shape id="AutoShape 29" o:spid="_x0000_s1136" type="#_x0000_t6" style="position:absolute;left:10675;top:10560;width:686;height:30;flip:x 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khZr8A&#10;AADbAAAADwAAAGRycy9kb3ducmV2LnhtbERPy4rCMBTdD/gP4QruxtQ6DFobRQXRrQ8Qd5fm2pY2&#10;N6VJtf17sxiY5eG8001vavGi1pWWFcymEQjizOqScwW36+F7AcJ5ZI21ZVIwkIPNevSVYqLtm8/0&#10;uvhchBB2CSoovG8SKV1WkEE3tQ1x4J62NegDbHOpW3yHcFPLOIp+pcGSQ0OBDe0LyqpLZxSU1eL6&#10;cz9380EPy6g77jjOHkelJuN+uwLhqff/4j/3SSuIw9jwJfwAu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SSFmvwAAANsAAAAPAAAAAAAAAAAAAAAAAJgCAABkcnMvZG93bnJl&#10;di54bWxQSwUGAAAAAAQABAD1AAAAhAMAAAAA&#10;" fillcolor="#99c2d6" stroked="f" strokeweight="0" insetpen="t">
              <v:shadow color="#ccc"/>
              <o:lock v:ext="edit" shapetype="t"/>
              <v:textbox inset="2.88pt,2.88pt,2.88pt,2.88pt"/>
            </v:shape>
            <w10:wrap anchorx="margin"/>
          </v:group>
        </w:pict>
      </w:r>
    </w:p>
    <w:p w:rsidR="00584E4B" w:rsidRPr="00584E4B" w:rsidRDefault="00584E4B" w:rsidP="00584E4B">
      <w:pPr>
        <w:rPr>
          <w:rFonts w:eastAsia="Calibri"/>
        </w:rPr>
      </w:pPr>
    </w:p>
    <w:p w:rsidR="00584E4B" w:rsidRPr="00584E4B" w:rsidRDefault="00584E4B" w:rsidP="00584E4B">
      <w:pPr>
        <w:rPr>
          <w:rFonts w:eastAsia="Calibri"/>
        </w:rPr>
      </w:pPr>
    </w:p>
    <w:p w:rsidR="00584E4B" w:rsidRPr="00584E4B" w:rsidRDefault="00584E4B" w:rsidP="00584E4B">
      <w:pPr>
        <w:rPr>
          <w:rFonts w:eastAsia="Calibri"/>
        </w:rPr>
      </w:pPr>
    </w:p>
    <w:p w:rsidR="00584E4B" w:rsidRPr="00584E4B" w:rsidRDefault="00584E4B" w:rsidP="00584E4B">
      <w:pPr>
        <w:rPr>
          <w:rFonts w:eastAsia="Calibri"/>
        </w:rPr>
      </w:pPr>
    </w:p>
    <w:p w:rsidR="00584E4B" w:rsidRPr="00584E4B" w:rsidRDefault="00584E4B" w:rsidP="00584E4B">
      <w:pPr>
        <w:rPr>
          <w:rFonts w:eastAsia="Calibri"/>
        </w:rPr>
      </w:pPr>
    </w:p>
    <w:p w:rsidR="00584E4B" w:rsidRPr="00584E4B" w:rsidRDefault="00584E4B" w:rsidP="00584E4B">
      <w:pPr>
        <w:rPr>
          <w:rFonts w:eastAsia="Calibri"/>
        </w:rPr>
      </w:pPr>
    </w:p>
    <w:p w:rsidR="00584E4B" w:rsidRPr="00584E4B" w:rsidRDefault="00584E4B" w:rsidP="00584E4B">
      <w:pPr>
        <w:rPr>
          <w:rFonts w:eastAsia="Calibri"/>
        </w:rPr>
      </w:pPr>
    </w:p>
    <w:p w:rsidR="00584E4B" w:rsidRPr="00584E4B" w:rsidRDefault="00584E4B" w:rsidP="00584E4B">
      <w:pPr>
        <w:rPr>
          <w:rFonts w:eastAsia="Calibri"/>
        </w:rPr>
      </w:pPr>
    </w:p>
    <w:p w:rsidR="00584E4B" w:rsidRPr="00584E4B" w:rsidRDefault="00584E4B" w:rsidP="00584E4B">
      <w:pPr>
        <w:rPr>
          <w:rFonts w:eastAsia="Calibri"/>
        </w:rPr>
      </w:pPr>
    </w:p>
    <w:p w:rsidR="00584E4B" w:rsidRPr="00584E4B" w:rsidRDefault="00584E4B" w:rsidP="00584E4B">
      <w:pPr>
        <w:rPr>
          <w:rFonts w:eastAsia="Calibri"/>
        </w:rPr>
      </w:pPr>
    </w:p>
    <w:p w:rsidR="00584E4B" w:rsidRPr="00584E4B" w:rsidRDefault="00584E4B" w:rsidP="00584E4B">
      <w:pPr>
        <w:rPr>
          <w:rFonts w:eastAsia="Calibri"/>
        </w:rPr>
      </w:pPr>
    </w:p>
    <w:p w:rsidR="00584E4B" w:rsidRPr="00584E4B" w:rsidRDefault="00584E4B" w:rsidP="00584E4B">
      <w:pPr>
        <w:rPr>
          <w:rFonts w:eastAsia="Calibri"/>
        </w:rPr>
      </w:pPr>
    </w:p>
    <w:p w:rsidR="00584E4B" w:rsidRPr="00584E4B" w:rsidRDefault="00584E4B" w:rsidP="00584E4B">
      <w:pPr>
        <w:rPr>
          <w:rFonts w:eastAsia="Calibri"/>
        </w:rPr>
      </w:pPr>
    </w:p>
    <w:p w:rsidR="00584E4B" w:rsidRPr="00584E4B" w:rsidRDefault="00584E4B" w:rsidP="00584E4B">
      <w:pPr>
        <w:tabs>
          <w:tab w:val="left" w:pos="2175"/>
        </w:tabs>
        <w:spacing w:line="360" w:lineRule="auto"/>
        <w:jc w:val="both"/>
        <w:rPr>
          <w:rFonts w:ascii="Times New Roman" w:eastAsia="Calibri" w:hAnsi="Times New Roman"/>
          <w:b/>
          <w:bCs/>
          <w:color w:val="00B050"/>
          <w:sz w:val="28"/>
          <w:szCs w:val="28"/>
        </w:rPr>
      </w:pPr>
    </w:p>
    <w:p w:rsidR="00584E4B" w:rsidRPr="00584E4B" w:rsidRDefault="00584E4B" w:rsidP="00584E4B">
      <w:pPr>
        <w:tabs>
          <w:tab w:val="left" w:pos="2175"/>
        </w:tabs>
        <w:spacing w:line="360" w:lineRule="auto"/>
        <w:jc w:val="both"/>
        <w:rPr>
          <w:rFonts w:ascii="Times New Roman" w:eastAsia="Calibri" w:hAnsi="Times New Roman"/>
          <w:b/>
          <w:bCs/>
          <w:color w:val="00B050"/>
          <w:sz w:val="28"/>
          <w:szCs w:val="28"/>
        </w:rPr>
      </w:pPr>
    </w:p>
    <w:p w:rsidR="00584E4B" w:rsidRPr="00584E4B" w:rsidRDefault="00584E4B" w:rsidP="00584E4B">
      <w:pPr>
        <w:autoSpaceDE w:val="0"/>
        <w:autoSpaceDN w:val="0"/>
        <w:adjustRightInd w:val="0"/>
        <w:spacing w:after="0" w:line="360" w:lineRule="auto"/>
        <w:jc w:val="both"/>
        <w:rPr>
          <w:rFonts w:ascii="Times New Roman" w:eastAsia="Calibri" w:hAnsi="Times New Roman"/>
          <w:color w:val="00B050"/>
          <w:sz w:val="28"/>
          <w:szCs w:val="24"/>
        </w:rPr>
      </w:pPr>
      <w:r w:rsidRPr="00584E4B">
        <w:rPr>
          <w:rFonts w:ascii="Times New Roman" w:eastAsia="Calibri" w:hAnsi="Times New Roman"/>
          <w:b/>
          <w:bCs/>
          <w:color w:val="00B050"/>
          <w:sz w:val="28"/>
          <w:szCs w:val="24"/>
        </w:rPr>
        <w:t xml:space="preserve">3.0 Introduction </w:t>
      </w:r>
    </w:p>
    <w:p w:rsidR="00584E4B" w:rsidRPr="00584E4B" w:rsidRDefault="00584E4B" w:rsidP="00584E4B">
      <w:pPr>
        <w:autoSpaceDE w:val="0"/>
        <w:autoSpaceDN w:val="0"/>
        <w:adjustRightInd w:val="0"/>
        <w:spacing w:after="0" w:line="360" w:lineRule="auto"/>
        <w:jc w:val="both"/>
        <w:rPr>
          <w:rFonts w:ascii="Times New Roman" w:eastAsia="Calibri" w:hAnsi="Times New Roman"/>
          <w:color w:val="000000"/>
          <w:sz w:val="24"/>
          <w:szCs w:val="24"/>
        </w:rPr>
      </w:pPr>
      <w:r w:rsidRPr="00584E4B">
        <w:rPr>
          <w:rFonts w:ascii="Times New Roman" w:eastAsia="Calibri" w:hAnsi="Times New Roman"/>
          <w:color w:val="000000"/>
          <w:sz w:val="24"/>
          <w:szCs w:val="24"/>
        </w:rPr>
        <w:t xml:space="preserve">AIBL is a joint venture multinational Bank with 58.03% of equity being contributed by the Islamic Development Bank and financial institutions. The total number of branches in 2013 stood at 286. </w:t>
      </w:r>
      <w:proofErr w:type="gramStart"/>
      <w:r w:rsidRPr="00584E4B">
        <w:rPr>
          <w:rFonts w:ascii="Times New Roman" w:eastAsia="Calibri" w:hAnsi="Times New Roman"/>
          <w:color w:val="000000"/>
          <w:sz w:val="24"/>
          <w:szCs w:val="24"/>
        </w:rPr>
        <w:t xml:space="preserve">Now the authorized capital of the bank </w:t>
      </w:r>
      <w:proofErr w:type="spellStart"/>
      <w:r w:rsidRPr="00584E4B">
        <w:rPr>
          <w:rFonts w:ascii="Times New Roman" w:eastAsia="Calibri" w:hAnsi="Times New Roman"/>
          <w:color w:val="000000"/>
          <w:sz w:val="24"/>
          <w:szCs w:val="24"/>
        </w:rPr>
        <w:t>isTk</w:t>
      </w:r>
      <w:proofErr w:type="spellEnd"/>
      <w:r w:rsidRPr="00584E4B">
        <w:rPr>
          <w:rFonts w:ascii="Times New Roman" w:eastAsia="Calibri" w:hAnsi="Times New Roman"/>
          <w:color w:val="000000"/>
          <w:sz w:val="24"/>
          <w:szCs w:val="24"/>
        </w:rPr>
        <w:t>.</w:t>
      </w:r>
      <w:proofErr w:type="gramEnd"/>
      <w:r w:rsidRPr="00584E4B">
        <w:rPr>
          <w:rFonts w:ascii="Times New Roman" w:eastAsia="Calibri" w:hAnsi="Times New Roman"/>
          <w:color w:val="000000"/>
          <w:sz w:val="24"/>
          <w:szCs w:val="24"/>
        </w:rPr>
        <w:t xml:space="preserve"> 20,000 million and Paid-up capital is Tk. 14,636.28 million. </w:t>
      </w:r>
      <w:proofErr w:type="spellStart"/>
      <w:r w:rsidRPr="00584E4B">
        <w:rPr>
          <w:rFonts w:ascii="Times New Roman" w:eastAsia="Calibri" w:hAnsi="Times New Roman"/>
          <w:color w:val="000000"/>
          <w:sz w:val="24"/>
          <w:szCs w:val="24"/>
        </w:rPr>
        <w:t>Islami</w:t>
      </w:r>
      <w:proofErr w:type="spellEnd"/>
      <w:r w:rsidRPr="00584E4B">
        <w:rPr>
          <w:rFonts w:ascii="Times New Roman" w:eastAsia="Calibri" w:hAnsi="Times New Roman"/>
          <w:color w:val="000000"/>
          <w:sz w:val="24"/>
          <w:szCs w:val="24"/>
        </w:rPr>
        <w:t xml:space="preserve"> Bank Bangladesh Limited (IBBL) is considered to be the first interest free bank in Southeast Asia. It was incorporated on </w:t>
      </w:r>
      <w:r w:rsidRPr="00584E4B">
        <w:rPr>
          <w:rFonts w:ascii="Times New Roman" w:eastAsia="Calibri" w:hAnsi="Times New Roman"/>
          <w:b/>
          <w:bCs/>
          <w:color w:val="000000"/>
          <w:sz w:val="24"/>
          <w:szCs w:val="24"/>
        </w:rPr>
        <w:t xml:space="preserve">13-03-1983 </w:t>
      </w:r>
      <w:r w:rsidRPr="00584E4B">
        <w:rPr>
          <w:rFonts w:ascii="Times New Roman" w:eastAsia="Calibri" w:hAnsi="Times New Roman"/>
          <w:color w:val="000000"/>
          <w:sz w:val="24"/>
          <w:szCs w:val="24"/>
        </w:rPr>
        <w:t xml:space="preserve">as a Public Company with limited liability under the companies Act 1913. The bank began operations on March 30, 1983, with major share by the foreign entrepreneurs. </w:t>
      </w:r>
    </w:p>
    <w:p w:rsidR="00584E4B" w:rsidRPr="00584E4B" w:rsidRDefault="00584E4B" w:rsidP="00584E4B">
      <w:pPr>
        <w:autoSpaceDE w:val="0"/>
        <w:autoSpaceDN w:val="0"/>
        <w:adjustRightInd w:val="0"/>
        <w:spacing w:after="0" w:line="360" w:lineRule="auto"/>
        <w:jc w:val="both"/>
        <w:rPr>
          <w:rFonts w:ascii="Times New Roman" w:eastAsia="Calibri" w:hAnsi="Times New Roman"/>
          <w:color w:val="000000"/>
          <w:sz w:val="24"/>
          <w:szCs w:val="24"/>
        </w:rPr>
      </w:pPr>
    </w:p>
    <w:p w:rsidR="00584E4B" w:rsidRPr="00584E4B" w:rsidRDefault="00584E4B" w:rsidP="00584E4B">
      <w:pPr>
        <w:autoSpaceDE w:val="0"/>
        <w:autoSpaceDN w:val="0"/>
        <w:adjustRightInd w:val="0"/>
        <w:spacing w:after="0" w:line="360" w:lineRule="auto"/>
        <w:jc w:val="both"/>
        <w:rPr>
          <w:rFonts w:ascii="Times New Roman" w:eastAsia="Calibri" w:hAnsi="Times New Roman"/>
          <w:color w:val="000000"/>
          <w:sz w:val="24"/>
          <w:szCs w:val="24"/>
        </w:rPr>
      </w:pPr>
      <w:r w:rsidRPr="00584E4B">
        <w:rPr>
          <w:rFonts w:ascii="Times New Roman" w:eastAsia="Calibri" w:hAnsi="Times New Roman"/>
          <w:color w:val="000000"/>
          <w:sz w:val="24"/>
          <w:szCs w:val="24"/>
        </w:rPr>
        <w:t xml:space="preserve">Investment is the action of deploying funds with the intention and expectation that they will earn a positive return for the owner. Funds may be invested in either real assets or financial assets. Specific examples of financial investments are: deposits of money in a bank account, the purchase of </w:t>
      </w:r>
      <w:proofErr w:type="spellStart"/>
      <w:r w:rsidRPr="00584E4B">
        <w:rPr>
          <w:rFonts w:ascii="Times New Roman" w:eastAsia="Calibri" w:hAnsi="Times New Roman"/>
          <w:color w:val="000000"/>
          <w:sz w:val="24"/>
          <w:szCs w:val="24"/>
        </w:rPr>
        <w:t>Mudaraba</w:t>
      </w:r>
      <w:proofErr w:type="spellEnd"/>
      <w:r w:rsidRPr="00584E4B">
        <w:rPr>
          <w:rFonts w:ascii="Times New Roman" w:eastAsia="Calibri" w:hAnsi="Times New Roman"/>
          <w:color w:val="000000"/>
          <w:sz w:val="24"/>
          <w:szCs w:val="24"/>
        </w:rPr>
        <w:t xml:space="preserve"> Savings Bonds or stock in a company. Since Islam condemns hoarding savings and a 2.5 percent annual tax (Zakat) is imposed on savings, the owner of excess savings, if he is unable to invest in real assets, has no option but to invest his savings in financial assets.</w:t>
      </w:r>
    </w:p>
    <w:p w:rsidR="00584E4B" w:rsidRPr="00584E4B" w:rsidRDefault="00584E4B" w:rsidP="00584E4B">
      <w:pPr>
        <w:autoSpaceDE w:val="0"/>
        <w:autoSpaceDN w:val="0"/>
        <w:adjustRightInd w:val="0"/>
        <w:spacing w:after="0" w:line="360" w:lineRule="auto"/>
        <w:jc w:val="both"/>
        <w:rPr>
          <w:rFonts w:ascii="Times New Roman" w:eastAsia="Calibri" w:hAnsi="Times New Roman"/>
          <w:color w:val="000000"/>
          <w:sz w:val="2"/>
          <w:szCs w:val="24"/>
        </w:rPr>
      </w:pPr>
    </w:p>
    <w:p w:rsidR="00584E4B" w:rsidRPr="00584E4B" w:rsidRDefault="00584E4B" w:rsidP="00584E4B">
      <w:pPr>
        <w:autoSpaceDE w:val="0"/>
        <w:autoSpaceDN w:val="0"/>
        <w:adjustRightInd w:val="0"/>
        <w:spacing w:after="0" w:line="360" w:lineRule="auto"/>
        <w:jc w:val="both"/>
        <w:rPr>
          <w:rFonts w:ascii="Times New Roman" w:eastAsia="Calibri" w:hAnsi="Times New Roman"/>
          <w:color w:val="00B050"/>
          <w:sz w:val="28"/>
          <w:szCs w:val="24"/>
        </w:rPr>
      </w:pPr>
      <w:r w:rsidRPr="00584E4B">
        <w:rPr>
          <w:rFonts w:ascii="Times New Roman" w:eastAsia="Calibri" w:hAnsi="Times New Roman"/>
          <w:b/>
          <w:bCs/>
          <w:color w:val="00B050"/>
          <w:sz w:val="28"/>
          <w:szCs w:val="24"/>
        </w:rPr>
        <w:t xml:space="preserve">3.1 Investment Modes of AIBL </w:t>
      </w:r>
    </w:p>
    <w:p w:rsidR="00584E4B" w:rsidRPr="00584E4B" w:rsidRDefault="00584E4B" w:rsidP="00584E4B">
      <w:pPr>
        <w:autoSpaceDE w:val="0"/>
        <w:autoSpaceDN w:val="0"/>
        <w:adjustRightInd w:val="0"/>
        <w:spacing w:after="0" w:line="360" w:lineRule="auto"/>
        <w:jc w:val="both"/>
        <w:rPr>
          <w:rFonts w:ascii="Times New Roman" w:eastAsia="Calibri" w:hAnsi="Times New Roman"/>
          <w:color w:val="000000"/>
          <w:sz w:val="24"/>
          <w:szCs w:val="24"/>
        </w:rPr>
      </w:pPr>
      <w:r w:rsidRPr="00584E4B">
        <w:rPr>
          <w:rFonts w:ascii="Times New Roman" w:eastAsia="Calibri" w:hAnsi="Times New Roman"/>
          <w:color w:val="000000"/>
          <w:sz w:val="24"/>
          <w:szCs w:val="24"/>
        </w:rPr>
        <w:t xml:space="preserve">Credit department of AIBL actually invests its money in various sectors of the economy through different modes permitted by </w:t>
      </w:r>
      <w:proofErr w:type="spellStart"/>
      <w:r w:rsidRPr="00584E4B">
        <w:rPr>
          <w:rFonts w:ascii="Times New Roman" w:eastAsia="Calibri" w:hAnsi="Times New Roman"/>
          <w:color w:val="000000"/>
          <w:sz w:val="24"/>
          <w:szCs w:val="24"/>
        </w:rPr>
        <w:t>shariah</w:t>
      </w:r>
      <w:proofErr w:type="spellEnd"/>
      <w:r w:rsidRPr="00584E4B">
        <w:rPr>
          <w:rFonts w:ascii="Times New Roman" w:eastAsia="Calibri" w:hAnsi="Times New Roman"/>
          <w:color w:val="000000"/>
          <w:sz w:val="24"/>
          <w:szCs w:val="24"/>
        </w:rPr>
        <w:t xml:space="preserve"> and approved by Bangladesh Bank. The modes of investment are as follows: </w:t>
      </w:r>
    </w:p>
    <w:p w:rsidR="00584E4B" w:rsidRPr="00584E4B" w:rsidRDefault="00584E4B" w:rsidP="001B483F">
      <w:pPr>
        <w:numPr>
          <w:ilvl w:val="0"/>
          <w:numId w:val="26"/>
        </w:numPr>
        <w:autoSpaceDE w:val="0"/>
        <w:autoSpaceDN w:val="0"/>
        <w:adjustRightInd w:val="0"/>
        <w:spacing w:after="68" w:line="360" w:lineRule="auto"/>
        <w:jc w:val="both"/>
        <w:rPr>
          <w:rFonts w:ascii="Times New Roman" w:eastAsia="Calibri" w:hAnsi="Times New Roman"/>
          <w:color w:val="000000"/>
          <w:sz w:val="24"/>
          <w:szCs w:val="24"/>
        </w:rPr>
      </w:pPr>
      <w:r w:rsidRPr="00584E4B">
        <w:rPr>
          <w:rFonts w:ascii="Times New Roman" w:eastAsia="Calibri" w:hAnsi="Times New Roman"/>
          <w:color w:val="000000"/>
          <w:sz w:val="24"/>
          <w:szCs w:val="24"/>
        </w:rPr>
        <w:t xml:space="preserve">Bi-Mechanism </w:t>
      </w:r>
    </w:p>
    <w:p w:rsidR="00584E4B" w:rsidRPr="00584E4B" w:rsidRDefault="00584E4B" w:rsidP="001B483F">
      <w:pPr>
        <w:numPr>
          <w:ilvl w:val="0"/>
          <w:numId w:val="26"/>
        </w:numPr>
        <w:autoSpaceDE w:val="0"/>
        <w:autoSpaceDN w:val="0"/>
        <w:adjustRightInd w:val="0"/>
        <w:spacing w:after="68" w:line="360" w:lineRule="auto"/>
        <w:jc w:val="both"/>
        <w:rPr>
          <w:rFonts w:ascii="Times New Roman" w:eastAsia="Calibri" w:hAnsi="Times New Roman"/>
          <w:color w:val="000000"/>
          <w:sz w:val="24"/>
          <w:szCs w:val="24"/>
        </w:rPr>
      </w:pPr>
      <w:r w:rsidRPr="00584E4B">
        <w:rPr>
          <w:rFonts w:ascii="Times New Roman" w:eastAsia="Calibri" w:hAnsi="Times New Roman"/>
          <w:color w:val="000000"/>
          <w:sz w:val="24"/>
          <w:szCs w:val="24"/>
        </w:rPr>
        <w:t>Share Mechanism</w:t>
      </w:r>
    </w:p>
    <w:p w:rsidR="00584E4B" w:rsidRPr="00584E4B" w:rsidRDefault="00584E4B" w:rsidP="001B483F">
      <w:pPr>
        <w:numPr>
          <w:ilvl w:val="0"/>
          <w:numId w:val="26"/>
        </w:numPr>
        <w:autoSpaceDE w:val="0"/>
        <w:autoSpaceDN w:val="0"/>
        <w:adjustRightInd w:val="0"/>
        <w:spacing w:after="68" w:line="360" w:lineRule="auto"/>
        <w:jc w:val="both"/>
        <w:rPr>
          <w:rFonts w:ascii="Times New Roman" w:eastAsia="Calibri" w:hAnsi="Times New Roman"/>
          <w:color w:val="000000"/>
          <w:sz w:val="24"/>
          <w:szCs w:val="24"/>
        </w:rPr>
      </w:pPr>
      <w:proofErr w:type="spellStart"/>
      <w:r w:rsidRPr="00584E4B">
        <w:rPr>
          <w:rFonts w:ascii="Times New Roman" w:eastAsia="Calibri" w:hAnsi="Times New Roman"/>
          <w:color w:val="000000"/>
          <w:sz w:val="24"/>
          <w:szCs w:val="24"/>
        </w:rPr>
        <w:t>Ijara</w:t>
      </w:r>
      <w:proofErr w:type="spellEnd"/>
      <w:r w:rsidRPr="00584E4B">
        <w:rPr>
          <w:rFonts w:ascii="Times New Roman" w:eastAsia="Calibri" w:hAnsi="Times New Roman"/>
          <w:color w:val="000000"/>
          <w:sz w:val="24"/>
          <w:szCs w:val="24"/>
        </w:rPr>
        <w:t xml:space="preserve"> Mechanism</w:t>
      </w:r>
    </w:p>
    <w:p w:rsidR="00584E4B" w:rsidRPr="00584E4B" w:rsidRDefault="00584E4B" w:rsidP="00584E4B">
      <w:pPr>
        <w:autoSpaceDE w:val="0"/>
        <w:autoSpaceDN w:val="0"/>
        <w:adjustRightInd w:val="0"/>
        <w:spacing w:after="68" w:line="360" w:lineRule="auto"/>
        <w:ind w:left="1260"/>
        <w:jc w:val="both"/>
        <w:rPr>
          <w:rFonts w:ascii="Times New Roman" w:eastAsia="Calibri" w:hAnsi="Times New Roman"/>
          <w:color w:val="000000"/>
          <w:sz w:val="24"/>
          <w:szCs w:val="24"/>
        </w:rPr>
      </w:pPr>
    </w:p>
    <w:p w:rsidR="00584E4B" w:rsidRPr="00584E4B" w:rsidRDefault="00584E4B" w:rsidP="00584E4B">
      <w:pPr>
        <w:autoSpaceDE w:val="0"/>
        <w:autoSpaceDN w:val="0"/>
        <w:adjustRightInd w:val="0"/>
        <w:spacing w:after="68" w:line="360" w:lineRule="auto"/>
        <w:ind w:left="1260"/>
        <w:jc w:val="both"/>
        <w:rPr>
          <w:rFonts w:ascii="Times New Roman" w:eastAsia="Calibri" w:hAnsi="Times New Roman"/>
          <w:color w:val="000000"/>
          <w:sz w:val="24"/>
          <w:szCs w:val="24"/>
        </w:rPr>
      </w:pPr>
    </w:p>
    <w:p w:rsidR="00584E4B" w:rsidRPr="00584E4B" w:rsidRDefault="00584E4B" w:rsidP="00584E4B">
      <w:pPr>
        <w:autoSpaceDE w:val="0"/>
        <w:autoSpaceDN w:val="0"/>
        <w:adjustRightInd w:val="0"/>
        <w:spacing w:after="68" w:line="360" w:lineRule="auto"/>
        <w:ind w:left="1260"/>
        <w:jc w:val="both"/>
        <w:rPr>
          <w:rFonts w:ascii="Times New Roman" w:eastAsia="Calibri" w:hAnsi="Times New Roman"/>
          <w:color w:val="000000"/>
          <w:sz w:val="24"/>
          <w:szCs w:val="24"/>
        </w:rPr>
      </w:pPr>
    </w:p>
    <w:p w:rsidR="00584E4B" w:rsidRPr="00584E4B" w:rsidRDefault="00584E4B" w:rsidP="00584E4B">
      <w:pPr>
        <w:autoSpaceDE w:val="0"/>
        <w:autoSpaceDN w:val="0"/>
        <w:adjustRightInd w:val="0"/>
        <w:spacing w:after="68" w:line="360" w:lineRule="auto"/>
        <w:ind w:left="1260"/>
        <w:jc w:val="both"/>
        <w:rPr>
          <w:rFonts w:ascii="Times New Roman" w:eastAsia="Calibri" w:hAnsi="Times New Roman"/>
          <w:color w:val="000000"/>
          <w:sz w:val="24"/>
          <w:szCs w:val="24"/>
        </w:rPr>
      </w:pPr>
    </w:p>
    <w:p w:rsidR="00584E4B" w:rsidRPr="00584E4B" w:rsidRDefault="00584E4B" w:rsidP="00584E4B">
      <w:pPr>
        <w:autoSpaceDE w:val="0"/>
        <w:autoSpaceDN w:val="0"/>
        <w:adjustRightInd w:val="0"/>
        <w:spacing w:after="68" w:line="360" w:lineRule="auto"/>
        <w:ind w:left="1260"/>
        <w:jc w:val="both"/>
        <w:rPr>
          <w:rFonts w:ascii="Times New Roman" w:eastAsia="Calibri" w:hAnsi="Times New Roman"/>
          <w:color w:val="000000"/>
          <w:sz w:val="24"/>
          <w:szCs w:val="24"/>
        </w:rPr>
      </w:pPr>
    </w:p>
    <w:p w:rsidR="00584E4B" w:rsidRPr="00584E4B" w:rsidRDefault="00584E4B" w:rsidP="00584E4B">
      <w:pPr>
        <w:autoSpaceDE w:val="0"/>
        <w:autoSpaceDN w:val="0"/>
        <w:adjustRightInd w:val="0"/>
        <w:spacing w:after="68" w:line="360" w:lineRule="auto"/>
        <w:ind w:left="1260"/>
        <w:jc w:val="both"/>
        <w:rPr>
          <w:rFonts w:ascii="Times New Roman" w:eastAsia="Calibri" w:hAnsi="Times New Roman"/>
          <w:color w:val="000000"/>
          <w:sz w:val="24"/>
          <w:szCs w:val="24"/>
        </w:rPr>
      </w:pPr>
    </w:p>
    <w:p w:rsidR="00584E4B" w:rsidRPr="00584E4B" w:rsidRDefault="00584E4B" w:rsidP="00584E4B">
      <w:pPr>
        <w:autoSpaceDE w:val="0"/>
        <w:autoSpaceDN w:val="0"/>
        <w:adjustRightInd w:val="0"/>
        <w:spacing w:after="68" w:line="360" w:lineRule="auto"/>
        <w:ind w:left="1260"/>
        <w:jc w:val="both"/>
        <w:rPr>
          <w:rFonts w:ascii="Times New Roman" w:eastAsia="Calibri" w:hAnsi="Times New Roman"/>
          <w:color w:val="000000"/>
          <w:sz w:val="24"/>
          <w:szCs w:val="24"/>
        </w:rPr>
      </w:pPr>
    </w:p>
    <w:p w:rsidR="00584E4B" w:rsidRPr="00584E4B" w:rsidRDefault="00584E4B" w:rsidP="00584E4B">
      <w:pPr>
        <w:autoSpaceDE w:val="0"/>
        <w:autoSpaceDN w:val="0"/>
        <w:adjustRightInd w:val="0"/>
        <w:spacing w:after="68" w:line="360" w:lineRule="auto"/>
        <w:ind w:left="1260"/>
        <w:jc w:val="both"/>
        <w:rPr>
          <w:rFonts w:ascii="Times New Roman" w:eastAsia="Calibri" w:hAnsi="Times New Roman"/>
          <w:color w:val="000000"/>
          <w:sz w:val="24"/>
          <w:szCs w:val="24"/>
        </w:rPr>
      </w:pPr>
    </w:p>
    <w:p w:rsidR="00584E4B" w:rsidRPr="00584E4B" w:rsidRDefault="00584E4B" w:rsidP="00584E4B">
      <w:pPr>
        <w:autoSpaceDE w:val="0"/>
        <w:autoSpaceDN w:val="0"/>
        <w:adjustRightInd w:val="0"/>
        <w:spacing w:after="0" w:line="360" w:lineRule="auto"/>
        <w:ind w:left="1260"/>
        <w:jc w:val="center"/>
        <w:rPr>
          <w:rFonts w:ascii="Times New Roman" w:eastAsia="Calibri" w:hAnsi="Times New Roman"/>
          <w:b/>
          <w:color w:val="000000"/>
          <w:sz w:val="20"/>
          <w:szCs w:val="24"/>
        </w:rPr>
      </w:pPr>
      <w:proofErr w:type="gramStart"/>
      <w:r w:rsidRPr="00584E4B">
        <w:rPr>
          <w:rFonts w:ascii="Times New Roman" w:eastAsia="Calibri" w:hAnsi="Times New Roman"/>
          <w:b/>
          <w:color w:val="000000"/>
          <w:sz w:val="20"/>
          <w:szCs w:val="24"/>
        </w:rPr>
        <w:t>Table :</w:t>
      </w:r>
      <w:proofErr w:type="gramEnd"/>
      <w:r w:rsidRPr="00584E4B">
        <w:rPr>
          <w:rFonts w:ascii="Times New Roman" w:eastAsia="Calibri" w:hAnsi="Times New Roman"/>
          <w:b/>
          <w:color w:val="000000"/>
          <w:sz w:val="20"/>
          <w:szCs w:val="24"/>
        </w:rPr>
        <w:t xml:space="preserve"> Investment Modes of AIBL</w:t>
      </w:r>
    </w:p>
    <w:p w:rsidR="00584E4B" w:rsidRPr="00584E4B" w:rsidRDefault="00584E4B" w:rsidP="00584E4B">
      <w:pPr>
        <w:autoSpaceDE w:val="0"/>
        <w:autoSpaceDN w:val="0"/>
        <w:adjustRightInd w:val="0"/>
        <w:spacing w:after="0" w:line="360" w:lineRule="auto"/>
        <w:ind w:left="900"/>
        <w:jc w:val="both"/>
        <w:rPr>
          <w:rFonts w:ascii="Times New Roman" w:eastAsia="Calibri" w:hAnsi="Times New Roman"/>
          <w:color w:val="000000"/>
          <w:sz w:val="24"/>
          <w:szCs w:val="24"/>
        </w:rPr>
      </w:pPr>
      <w:r w:rsidRPr="00584E4B">
        <w:rPr>
          <w:rFonts w:ascii="Times New Roman" w:eastAsia="Calibri" w:hAnsi="Times New Roman"/>
          <w:noProof/>
          <w:color w:val="000000"/>
          <w:sz w:val="24"/>
          <w:szCs w:val="24"/>
        </w:rPr>
        <w:pict>
          <v:roundrect id="Rounded Rectangle 20" o:spid="_x0000_s1155" style="position:absolute;left:0;text-align:left;margin-left:192pt;margin-top:.5pt;width:113.25pt;height:24.75pt;z-index:251721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">
            <v:textbox>
              <w:txbxContent>
                <w:p w:rsidR="00584E4B" w:rsidRDefault="00584E4B" w:rsidP="00584E4B">
                  <w:pPr>
                    <w:pStyle w:val="Default"/>
                    <w:spacing w:after="68" w:line="360" w:lineRule="auto"/>
                    <w:jc w:val="both"/>
                  </w:pPr>
                  <w:r w:rsidRPr="00AF397C">
                    <w:t>Share Mechanism</w:t>
                  </w:r>
                </w:p>
                <w:p w:rsidR="00584E4B" w:rsidRDefault="00584E4B" w:rsidP="00584E4B"/>
              </w:txbxContent>
            </v:textbox>
          </v:roundrect>
        </w:pict>
      </w:r>
      <w:r w:rsidRPr="00584E4B">
        <w:rPr>
          <w:rFonts w:ascii="Times New Roman" w:eastAsia="Calibri" w:hAnsi="Times New Roman"/>
          <w:noProof/>
          <w:color w:val="000000"/>
          <w:sz w:val="24"/>
          <w:szCs w:val="24"/>
        </w:rPr>
        <w:pict>
          <v:roundrect id="Rounded Rectangle 19" o:spid="_x0000_s1156" style="position:absolute;left:0;text-align:left;margin-left:332.25pt;margin-top:.5pt;width:113.25pt;height:23.25pt;z-index:251722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">
            <v:textbox>
              <w:txbxContent>
                <w:p w:rsidR="00584E4B" w:rsidRDefault="00584E4B" w:rsidP="00584E4B">
                  <w:pPr>
                    <w:pStyle w:val="Default"/>
                    <w:spacing w:after="68" w:line="360" w:lineRule="auto"/>
                    <w:jc w:val="both"/>
                  </w:pPr>
                  <w:proofErr w:type="spellStart"/>
                  <w:r>
                    <w:t>Ijara</w:t>
                  </w:r>
                  <w:proofErr w:type="spellEnd"/>
                  <w:r>
                    <w:t xml:space="preserve"> Mechanism</w:t>
                  </w:r>
                </w:p>
                <w:p w:rsidR="00584E4B" w:rsidRDefault="00584E4B" w:rsidP="00584E4B"/>
              </w:txbxContent>
            </v:textbox>
          </v:roundrect>
        </w:pict>
      </w:r>
      <w:r w:rsidRPr="00584E4B">
        <w:rPr>
          <w:rFonts w:ascii="Times New Roman" w:eastAsia="Calibri" w:hAnsi="Times New Roman"/>
          <w:noProof/>
          <w:color w:val="000000"/>
          <w:sz w:val="24"/>
          <w:szCs w:val="24"/>
        </w:rPr>
        <w:pict>
          <v:roundrect id="Rounded Rectangle 18" o:spid="_x0000_s1154" style="position:absolute;left:0;text-align:left;margin-left:48pt;margin-top:.5pt;width:113.25pt;height:24.75pt;z-index:251720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">
            <v:textbox>
              <w:txbxContent>
                <w:p w:rsidR="00584E4B" w:rsidRPr="00CF0A98" w:rsidRDefault="00584E4B" w:rsidP="00584E4B">
                  <w:pPr>
                    <w:rPr>
                      <w:rFonts w:ascii="Times New Roman" w:hAnsi="Times New Roman"/>
                      <w:sz w:val="24"/>
                    </w:rPr>
                  </w:pPr>
                  <w:r w:rsidRPr="00CF0A98">
                    <w:rPr>
                      <w:rFonts w:ascii="Times New Roman" w:hAnsi="Times New Roman"/>
                      <w:sz w:val="24"/>
                    </w:rPr>
                    <w:t>Bi-Mechanism</w:t>
                  </w:r>
                </w:p>
              </w:txbxContent>
            </v:textbox>
          </v:roundrect>
        </w:pict>
      </w:r>
    </w:p>
    <w:p w:rsidR="00584E4B" w:rsidRPr="00584E4B" w:rsidRDefault="00584E4B" w:rsidP="00584E4B">
      <w:pPr>
        <w:autoSpaceDE w:val="0"/>
        <w:autoSpaceDN w:val="0"/>
        <w:adjustRightInd w:val="0"/>
        <w:spacing w:after="0" w:line="360" w:lineRule="auto"/>
        <w:jc w:val="both"/>
        <w:rPr>
          <w:rFonts w:ascii="Times New Roman" w:eastAsia="Calibri" w:hAnsi="Times New Roman"/>
          <w:color w:val="000000"/>
          <w:sz w:val="24"/>
          <w:szCs w:val="24"/>
        </w:rPr>
      </w:pPr>
      <w:r w:rsidRPr="00584E4B">
        <w:rPr>
          <w:rFonts w:ascii="Times New Roman" w:eastAsia="Calibri" w:hAnsi="Times New Roman"/>
          <w:noProof/>
          <w:color w:val="000000"/>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157" type="#_x0000_t67" style="position:absolute;left:0;text-align:left;margin-left:209.25pt;margin-top:1.15pt;width:75.75pt;height:38.2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">
            <v:textbox style="layout-flow:vertical-ideographic"/>
          </v:shape>
        </w:pict>
      </w:r>
      <w:r w:rsidRPr="00584E4B">
        <w:rPr>
          <w:rFonts w:ascii="Times New Roman" w:eastAsia="Calibri" w:hAnsi="Times New Roman"/>
          <w:noProof/>
          <w:color w:val="000000"/>
          <w:sz w:val="24"/>
          <w:szCs w:val="24"/>
        </w:rPr>
        <w:pict>
          <v:shape id="Down Arrow 16" o:spid="_x0000_s1158" type="#_x0000_t67" style="position:absolute;left:0;text-align:left;margin-left:351pt;margin-top:-.35pt;width:78.75pt;height:39.7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">
            <v:textbox style="layout-flow:vertical-ideographic"/>
          </v:shape>
        </w:pict>
      </w:r>
      <w:r w:rsidRPr="00584E4B">
        <w:rPr>
          <w:rFonts w:ascii="Times New Roman" w:eastAsia="Calibri" w:hAnsi="Times New Roman"/>
          <w:noProof/>
          <w:color w:val="000000"/>
          <w:sz w:val="24"/>
          <w:szCs w:val="24"/>
        </w:rPr>
        <w:pict>
          <v:shape id="Down Arrow 15" o:spid="_x0000_s1153" type="#_x0000_t67" style="position:absolute;left:0;text-align:left;margin-left:65.25pt;margin-top:1.15pt;width:76.5pt;height:38.2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">
            <v:textbox style="layout-flow:vertical-ideographic"/>
          </v:shape>
        </w:pict>
      </w:r>
    </w:p>
    <w:p w:rsidR="00584E4B" w:rsidRPr="00584E4B" w:rsidRDefault="00584E4B" w:rsidP="00584E4B">
      <w:pPr>
        <w:autoSpaceDE w:val="0"/>
        <w:autoSpaceDN w:val="0"/>
        <w:adjustRightInd w:val="0"/>
        <w:spacing w:after="0" w:line="240" w:lineRule="auto"/>
        <w:jc w:val="both"/>
        <w:rPr>
          <w:rFonts w:eastAsia="Calibri" w:cs="Calibri"/>
          <w:color w:val="000000"/>
          <w:sz w:val="18"/>
          <w:szCs w:val="18"/>
        </w:rPr>
      </w:pPr>
      <w:r w:rsidRPr="00584E4B">
        <w:rPr>
          <w:rFonts w:ascii="Times New Roman" w:eastAsia="Calibri" w:hAnsi="Times New Roman"/>
          <w:noProof/>
          <w:color w:val="000000"/>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 o:spid="_x0000_s1160" type="#_x0000_t176" style="position:absolute;left:0;text-align:left;margin-left:192pt;margin-top:20.25pt;width:113.25pt;height:122.2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">
            <v:textbox>
              <w:txbxContent>
                <w:p w:rsidR="00584E4B" w:rsidRDefault="00584E4B" w:rsidP="001B483F">
                  <w:pPr>
                    <w:pStyle w:val="Default"/>
                    <w:numPr>
                      <w:ilvl w:val="0"/>
                      <w:numId w:val="30"/>
                    </w:numPr>
                    <w:ind w:left="270" w:hanging="270"/>
                  </w:pPr>
                  <w:proofErr w:type="spellStart"/>
                  <w:r>
                    <w:t>Mudarab</w:t>
                  </w:r>
                  <w:proofErr w:type="spellEnd"/>
                </w:p>
                <w:p w:rsidR="00584E4B" w:rsidRDefault="00584E4B" w:rsidP="00584E4B">
                  <w:pPr>
                    <w:pStyle w:val="Default"/>
                    <w:ind w:left="360"/>
                  </w:pPr>
                </w:p>
                <w:p w:rsidR="00584E4B" w:rsidRPr="00044F62" w:rsidRDefault="00584E4B" w:rsidP="001B483F">
                  <w:pPr>
                    <w:pStyle w:val="Default"/>
                    <w:numPr>
                      <w:ilvl w:val="0"/>
                      <w:numId w:val="29"/>
                    </w:numPr>
                    <w:ind w:left="270" w:hanging="270"/>
                  </w:pPr>
                  <w:proofErr w:type="spellStart"/>
                  <w:r w:rsidRPr="00044F62">
                    <w:t>Musharaka</w:t>
                  </w:r>
                  <w:proofErr w:type="spellEnd"/>
                </w:p>
                <w:p w:rsidR="00584E4B" w:rsidRDefault="00584E4B" w:rsidP="00584E4B"/>
                <w:p w:rsidR="00584E4B" w:rsidRDefault="00584E4B" w:rsidP="00584E4B"/>
              </w:txbxContent>
            </v:textbox>
          </v:shape>
        </w:pict>
      </w:r>
      <w:r w:rsidRPr="00584E4B">
        <w:rPr>
          <w:rFonts w:ascii="Times New Roman" w:eastAsia="Calibri" w:hAnsi="Times New Roman"/>
          <w:noProof/>
          <w:color w:val="000000"/>
          <w:sz w:val="24"/>
          <w:szCs w:val="24"/>
        </w:rPr>
        <w:pict>
          <v:shape id="Flowchart: Alternate Process 13" o:spid="_x0000_s1161" type="#_x0000_t176" style="position:absolute;left:0;text-align:left;margin-left:48pt;margin-top:20.25pt;width:113.25pt;height:122.2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">
            <v:textbox>
              <w:txbxContent>
                <w:p w:rsidR="00584E4B" w:rsidRPr="00044F62" w:rsidRDefault="00584E4B" w:rsidP="001B483F">
                  <w:pPr>
                    <w:pStyle w:val="Default"/>
                    <w:numPr>
                      <w:ilvl w:val="0"/>
                      <w:numId w:val="28"/>
                    </w:numPr>
                    <w:ind w:left="270" w:hanging="270"/>
                    <w:rPr>
                      <w:szCs w:val="20"/>
                    </w:rPr>
                  </w:pPr>
                  <w:proofErr w:type="spellStart"/>
                  <w:r w:rsidRPr="00044F62">
                    <w:rPr>
                      <w:szCs w:val="20"/>
                    </w:rPr>
                    <w:t>Bai-Murabaha</w:t>
                  </w:r>
                  <w:proofErr w:type="spellEnd"/>
                </w:p>
                <w:p w:rsidR="00584E4B" w:rsidRPr="00044F62" w:rsidRDefault="00584E4B" w:rsidP="00584E4B">
                  <w:pPr>
                    <w:pStyle w:val="Default"/>
                    <w:ind w:left="270"/>
                    <w:rPr>
                      <w:szCs w:val="20"/>
                    </w:rPr>
                  </w:pPr>
                </w:p>
                <w:p w:rsidR="00584E4B" w:rsidRPr="00044F62" w:rsidRDefault="00584E4B" w:rsidP="001B483F">
                  <w:pPr>
                    <w:pStyle w:val="Default"/>
                    <w:numPr>
                      <w:ilvl w:val="0"/>
                      <w:numId w:val="27"/>
                    </w:numPr>
                    <w:ind w:left="270" w:hanging="270"/>
                    <w:rPr>
                      <w:szCs w:val="20"/>
                    </w:rPr>
                  </w:pPr>
                  <w:proofErr w:type="spellStart"/>
                  <w:r w:rsidRPr="00044F62">
                    <w:rPr>
                      <w:szCs w:val="20"/>
                    </w:rPr>
                    <w:t>Bai-Muazzal</w:t>
                  </w:r>
                  <w:proofErr w:type="spellEnd"/>
                </w:p>
                <w:p w:rsidR="00584E4B" w:rsidRPr="00044F62" w:rsidRDefault="00584E4B" w:rsidP="00584E4B">
                  <w:pPr>
                    <w:pStyle w:val="Default"/>
                    <w:rPr>
                      <w:szCs w:val="20"/>
                    </w:rPr>
                  </w:pPr>
                </w:p>
                <w:p w:rsidR="00584E4B" w:rsidRPr="00044F62" w:rsidRDefault="00584E4B" w:rsidP="001B483F">
                  <w:pPr>
                    <w:pStyle w:val="Default"/>
                    <w:numPr>
                      <w:ilvl w:val="0"/>
                      <w:numId w:val="27"/>
                    </w:numPr>
                    <w:ind w:left="270" w:hanging="270"/>
                    <w:rPr>
                      <w:szCs w:val="20"/>
                    </w:rPr>
                  </w:pPr>
                  <w:proofErr w:type="spellStart"/>
                  <w:r w:rsidRPr="00044F62">
                    <w:rPr>
                      <w:szCs w:val="20"/>
                    </w:rPr>
                    <w:t>Bai</w:t>
                  </w:r>
                  <w:proofErr w:type="spellEnd"/>
                  <w:r w:rsidRPr="00044F62">
                    <w:rPr>
                      <w:szCs w:val="20"/>
                    </w:rPr>
                    <w:t xml:space="preserve">-Salam </w:t>
                  </w:r>
                </w:p>
                <w:p w:rsidR="00584E4B" w:rsidRPr="00044F62" w:rsidRDefault="00584E4B" w:rsidP="00584E4B">
                  <w:pPr>
                    <w:pStyle w:val="Default"/>
                    <w:rPr>
                      <w:szCs w:val="20"/>
                    </w:rPr>
                  </w:pPr>
                </w:p>
                <w:p w:rsidR="00584E4B" w:rsidRPr="00044F62" w:rsidRDefault="00584E4B" w:rsidP="001B483F">
                  <w:pPr>
                    <w:pStyle w:val="Default"/>
                    <w:numPr>
                      <w:ilvl w:val="0"/>
                      <w:numId w:val="27"/>
                    </w:numPr>
                    <w:ind w:left="270" w:hanging="270"/>
                    <w:rPr>
                      <w:szCs w:val="20"/>
                    </w:rPr>
                  </w:pPr>
                  <w:proofErr w:type="spellStart"/>
                  <w:r w:rsidRPr="00044F62">
                    <w:rPr>
                      <w:szCs w:val="20"/>
                    </w:rPr>
                    <w:t>Bai-Istishna</w:t>
                  </w:r>
                  <w:proofErr w:type="spellEnd"/>
                </w:p>
                <w:p w:rsidR="00584E4B" w:rsidRPr="00044F62" w:rsidRDefault="00584E4B" w:rsidP="00584E4B">
                  <w:pPr>
                    <w:rPr>
                      <w:sz w:val="28"/>
                    </w:rPr>
                  </w:pPr>
                </w:p>
              </w:txbxContent>
            </v:textbox>
          </v:shape>
        </w:pict>
      </w:r>
      <w:r w:rsidRPr="00584E4B">
        <w:rPr>
          <w:rFonts w:ascii="Times New Roman" w:eastAsia="Calibri" w:hAnsi="Times New Roman"/>
          <w:noProof/>
          <w:color w:val="000000"/>
          <w:sz w:val="24"/>
          <w:szCs w:val="24"/>
        </w:rPr>
        <w:pict>
          <v:shape id="Flowchart: Alternate Process 12" o:spid="_x0000_s1159" type="#_x0000_t176" style="position:absolute;left:0;text-align:left;margin-left:336.75pt;margin-top:20.25pt;width:113.25pt;height:122.2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">
            <v:textbox>
              <w:txbxContent>
                <w:p w:rsidR="00584E4B" w:rsidRDefault="00584E4B" w:rsidP="001B483F">
                  <w:pPr>
                    <w:pStyle w:val="Default"/>
                    <w:numPr>
                      <w:ilvl w:val="0"/>
                      <w:numId w:val="31"/>
                    </w:numPr>
                    <w:ind w:left="270" w:hanging="270"/>
                    <w:rPr>
                      <w:szCs w:val="20"/>
                    </w:rPr>
                  </w:pPr>
                  <w:r w:rsidRPr="00044F62">
                    <w:rPr>
                      <w:szCs w:val="20"/>
                    </w:rPr>
                    <w:t>Hire</w:t>
                  </w:r>
                  <w:r>
                    <w:rPr>
                      <w:szCs w:val="20"/>
                    </w:rPr>
                    <w:t xml:space="preserve"> Purchase under </w:t>
                  </w:r>
                  <w:proofErr w:type="spellStart"/>
                  <w:r>
                    <w:rPr>
                      <w:szCs w:val="20"/>
                    </w:rPr>
                    <w:t>ShirkatulMeelk</w:t>
                  </w:r>
                  <w:proofErr w:type="spellEnd"/>
                </w:p>
                <w:p w:rsidR="00584E4B" w:rsidRDefault="00584E4B" w:rsidP="00584E4B">
                  <w:pPr>
                    <w:pStyle w:val="Default"/>
                    <w:ind w:left="270"/>
                    <w:rPr>
                      <w:szCs w:val="20"/>
                    </w:rPr>
                  </w:pPr>
                </w:p>
                <w:p w:rsidR="00584E4B" w:rsidRDefault="00584E4B" w:rsidP="001B483F">
                  <w:pPr>
                    <w:pStyle w:val="Default"/>
                    <w:numPr>
                      <w:ilvl w:val="0"/>
                      <w:numId w:val="31"/>
                    </w:numPr>
                    <w:ind w:left="270" w:hanging="270"/>
                    <w:rPr>
                      <w:szCs w:val="20"/>
                    </w:rPr>
                  </w:pPr>
                  <w:proofErr w:type="spellStart"/>
                  <w:r>
                    <w:rPr>
                      <w:szCs w:val="20"/>
                    </w:rPr>
                    <w:t>Ijara</w:t>
                  </w:r>
                  <w:proofErr w:type="spellEnd"/>
                </w:p>
                <w:p w:rsidR="00584E4B" w:rsidRDefault="00584E4B" w:rsidP="00584E4B">
                  <w:pPr>
                    <w:pStyle w:val="Default"/>
                    <w:rPr>
                      <w:szCs w:val="20"/>
                    </w:rPr>
                  </w:pPr>
                </w:p>
                <w:p w:rsidR="00584E4B" w:rsidRPr="00044F62" w:rsidRDefault="00584E4B" w:rsidP="001B483F">
                  <w:pPr>
                    <w:pStyle w:val="Default"/>
                    <w:numPr>
                      <w:ilvl w:val="0"/>
                      <w:numId w:val="31"/>
                    </w:numPr>
                    <w:ind w:left="270" w:hanging="270"/>
                    <w:rPr>
                      <w:szCs w:val="20"/>
                    </w:rPr>
                  </w:pPr>
                  <w:r w:rsidRPr="00044F62">
                    <w:rPr>
                      <w:szCs w:val="20"/>
                    </w:rPr>
                    <w:t xml:space="preserve">Sale </w:t>
                  </w:r>
                </w:p>
                <w:p w:rsidR="00584E4B" w:rsidRDefault="00584E4B" w:rsidP="00584E4B"/>
              </w:txbxContent>
            </v:textbox>
          </v:shape>
        </w:pict>
      </w:r>
    </w:p>
    <w:p w:rsidR="00584E4B" w:rsidRPr="00584E4B" w:rsidRDefault="00584E4B" w:rsidP="00584E4B">
      <w:pPr>
        <w:jc w:val="both"/>
        <w:rPr>
          <w:rFonts w:eastAsia="Calibri"/>
        </w:rPr>
      </w:pPr>
    </w:p>
    <w:p w:rsidR="00584E4B" w:rsidRPr="00584E4B" w:rsidRDefault="00584E4B" w:rsidP="00584E4B">
      <w:pPr>
        <w:jc w:val="both"/>
        <w:rPr>
          <w:rFonts w:eastAsia="Calibri"/>
        </w:rPr>
      </w:pPr>
    </w:p>
    <w:p w:rsidR="00584E4B" w:rsidRPr="00584E4B" w:rsidRDefault="00584E4B" w:rsidP="00584E4B">
      <w:pPr>
        <w:autoSpaceDE w:val="0"/>
        <w:autoSpaceDN w:val="0"/>
        <w:adjustRightInd w:val="0"/>
        <w:spacing w:after="0" w:line="360" w:lineRule="auto"/>
        <w:jc w:val="both"/>
        <w:rPr>
          <w:rFonts w:ascii="Times New Roman" w:eastAsia="Calibri" w:hAnsi="Times New Roman"/>
          <w:b/>
          <w:bCs/>
          <w:color w:val="000000"/>
          <w:sz w:val="24"/>
          <w:szCs w:val="24"/>
        </w:rPr>
      </w:pPr>
    </w:p>
    <w:p w:rsidR="00584E4B" w:rsidRPr="00584E4B" w:rsidRDefault="00584E4B" w:rsidP="00584E4B">
      <w:pPr>
        <w:autoSpaceDE w:val="0"/>
        <w:autoSpaceDN w:val="0"/>
        <w:adjustRightInd w:val="0"/>
        <w:spacing w:after="0" w:line="360" w:lineRule="auto"/>
        <w:jc w:val="both"/>
        <w:rPr>
          <w:rFonts w:ascii="Times New Roman" w:eastAsia="Calibri" w:hAnsi="Times New Roman"/>
          <w:b/>
          <w:bCs/>
          <w:color w:val="000000"/>
          <w:sz w:val="24"/>
          <w:szCs w:val="24"/>
        </w:rPr>
      </w:pPr>
    </w:p>
    <w:p w:rsidR="00584E4B" w:rsidRPr="00584E4B" w:rsidRDefault="00584E4B" w:rsidP="00584E4B">
      <w:pPr>
        <w:autoSpaceDE w:val="0"/>
        <w:autoSpaceDN w:val="0"/>
        <w:adjustRightInd w:val="0"/>
        <w:spacing w:after="0" w:line="360" w:lineRule="auto"/>
        <w:jc w:val="both"/>
        <w:rPr>
          <w:rFonts w:ascii="Times New Roman" w:eastAsia="Calibri" w:hAnsi="Times New Roman"/>
          <w:b/>
          <w:bCs/>
          <w:color w:val="00B050"/>
          <w:sz w:val="28"/>
          <w:szCs w:val="24"/>
        </w:rPr>
      </w:pPr>
    </w:p>
    <w:p w:rsidR="00584E4B" w:rsidRPr="00584E4B" w:rsidRDefault="00584E4B" w:rsidP="00584E4B">
      <w:pPr>
        <w:autoSpaceDE w:val="0"/>
        <w:autoSpaceDN w:val="0"/>
        <w:adjustRightInd w:val="0"/>
        <w:spacing w:after="0" w:line="360" w:lineRule="auto"/>
        <w:jc w:val="both"/>
        <w:rPr>
          <w:rFonts w:ascii="Times New Roman" w:eastAsia="Calibri" w:hAnsi="Times New Roman"/>
          <w:b/>
          <w:bCs/>
          <w:color w:val="00B050"/>
          <w:sz w:val="28"/>
          <w:szCs w:val="24"/>
        </w:rPr>
      </w:pPr>
    </w:p>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0"/>
        </w:rPr>
      </w:pPr>
      <w:r w:rsidRPr="00584E4B">
        <w:rPr>
          <w:rFonts w:ascii="Times New Roman" w:eastAsia="Calibri" w:hAnsi="Times New Roman"/>
          <w:b/>
          <w:color w:val="000000"/>
          <w:sz w:val="20"/>
          <w:szCs w:val="20"/>
        </w:rPr>
        <w:t xml:space="preserve">                     Source – Official website of AIBL</w:t>
      </w:r>
    </w:p>
    <w:p w:rsidR="00584E4B" w:rsidRPr="00584E4B" w:rsidRDefault="00584E4B" w:rsidP="00584E4B">
      <w:pPr>
        <w:autoSpaceDE w:val="0"/>
        <w:autoSpaceDN w:val="0"/>
        <w:adjustRightInd w:val="0"/>
        <w:spacing w:after="0" w:line="360" w:lineRule="auto"/>
        <w:jc w:val="both"/>
        <w:rPr>
          <w:rFonts w:ascii="Times New Roman" w:eastAsia="Calibri" w:hAnsi="Times New Roman"/>
          <w:b/>
          <w:bCs/>
          <w:color w:val="00B050"/>
          <w:sz w:val="10"/>
          <w:szCs w:val="24"/>
        </w:rPr>
      </w:pPr>
    </w:p>
    <w:p w:rsidR="00584E4B" w:rsidRPr="00584E4B" w:rsidRDefault="00584E4B" w:rsidP="00584E4B">
      <w:pPr>
        <w:autoSpaceDE w:val="0"/>
        <w:autoSpaceDN w:val="0"/>
        <w:adjustRightInd w:val="0"/>
        <w:spacing w:after="0" w:line="360" w:lineRule="auto"/>
        <w:jc w:val="both"/>
        <w:rPr>
          <w:rFonts w:ascii="Times New Roman" w:eastAsia="Calibri" w:hAnsi="Times New Roman"/>
          <w:color w:val="00B050"/>
          <w:sz w:val="28"/>
          <w:szCs w:val="24"/>
        </w:rPr>
      </w:pPr>
      <w:r w:rsidRPr="00584E4B">
        <w:rPr>
          <w:rFonts w:ascii="Times New Roman" w:eastAsia="Calibri" w:hAnsi="Times New Roman"/>
          <w:b/>
          <w:bCs/>
          <w:color w:val="00B050"/>
          <w:sz w:val="28"/>
          <w:szCs w:val="24"/>
        </w:rPr>
        <w:t xml:space="preserve">3.2 Investment Procedure of AIBL </w:t>
      </w:r>
    </w:p>
    <w:p w:rsidR="00584E4B" w:rsidRPr="00584E4B" w:rsidRDefault="00584E4B" w:rsidP="00584E4B">
      <w:pPr>
        <w:autoSpaceDE w:val="0"/>
        <w:autoSpaceDN w:val="0"/>
        <w:adjustRightInd w:val="0"/>
        <w:spacing w:after="0" w:line="360" w:lineRule="auto"/>
        <w:jc w:val="both"/>
        <w:rPr>
          <w:rFonts w:ascii="Times New Roman" w:eastAsia="Calibri" w:hAnsi="Times New Roman"/>
          <w:color w:val="000000"/>
          <w:sz w:val="24"/>
          <w:szCs w:val="24"/>
        </w:rPr>
      </w:pPr>
      <w:r w:rsidRPr="00584E4B">
        <w:rPr>
          <w:rFonts w:ascii="Times New Roman" w:eastAsia="Calibri" w:hAnsi="Times New Roman"/>
          <w:color w:val="000000"/>
          <w:sz w:val="24"/>
          <w:szCs w:val="24"/>
        </w:rPr>
        <w:t xml:space="preserve">Generally a bank takes certain steps to deliver its proposed investment to the client. But the process takes deep analysis. Because banks invest depositors fund, not banks‟ own fund. If the bank fails to meet depositors demand, then it must collapse. So, each bank should take strong concentration on investment proposal. However, </w:t>
      </w:r>
      <w:proofErr w:type="spellStart"/>
      <w:r w:rsidRPr="00584E4B">
        <w:rPr>
          <w:rFonts w:ascii="Times New Roman" w:eastAsia="Calibri" w:hAnsi="Times New Roman"/>
          <w:color w:val="000000"/>
          <w:sz w:val="24"/>
          <w:szCs w:val="24"/>
        </w:rPr>
        <w:t>Islami</w:t>
      </w:r>
      <w:proofErr w:type="spellEnd"/>
      <w:r w:rsidRPr="00584E4B">
        <w:rPr>
          <w:rFonts w:ascii="Times New Roman" w:eastAsia="Calibri" w:hAnsi="Times New Roman"/>
          <w:color w:val="000000"/>
          <w:sz w:val="24"/>
          <w:szCs w:val="24"/>
        </w:rPr>
        <w:t xml:space="preserve"> Bank Bangladesh Limited (IBBL) makes its investment decision through successfully passing the following crucial steps: </w:t>
      </w:r>
    </w:p>
    <w:p w:rsidR="00584E4B" w:rsidRPr="00584E4B" w:rsidRDefault="00584E4B" w:rsidP="001B483F">
      <w:pPr>
        <w:numPr>
          <w:ilvl w:val="0"/>
          <w:numId w:val="32"/>
        </w:numPr>
        <w:autoSpaceDE w:val="0"/>
        <w:autoSpaceDN w:val="0"/>
        <w:adjustRightInd w:val="0"/>
        <w:spacing w:after="119" w:line="360" w:lineRule="auto"/>
        <w:jc w:val="both"/>
        <w:rPr>
          <w:rFonts w:ascii="Times New Roman" w:eastAsia="Calibri" w:hAnsi="Times New Roman"/>
          <w:color w:val="000000"/>
          <w:sz w:val="24"/>
          <w:szCs w:val="24"/>
        </w:rPr>
      </w:pPr>
      <w:r w:rsidRPr="00584E4B">
        <w:rPr>
          <w:rFonts w:ascii="Times New Roman" w:eastAsia="Calibri" w:hAnsi="Times New Roman"/>
          <w:color w:val="000000"/>
          <w:sz w:val="24"/>
          <w:szCs w:val="24"/>
        </w:rPr>
        <w:t xml:space="preserve">Selection of the client </w:t>
      </w:r>
    </w:p>
    <w:p w:rsidR="00584E4B" w:rsidRPr="00584E4B" w:rsidRDefault="00584E4B" w:rsidP="001B483F">
      <w:pPr>
        <w:numPr>
          <w:ilvl w:val="0"/>
          <w:numId w:val="32"/>
        </w:numPr>
        <w:autoSpaceDE w:val="0"/>
        <w:autoSpaceDN w:val="0"/>
        <w:adjustRightInd w:val="0"/>
        <w:spacing w:after="119" w:line="360" w:lineRule="auto"/>
        <w:jc w:val="both"/>
        <w:rPr>
          <w:rFonts w:ascii="Times New Roman" w:eastAsia="Calibri" w:hAnsi="Times New Roman"/>
          <w:color w:val="000000"/>
          <w:sz w:val="24"/>
          <w:szCs w:val="24"/>
        </w:rPr>
      </w:pPr>
      <w:r w:rsidRPr="00584E4B">
        <w:rPr>
          <w:rFonts w:ascii="Times New Roman" w:eastAsia="Calibri" w:hAnsi="Times New Roman"/>
          <w:color w:val="000000"/>
          <w:sz w:val="24"/>
          <w:szCs w:val="24"/>
        </w:rPr>
        <w:t xml:space="preserve">Application stage </w:t>
      </w:r>
    </w:p>
    <w:p w:rsidR="00584E4B" w:rsidRPr="00584E4B" w:rsidRDefault="00584E4B" w:rsidP="001B483F">
      <w:pPr>
        <w:numPr>
          <w:ilvl w:val="0"/>
          <w:numId w:val="32"/>
        </w:numPr>
        <w:autoSpaceDE w:val="0"/>
        <w:autoSpaceDN w:val="0"/>
        <w:adjustRightInd w:val="0"/>
        <w:spacing w:after="119" w:line="360" w:lineRule="auto"/>
        <w:jc w:val="both"/>
        <w:rPr>
          <w:rFonts w:ascii="Times New Roman" w:eastAsia="Calibri" w:hAnsi="Times New Roman"/>
          <w:color w:val="000000"/>
          <w:sz w:val="24"/>
          <w:szCs w:val="24"/>
        </w:rPr>
      </w:pPr>
      <w:r w:rsidRPr="00584E4B">
        <w:rPr>
          <w:rFonts w:ascii="Times New Roman" w:eastAsia="Calibri" w:hAnsi="Times New Roman"/>
          <w:color w:val="000000"/>
          <w:sz w:val="24"/>
          <w:szCs w:val="24"/>
        </w:rPr>
        <w:t xml:space="preserve">Appraisal stage </w:t>
      </w:r>
    </w:p>
    <w:p w:rsidR="00584E4B" w:rsidRPr="00584E4B" w:rsidRDefault="00584E4B" w:rsidP="001B483F">
      <w:pPr>
        <w:numPr>
          <w:ilvl w:val="0"/>
          <w:numId w:val="32"/>
        </w:numPr>
        <w:autoSpaceDE w:val="0"/>
        <w:autoSpaceDN w:val="0"/>
        <w:adjustRightInd w:val="0"/>
        <w:spacing w:after="119" w:line="360" w:lineRule="auto"/>
        <w:jc w:val="both"/>
        <w:rPr>
          <w:rFonts w:ascii="Times New Roman" w:eastAsia="Calibri" w:hAnsi="Times New Roman"/>
          <w:color w:val="000000"/>
          <w:sz w:val="24"/>
          <w:szCs w:val="24"/>
        </w:rPr>
      </w:pPr>
      <w:r w:rsidRPr="00584E4B">
        <w:rPr>
          <w:rFonts w:ascii="Times New Roman" w:eastAsia="Calibri" w:hAnsi="Times New Roman"/>
          <w:color w:val="000000"/>
          <w:sz w:val="24"/>
          <w:szCs w:val="24"/>
        </w:rPr>
        <w:t xml:space="preserve">Sanctioning stage </w:t>
      </w:r>
    </w:p>
    <w:p w:rsidR="00584E4B" w:rsidRPr="00584E4B" w:rsidRDefault="00584E4B" w:rsidP="001B483F">
      <w:pPr>
        <w:numPr>
          <w:ilvl w:val="0"/>
          <w:numId w:val="32"/>
        </w:numPr>
        <w:autoSpaceDE w:val="0"/>
        <w:autoSpaceDN w:val="0"/>
        <w:adjustRightInd w:val="0"/>
        <w:spacing w:after="119" w:line="360" w:lineRule="auto"/>
        <w:jc w:val="both"/>
        <w:rPr>
          <w:rFonts w:ascii="Times New Roman" w:eastAsia="Calibri" w:hAnsi="Times New Roman"/>
          <w:color w:val="000000"/>
          <w:sz w:val="24"/>
          <w:szCs w:val="24"/>
        </w:rPr>
      </w:pPr>
      <w:r w:rsidRPr="00584E4B">
        <w:rPr>
          <w:rFonts w:ascii="Times New Roman" w:eastAsia="Calibri" w:hAnsi="Times New Roman"/>
          <w:color w:val="000000"/>
          <w:sz w:val="24"/>
          <w:szCs w:val="24"/>
        </w:rPr>
        <w:t xml:space="preserve">Documentation stage </w:t>
      </w:r>
    </w:p>
    <w:p w:rsidR="00584E4B" w:rsidRPr="00584E4B" w:rsidRDefault="00584E4B" w:rsidP="001B483F">
      <w:pPr>
        <w:numPr>
          <w:ilvl w:val="0"/>
          <w:numId w:val="32"/>
        </w:numPr>
        <w:autoSpaceDE w:val="0"/>
        <w:autoSpaceDN w:val="0"/>
        <w:adjustRightInd w:val="0"/>
        <w:spacing w:after="119" w:line="360" w:lineRule="auto"/>
        <w:jc w:val="both"/>
        <w:rPr>
          <w:rFonts w:ascii="Times New Roman" w:eastAsia="Calibri" w:hAnsi="Times New Roman"/>
          <w:color w:val="000000"/>
          <w:sz w:val="24"/>
          <w:szCs w:val="24"/>
        </w:rPr>
      </w:pPr>
      <w:r w:rsidRPr="00584E4B">
        <w:rPr>
          <w:rFonts w:ascii="Times New Roman" w:eastAsia="Calibri" w:hAnsi="Times New Roman"/>
          <w:color w:val="000000"/>
          <w:sz w:val="24"/>
          <w:szCs w:val="24"/>
        </w:rPr>
        <w:t xml:space="preserve">Disbursement stage </w:t>
      </w:r>
    </w:p>
    <w:p w:rsidR="00584E4B" w:rsidRPr="00584E4B" w:rsidRDefault="00584E4B" w:rsidP="001B483F">
      <w:pPr>
        <w:numPr>
          <w:ilvl w:val="0"/>
          <w:numId w:val="32"/>
        </w:numPr>
        <w:autoSpaceDE w:val="0"/>
        <w:autoSpaceDN w:val="0"/>
        <w:adjustRightInd w:val="0"/>
        <w:spacing w:after="119" w:line="360" w:lineRule="auto"/>
        <w:jc w:val="both"/>
        <w:rPr>
          <w:rFonts w:ascii="Times New Roman" w:eastAsia="Calibri" w:hAnsi="Times New Roman"/>
          <w:color w:val="000000"/>
          <w:sz w:val="24"/>
          <w:szCs w:val="24"/>
        </w:rPr>
      </w:pPr>
      <w:r w:rsidRPr="00584E4B">
        <w:rPr>
          <w:rFonts w:ascii="Times New Roman" w:eastAsia="Calibri" w:hAnsi="Times New Roman"/>
          <w:color w:val="000000"/>
          <w:sz w:val="23"/>
          <w:szCs w:val="23"/>
        </w:rPr>
        <w:t>Monitoring and Recovery stage</w:t>
      </w:r>
    </w:p>
    <w:p w:rsidR="00584E4B" w:rsidRPr="00584E4B" w:rsidRDefault="00584E4B" w:rsidP="00584E4B">
      <w:pPr>
        <w:autoSpaceDE w:val="0"/>
        <w:autoSpaceDN w:val="0"/>
        <w:adjustRightInd w:val="0"/>
        <w:spacing w:after="119" w:line="360" w:lineRule="auto"/>
        <w:jc w:val="both"/>
        <w:rPr>
          <w:rFonts w:ascii="Times New Roman" w:eastAsia="Calibri" w:hAnsi="Times New Roman"/>
          <w:color w:val="000000"/>
          <w:sz w:val="23"/>
          <w:szCs w:val="23"/>
        </w:rPr>
      </w:pPr>
    </w:p>
    <w:p w:rsidR="00584E4B" w:rsidRPr="00584E4B" w:rsidRDefault="00584E4B" w:rsidP="00584E4B">
      <w:pPr>
        <w:autoSpaceDE w:val="0"/>
        <w:autoSpaceDN w:val="0"/>
        <w:adjustRightInd w:val="0"/>
        <w:spacing w:after="119" w:line="360" w:lineRule="auto"/>
        <w:jc w:val="both"/>
        <w:rPr>
          <w:rFonts w:ascii="Times New Roman" w:eastAsia="Calibri" w:hAnsi="Times New Roman"/>
          <w:color w:val="000000"/>
          <w:sz w:val="23"/>
          <w:szCs w:val="23"/>
        </w:rPr>
      </w:pPr>
    </w:p>
    <w:p w:rsidR="00584E4B" w:rsidRPr="00584E4B" w:rsidRDefault="00584E4B" w:rsidP="00584E4B">
      <w:pPr>
        <w:autoSpaceDE w:val="0"/>
        <w:autoSpaceDN w:val="0"/>
        <w:adjustRightInd w:val="0"/>
        <w:spacing w:after="119" w:line="360" w:lineRule="auto"/>
        <w:jc w:val="both"/>
        <w:rPr>
          <w:rFonts w:ascii="Times New Roman" w:eastAsia="Calibri" w:hAnsi="Times New Roman"/>
          <w:color w:val="000000"/>
          <w:sz w:val="23"/>
          <w:szCs w:val="23"/>
        </w:rPr>
      </w:pPr>
    </w:p>
    <w:p w:rsidR="00584E4B" w:rsidRPr="00584E4B" w:rsidRDefault="00584E4B" w:rsidP="00584E4B">
      <w:pPr>
        <w:autoSpaceDE w:val="0"/>
        <w:autoSpaceDN w:val="0"/>
        <w:adjustRightInd w:val="0"/>
        <w:spacing w:after="119" w:line="360" w:lineRule="auto"/>
        <w:jc w:val="both"/>
        <w:rPr>
          <w:rFonts w:ascii="Times New Roman" w:eastAsia="Calibri" w:hAnsi="Times New Roman"/>
          <w:color w:val="000000"/>
          <w:sz w:val="24"/>
          <w:szCs w:val="24"/>
        </w:rPr>
      </w:pPr>
    </w:p>
    <w:p w:rsidR="00584E4B" w:rsidRPr="00584E4B" w:rsidRDefault="00584E4B" w:rsidP="00584E4B">
      <w:pPr>
        <w:tabs>
          <w:tab w:val="left" w:pos="2175"/>
        </w:tabs>
        <w:spacing w:line="360" w:lineRule="auto"/>
        <w:jc w:val="both"/>
        <w:rPr>
          <w:rFonts w:ascii="Times New Roman" w:eastAsia="Calibri" w:hAnsi="Times New Roman"/>
          <w:b/>
          <w:bCs/>
          <w:color w:val="00B050"/>
          <w:sz w:val="28"/>
          <w:szCs w:val="28"/>
        </w:rPr>
      </w:pPr>
      <w:r w:rsidRPr="00584E4B">
        <w:rPr>
          <w:rFonts w:ascii="Times New Roman" w:eastAsia="Calibri" w:hAnsi="Times New Roman"/>
          <w:b/>
          <w:bCs/>
          <w:color w:val="00B050"/>
          <w:sz w:val="28"/>
          <w:szCs w:val="28"/>
        </w:rPr>
        <w:t>3.3 Investment Products of AIBL</w:t>
      </w:r>
    </w:p>
    <w:p w:rsidR="00584E4B" w:rsidRPr="00584E4B" w:rsidRDefault="00584E4B" w:rsidP="00584E4B">
      <w:pPr>
        <w:spacing w:before="100" w:beforeAutospacing="1" w:after="0" w:line="360" w:lineRule="auto"/>
        <w:jc w:val="center"/>
        <w:rPr>
          <w:rFonts w:ascii="Times New Roman" w:eastAsia="Calibri" w:hAnsi="Times New Roman"/>
          <w:b/>
          <w:bCs/>
          <w:sz w:val="20"/>
          <w:szCs w:val="20"/>
        </w:rPr>
      </w:pPr>
      <w:r w:rsidRPr="00584E4B">
        <w:rPr>
          <w:rFonts w:ascii="Times New Roman" w:eastAsia="Calibri" w:hAnsi="Times New Roman"/>
          <w:b/>
          <w:bCs/>
          <w:sz w:val="20"/>
          <w:szCs w:val="20"/>
        </w:rPr>
        <w:t>Fig: Investment Products of AIBL.</w:t>
      </w:r>
    </w:p>
    <w:p w:rsidR="00584E4B" w:rsidRPr="00584E4B" w:rsidRDefault="00584E4B" w:rsidP="00584E4B">
      <w:pPr>
        <w:spacing w:after="0" w:line="360" w:lineRule="auto"/>
        <w:jc w:val="both"/>
        <w:rPr>
          <w:rFonts w:ascii="Times New Roman" w:eastAsia="Calibri" w:hAnsi="Times New Roman"/>
          <w:b/>
          <w:bCs/>
          <w:sz w:val="20"/>
          <w:szCs w:val="20"/>
        </w:rPr>
      </w:pPr>
      <w:r w:rsidRPr="00584E4B">
        <w:rPr>
          <w:rFonts w:ascii="Times New Roman" w:eastAsia="Calibri" w:hAnsi="Times New Roman"/>
          <w:b/>
          <w:bCs/>
          <w:noProof/>
          <w:sz w:val="24"/>
          <w:szCs w:val="24"/>
          <w:u w:val="single"/>
        </w:rPr>
        <w:pict>
          <v:group id="_x0000_s1138" editas="canvas" style="position:absolute;left:0;text-align:left;margin-left:8.25pt;margin-top:.7pt;width:426.15pt;height:298.75pt;z-index:-251597824" coordorigin="1182,2220" coordsize="8523,5975" wrapcoords="-76 -54 -76 21546 21638 21546 21638 -54 -76 -54">
            <o:lock v:ext="edit" aspectratio="t"/>
            <v:shape id="_x0000_s1139" type="#_x0000_t75" style="position:absolute;left:1182;top:2220;width:8523;height:5975" o:preferrelative="f" filled="t" fillcolor="#ffc" stroked="t" strokecolor="#333">
              <v:fill r:id="rId13" o:title="Canvas" rotate="t" o:detectmouseclick="t" type="tile"/>
              <v:path o:extrusionok="t" o:connecttype="none"/>
              <o:lock v:ext="edit" text="t"/>
            </v:shape>
            <v:line id="_x0000_s1140" style="position:absolute" from="7814,4740" to="7815,6070">
              <v:stroke endarrow="block"/>
            </v:line>
            <v:line id="_x0000_s1141" style="position:absolute" from="3600,4380" to="4020,4381">
              <v:stroke endarrow="block"/>
            </v:line>
            <v:shape id="_x0000_s1142" type="#_x0000_t202" style="position:absolute;left:1500;top:5915;width:2340;height:2012" fillcolor="#9cf">
              <v:fill color2="#cff" rotate="t" focus="100%" type="gradient"/>
              <v:textbox style="mso-next-textbox:#_x0000_s1142">
                <w:txbxContent>
                  <w:p w:rsidR="00584E4B" w:rsidRDefault="00584E4B" w:rsidP="00584E4B">
                    <w:pPr>
                      <w:rPr>
                        <w:lang w:val="es-ES"/>
                      </w:rPr>
                    </w:pPr>
                    <w:r>
                      <w:rPr>
                        <w:lang w:val="es-ES"/>
                      </w:rPr>
                      <w:t>a</w:t>
                    </w:r>
                    <w:r w:rsidRPr="00B55BC6">
                      <w:rPr>
                        <w:lang w:val="es-ES"/>
                      </w:rPr>
                      <w:t xml:space="preserve">) </w:t>
                    </w:r>
                    <w:proofErr w:type="spellStart"/>
                    <w:r w:rsidRPr="00B55BC6">
                      <w:rPr>
                        <w:lang w:val="es-ES"/>
                      </w:rPr>
                      <w:t>Bai-Muajjal</w:t>
                    </w:r>
                    <w:proofErr w:type="spellEnd"/>
                  </w:p>
                  <w:p w:rsidR="00584E4B" w:rsidRPr="00B55BC6" w:rsidRDefault="00584E4B" w:rsidP="00584E4B">
                    <w:pPr>
                      <w:rPr>
                        <w:lang w:val="es-ES"/>
                      </w:rPr>
                    </w:pPr>
                    <w:proofErr w:type="gramStart"/>
                    <w:r>
                      <w:rPr>
                        <w:lang w:val="es-ES"/>
                      </w:rPr>
                      <w:t>b)</w:t>
                    </w:r>
                    <w:proofErr w:type="spellStart"/>
                    <w:r w:rsidRPr="00B55BC6">
                      <w:rPr>
                        <w:lang w:val="es-ES"/>
                      </w:rPr>
                      <w:t>Bai</w:t>
                    </w:r>
                    <w:proofErr w:type="gramEnd"/>
                    <w:r w:rsidRPr="00B55BC6">
                      <w:rPr>
                        <w:lang w:val="es-ES"/>
                      </w:rPr>
                      <w:t>-Murabaha</w:t>
                    </w:r>
                    <w:proofErr w:type="spellEnd"/>
                  </w:p>
                  <w:p w:rsidR="00584E4B" w:rsidRPr="00024608" w:rsidRDefault="00584E4B" w:rsidP="00584E4B">
                    <w:r w:rsidRPr="00024608">
                      <w:t xml:space="preserve">c) </w:t>
                    </w:r>
                    <w:proofErr w:type="spellStart"/>
                    <w:r w:rsidRPr="00024608">
                      <w:t>Bai</w:t>
                    </w:r>
                    <w:proofErr w:type="spellEnd"/>
                    <w:r w:rsidRPr="00024608">
                      <w:t>-Salam</w:t>
                    </w:r>
                  </w:p>
                  <w:p w:rsidR="00584E4B" w:rsidRPr="00024608" w:rsidRDefault="00584E4B" w:rsidP="00584E4B">
                    <w:r w:rsidRPr="00024608">
                      <w:t xml:space="preserve">d) </w:t>
                    </w:r>
                    <w:proofErr w:type="spellStart"/>
                    <w:r w:rsidRPr="00024608">
                      <w:t>Istishna’a</w:t>
                    </w:r>
                    <w:proofErr w:type="spellEnd"/>
                  </w:p>
                  <w:p w:rsidR="00584E4B" w:rsidRDefault="00584E4B" w:rsidP="00584E4B">
                    <w:pPr>
                      <w:rPr>
                        <w:sz w:val="23"/>
                        <w:szCs w:val="23"/>
                      </w:rPr>
                    </w:pPr>
                  </w:p>
                </w:txbxContent>
              </v:textbox>
            </v:shape>
            <v:shape id="_x0000_s1143" type="#_x0000_t202" style="position:absolute;left:4200;top:6070;width:2340;height:1857" fillcolor="#9cf">
              <v:fill color2="#cff" rotate="t" focus="100%" type="gradient"/>
              <v:textbox style="mso-next-textbox:#_x0000_s1143">
                <w:txbxContent>
                  <w:p w:rsidR="00584E4B" w:rsidRPr="00024608" w:rsidRDefault="00584E4B" w:rsidP="00584E4B">
                    <w:r w:rsidRPr="00024608">
                      <w:t xml:space="preserve">a) </w:t>
                    </w:r>
                    <w:proofErr w:type="spellStart"/>
                    <w:r w:rsidRPr="00024608">
                      <w:t>Mudaraba</w:t>
                    </w:r>
                    <w:proofErr w:type="spellEnd"/>
                  </w:p>
                  <w:p w:rsidR="00584E4B" w:rsidRPr="00024608" w:rsidRDefault="00584E4B" w:rsidP="00584E4B">
                    <w:r w:rsidRPr="00024608">
                      <w:t xml:space="preserve">b) </w:t>
                    </w:r>
                    <w:proofErr w:type="spellStart"/>
                    <w:r w:rsidRPr="00024608">
                      <w:t>Musharaka</w:t>
                    </w:r>
                    <w:proofErr w:type="spellEnd"/>
                  </w:p>
                </w:txbxContent>
              </v:textbox>
            </v:shape>
            <v:shape id="_x0000_s1144" type="#_x0000_t202" style="position:absolute;left:6900;top:6070;width:2521;height:1857" fillcolor="#9cf">
              <v:fill color2="#cff" rotate="t" focus="100%" type="gradient"/>
              <v:textbox style="mso-next-textbox:#_x0000_s1144">
                <w:txbxContent>
                  <w:p w:rsidR="00584E4B" w:rsidRPr="00024608" w:rsidRDefault="00584E4B" w:rsidP="00584E4B">
                    <w:r w:rsidRPr="00024608">
                      <w:t>a) Hire Purchase</w:t>
                    </w:r>
                  </w:p>
                  <w:p w:rsidR="00584E4B" w:rsidRPr="00024608" w:rsidRDefault="00584E4B" w:rsidP="00584E4B">
                    <w:r w:rsidRPr="00024608">
                      <w:t xml:space="preserve">b) Hire Purchase Under </w:t>
                    </w:r>
                    <w:proofErr w:type="spellStart"/>
                    <w:r w:rsidRPr="00024608">
                      <w:t>shirkatulMelk</w:t>
                    </w:r>
                    <w:proofErr w:type="spellEnd"/>
                  </w:p>
                </w:txbxContent>
              </v:textbox>
            </v:shape>
            <v:shape id="_x0000_s1145" type="#_x0000_t202" style="position:absolute;left:1620;top:4020;width:1980;height:720" fillcolor="#9cf">
              <v:fill color2="#cff" rotate="t" focus="100%" type="gradient"/>
              <v:textbox style="mso-next-textbox:#_x0000_s1145">
                <w:txbxContent>
                  <w:p w:rsidR="00584E4B" w:rsidRPr="00024608" w:rsidRDefault="00584E4B" w:rsidP="00584E4B">
                    <w:proofErr w:type="spellStart"/>
                    <w:r>
                      <w:t>Bai</w:t>
                    </w:r>
                    <w:proofErr w:type="spellEnd"/>
                    <w:r w:rsidRPr="00024608">
                      <w:t xml:space="preserve"> Mechanism</w:t>
                    </w:r>
                  </w:p>
                </w:txbxContent>
              </v:textbox>
            </v:shape>
            <v:shape id="_x0000_s1146" type="#_x0000_t202" style="position:absolute;left:4020;top:4020;width:2160;height:720" fillcolor="#9cf">
              <v:fill color2="#cff" rotate="t" focus="100%" type="gradient"/>
              <v:textbox style="mso-next-textbox:#_x0000_s1146">
                <w:txbxContent>
                  <w:p w:rsidR="00584E4B" w:rsidRPr="00024608" w:rsidRDefault="00584E4B" w:rsidP="00584E4B">
                    <w:proofErr w:type="gramStart"/>
                    <w:r w:rsidRPr="00024608">
                      <w:t>Share</w:t>
                    </w:r>
                    <w:r>
                      <w:t xml:space="preserve"> (Partnership) </w:t>
                    </w:r>
                    <w:r w:rsidRPr="00024608">
                      <w:t>Mechanism</w:t>
                    </w:r>
                    <w:r>
                      <w:t>.</w:t>
                    </w:r>
                    <w:proofErr w:type="gramEnd"/>
                  </w:p>
                </w:txbxContent>
              </v:textbox>
            </v:shape>
            <v:shape id="_x0000_s1147" type="#_x0000_t202" style="position:absolute;left:6795;top:4020;width:1981;height:720" fillcolor="#9cf">
              <v:fill color2="#cff" rotate="t" focus="100%" type="gradient"/>
              <v:textbox style="mso-next-textbox:#_x0000_s1147">
                <w:txbxContent>
                  <w:p w:rsidR="00584E4B" w:rsidRPr="00024608" w:rsidRDefault="00584E4B" w:rsidP="00584E4B">
                    <w:proofErr w:type="spellStart"/>
                    <w:proofErr w:type="gramStart"/>
                    <w:r w:rsidRPr="00024608">
                      <w:t>Ijara</w:t>
                    </w:r>
                    <w:r>
                      <w:t>h</w:t>
                    </w:r>
                    <w:r w:rsidRPr="00024608">
                      <w:t>Mechanism</w:t>
                    </w:r>
                    <w:proofErr w:type="spellEnd"/>
                    <w:r>
                      <w:t>.</w:t>
                    </w:r>
                    <w:proofErr w:type="gramEnd"/>
                  </w:p>
                </w:txbxContent>
              </v:textbox>
            </v:shape>
            <v:shape id="_x0000_s1148" type="#_x0000_t202" style="position:absolute;left:4020;top:2669;width:2160;height:721" fillcolor="#9cf">
              <v:fill color2="#cff" rotate="t" focus="100%" type="gradient"/>
              <v:textbox style="mso-next-textbox:#_x0000_s1148">
                <w:txbxContent>
                  <w:p w:rsidR="00584E4B" w:rsidRPr="00024608" w:rsidRDefault="00584E4B" w:rsidP="00584E4B">
                    <w:r>
                      <w:t xml:space="preserve">        Investment</w:t>
                    </w:r>
                  </w:p>
                </w:txbxContent>
              </v:textbox>
            </v:shape>
            <v:line id="_x0000_s1149" style="position:absolute" from="5101,3390" to="5103,3930">
              <v:stroke endarrow="block"/>
            </v:line>
            <v:line id="_x0000_s1150" style="position:absolute" from="2489,4740" to="2490,5915">
              <v:stroke endarrow="block"/>
            </v:line>
            <v:line id="_x0000_s1151" style="position:absolute" from="5132,4773" to="5133,6070">
              <v:stroke endarrow="block"/>
            </v:line>
            <v:line id="_x0000_s1152" style="position:absolute" from="6163,4365" to="6795,4380">
              <v:stroke endarrow="block"/>
            </v:line>
            <w10:wrap type="tight"/>
          </v:group>
        </w:pict>
      </w:r>
      <w:r w:rsidRPr="00584E4B">
        <w:rPr>
          <w:rFonts w:ascii="Times New Roman" w:eastAsia="Calibri" w:hAnsi="Times New Roman"/>
          <w:b/>
          <w:sz w:val="20"/>
          <w:szCs w:val="20"/>
        </w:rPr>
        <w:t xml:space="preserve">     Source – Official website of AIBL</w:t>
      </w:r>
    </w:p>
    <w:p w:rsidR="00584E4B" w:rsidRPr="00584E4B" w:rsidRDefault="00584E4B" w:rsidP="00584E4B">
      <w:pPr>
        <w:tabs>
          <w:tab w:val="left" w:pos="3600"/>
        </w:tabs>
        <w:spacing w:after="0" w:line="360" w:lineRule="auto"/>
        <w:jc w:val="both"/>
        <w:rPr>
          <w:rFonts w:ascii="Times New Roman" w:eastAsia="Calibri" w:hAnsi="Times New Roman"/>
          <w:b/>
          <w:color w:val="00B050"/>
          <w:sz w:val="10"/>
          <w:szCs w:val="24"/>
        </w:rPr>
      </w:pPr>
    </w:p>
    <w:p w:rsidR="00584E4B" w:rsidRPr="00584E4B" w:rsidRDefault="00584E4B" w:rsidP="00584E4B">
      <w:pPr>
        <w:spacing w:after="0" w:line="360" w:lineRule="auto"/>
        <w:ind w:right="86"/>
        <w:jc w:val="both"/>
        <w:rPr>
          <w:rFonts w:ascii="Times New Roman" w:eastAsia="Calibri" w:hAnsi="Times New Roman"/>
          <w:b/>
          <w:i/>
          <w:color w:val="00B050"/>
          <w:sz w:val="28"/>
          <w:szCs w:val="28"/>
        </w:rPr>
      </w:pPr>
      <w:r w:rsidRPr="00584E4B">
        <w:rPr>
          <w:rFonts w:ascii="Times New Roman" w:eastAsia="Calibri" w:hAnsi="Times New Roman"/>
          <w:b/>
          <w:bCs/>
          <w:i/>
          <w:color w:val="00B050"/>
          <w:sz w:val="28"/>
          <w:szCs w:val="28"/>
        </w:rPr>
        <w:t>A .</w:t>
      </w:r>
      <w:r w:rsidRPr="00584E4B">
        <w:rPr>
          <w:rFonts w:ascii="Times New Roman" w:eastAsia="Calibri" w:hAnsi="Times New Roman"/>
          <w:b/>
          <w:bCs/>
          <w:color w:val="00B050"/>
          <w:sz w:val="28"/>
          <w:szCs w:val="28"/>
        </w:rPr>
        <w:t>BAI-MUAJJAL</w:t>
      </w:r>
    </w:p>
    <w:p w:rsidR="00584E4B" w:rsidRPr="00584E4B" w:rsidRDefault="00584E4B" w:rsidP="00584E4B">
      <w:pPr>
        <w:spacing w:after="0" w:line="360" w:lineRule="auto"/>
        <w:ind w:right="86"/>
        <w:jc w:val="both"/>
        <w:rPr>
          <w:rFonts w:ascii="Times New Roman" w:eastAsia="Calibri" w:hAnsi="Times New Roman"/>
          <w:b/>
          <w:bCs/>
          <w:color w:val="0070C0"/>
          <w:sz w:val="24"/>
          <w:szCs w:val="24"/>
        </w:rPr>
      </w:pPr>
      <w:r w:rsidRPr="00584E4B">
        <w:rPr>
          <w:rFonts w:ascii="Times New Roman" w:eastAsia="Calibri" w:hAnsi="Times New Roman"/>
          <w:b/>
          <w:bCs/>
          <w:color w:val="0070C0"/>
          <w:sz w:val="24"/>
          <w:szCs w:val="24"/>
        </w:rPr>
        <w:t xml:space="preserve">Meaning of </w:t>
      </w:r>
      <w:proofErr w:type="spellStart"/>
      <w:r w:rsidRPr="00584E4B">
        <w:rPr>
          <w:rFonts w:ascii="Times New Roman" w:eastAsia="Calibri" w:hAnsi="Times New Roman"/>
          <w:b/>
          <w:bCs/>
          <w:color w:val="0070C0"/>
          <w:sz w:val="24"/>
          <w:szCs w:val="24"/>
        </w:rPr>
        <w:t>Bai-Muajjal</w:t>
      </w:r>
      <w:proofErr w:type="spellEnd"/>
    </w:p>
    <w:p w:rsidR="00584E4B" w:rsidRPr="00584E4B" w:rsidRDefault="00584E4B" w:rsidP="00584E4B">
      <w:pPr>
        <w:spacing w:after="0" w:line="360" w:lineRule="auto"/>
        <w:ind w:right="86"/>
        <w:jc w:val="both"/>
        <w:rPr>
          <w:rFonts w:ascii="Times New Roman" w:eastAsia="Calibri" w:hAnsi="Times New Roman"/>
          <w:sz w:val="24"/>
          <w:szCs w:val="24"/>
          <w:u w:val="single"/>
        </w:rPr>
      </w:pPr>
      <w:proofErr w:type="spellStart"/>
      <w:r w:rsidRPr="00584E4B">
        <w:rPr>
          <w:rFonts w:ascii="Times New Roman" w:eastAsia="Calibri" w:hAnsi="Times New Roman"/>
          <w:i/>
          <w:iCs/>
          <w:sz w:val="24"/>
          <w:szCs w:val="24"/>
        </w:rPr>
        <w:t>Bai</w:t>
      </w:r>
      <w:r w:rsidRPr="00584E4B">
        <w:rPr>
          <w:rFonts w:ascii="Times New Roman" w:eastAsia="Calibri" w:hAnsi="Times New Roman"/>
          <w:sz w:val="24"/>
          <w:szCs w:val="24"/>
        </w:rPr>
        <w:t>-</w:t>
      </w:r>
      <w:r w:rsidRPr="00584E4B">
        <w:rPr>
          <w:rFonts w:ascii="Times New Roman" w:eastAsia="Calibri" w:hAnsi="Times New Roman"/>
          <w:i/>
          <w:iCs/>
          <w:sz w:val="24"/>
          <w:szCs w:val="24"/>
        </w:rPr>
        <w:t>Muajjal</w:t>
      </w:r>
      <w:proofErr w:type="spellEnd"/>
      <w:r w:rsidRPr="00584E4B">
        <w:rPr>
          <w:rFonts w:ascii="Times New Roman" w:eastAsia="Calibri" w:hAnsi="Times New Roman"/>
          <w:sz w:val="24"/>
          <w:szCs w:val="24"/>
        </w:rPr>
        <w:t xml:space="preserve"> means credit sale of goods by the bank to the customer. Such contracts provide for a margin of profit or mark-up to the bank as mutually agreed upon by the buyer (client) and the seller (bank). Goods are kept at the disposal of the customer/buyer and the sale price can be paid either in lump sum or in installments.</w:t>
      </w:r>
    </w:p>
    <w:p w:rsidR="00584E4B" w:rsidRPr="00584E4B" w:rsidRDefault="00584E4B" w:rsidP="00584E4B">
      <w:pPr>
        <w:spacing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lastRenderedPageBreak/>
        <w:t xml:space="preserve">  The </w:t>
      </w:r>
      <w:proofErr w:type="spellStart"/>
      <w:r w:rsidRPr="00584E4B">
        <w:rPr>
          <w:rFonts w:ascii="Times New Roman" w:eastAsia="Calibri" w:hAnsi="Times New Roman"/>
          <w:i/>
          <w:sz w:val="24"/>
          <w:szCs w:val="24"/>
        </w:rPr>
        <w:t>Bai-Muajjal</w:t>
      </w:r>
      <w:r w:rsidRPr="00584E4B">
        <w:rPr>
          <w:rFonts w:ascii="Times New Roman" w:eastAsia="Calibri" w:hAnsi="Times New Roman"/>
          <w:sz w:val="24"/>
          <w:szCs w:val="24"/>
        </w:rPr>
        <w:t>may</w:t>
      </w:r>
      <w:proofErr w:type="spellEnd"/>
      <w:r w:rsidRPr="00584E4B">
        <w:rPr>
          <w:rFonts w:ascii="Times New Roman" w:eastAsia="Calibri" w:hAnsi="Times New Roman"/>
          <w:sz w:val="24"/>
          <w:szCs w:val="24"/>
        </w:rPr>
        <w:t xml:space="preserve"> </w:t>
      </w:r>
      <w:proofErr w:type="gramStart"/>
      <w:r w:rsidRPr="00584E4B">
        <w:rPr>
          <w:rFonts w:ascii="Times New Roman" w:eastAsia="Calibri" w:hAnsi="Times New Roman"/>
          <w:sz w:val="24"/>
          <w:szCs w:val="24"/>
        </w:rPr>
        <w:t>be</w:t>
      </w:r>
      <w:proofErr w:type="gramEnd"/>
      <w:r w:rsidRPr="00584E4B">
        <w:rPr>
          <w:rFonts w:ascii="Times New Roman" w:eastAsia="Calibri" w:hAnsi="Times New Roman"/>
          <w:sz w:val="24"/>
          <w:szCs w:val="24"/>
        </w:rPr>
        <w:t xml:space="preserve"> defined as a contract between a buyer and a seller under which the seller sells certain specific goods, permissible under </w:t>
      </w:r>
      <w:proofErr w:type="spellStart"/>
      <w:r w:rsidRPr="00584E4B">
        <w:rPr>
          <w:rFonts w:ascii="Times New Roman" w:eastAsia="Calibri" w:hAnsi="Times New Roman"/>
          <w:sz w:val="24"/>
          <w:szCs w:val="24"/>
        </w:rPr>
        <w:t>Shariah</w:t>
      </w:r>
      <w:proofErr w:type="spellEnd"/>
      <w:r w:rsidRPr="00584E4B">
        <w:rPr>
          <w:rFonts w:ascii="Times New Roman" w:eastAsia="Calibri" w:hAnsi="Times New Roman"/>
          <w:sz w:val="24"/>
          <w:szCs w:val="24"/>
        </w:rPr>
        <w:t xml:space="preserve"> and law of the country, to the buyer at an agreed fixed price payable at a certain fixed future date in lump sum or in fixed installments. </w:t>
      </w:r>
    </w:p>
    <w:p w:rsidR="00584E4B" w:rsidRPr="00584E4B" w:rsidRDefault="00584E4B" w:rsidP="00584E4B">
      <w:pPr>
        <w:spacing w:line="360" w:lineRule="auto"/>
        <w:ind w:right="86"/>
        <w:jc w:val="both"/>
        <w:rPr>
          <w:rFonts w:ascii="Times New Roman" w:eastAsia="Calibri" w:hAnsi="Times New Roman"/>
          <w:color w:val="0070C0"/>
          <w:sz w:val="24"/>
          <w:szCs w:val="24"/>
        </w:rPr>
      </w:pPr>
      <w:r w:rsidRPr="00584E4B">
        <w:rPr>
          <w:rFonts w:ascii="Times New Roman" w:eastAsia="Calibri" w:hAnsi="Times New Roman"/>
          <w:b/>
          <w:bCs/>
          <w:color w:val="0070C0"/>
          <w:sz w:val="24"/>
          <w:szCs w:val="24"/>
        </w:rPr>
        <w:t xml:space="preserve">Important Features of </w:t>
      </w:r>
      <w:proofErr w:type="spellStart"/>
      <w:r w:rsidRPr="00584E4B">
        <w:rPr>
          <w:rFonts w:ascii="Times New Roman" w:eastAsia="Calibri" w:hAnsi="Times New Roman"/>
          <w:b/>
          <w:bCs/>
          <w:color w:val="0070C0"/>
          <w:sz w:val="24"/>
          <w:szCs w:val="24"/>
        </w:rPr>
        <w:t>Bai-Muajjal</w:t>
      </w:r>
      <w:proofErr w:type="spellEnd"/>
    </w:p>
    <w:p w:rsidR="00584E4B" w:rsidRPr="00584E4B" w:rsidRDefault="00584E4B" w:rsidP="001B483F">
      <w:pPr>
        <w:numPr>
          <w:ilvl w:val="0"/>
          <w:numId w:val="17"/>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It is permissible and in most cases, the client will approach the bank with an offer to purchase a specific good through a </w:t>
      </w:r>
      <w:proofErr w:type="spellStart"/>
      <w:r w:rsidRPr="00584E4B">
        <w:rPr>
          <w:rFonts w:ascii="Times New Roman" w:eastAsia="Calibri" w:hAnsi="Times New Roman"/>
          <w:i/>
          <w:sz w:val="24"/>
          <w:szCs w:val="24"/>
        </w:rPr>
        <w:t>Bai-Muajjal</w:t>
      </w:r>
      <w:r w:rsidRPr="00584E4B">
        <w:rPr>
          <w:rFonts w:ascii="Times New Roman" w:eastAsia="Calibri" w:hAnsi="Times New Roman"/>
          <w:sz w:val="24"/>
          <w:szCs w:val="24"/>
        </w:rPr>
        <w:t>agreement</w:t>
      </w:r>
      <w:proofErr w:type="spellEnd"/>
      <w:r w:rsidRPr="00584E4B">
        <w:rPr>
          <w:rFonts w:ascii="Times New Roman" w:eastAsia="Calibri" w:hAnsi="Times New Roman"/>
          <w:sz w:val="24"/>
          <w:szCs w:val="24"/>
        </w:rPr>
        <w:t xml:space="preserve">. </w:t>
      </w:r>
    </w:p>
    <w:p w:rsidR="00584E4B" w:rsidRPr="00584E4B" w:rsidRDefault="00584E4B" w:rsidP="001B483F">
      <w:pPr>
        <w:numPr>
          <w:ilvl w:val="0"/>
          <w:numId w:val="17"/>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It is permissible to make the promise binding upon the client to purchase the goods from the bank. In other words, the client is required to either satisfy the promise or to indemnify the bank for damages caused by breaking the promise without excuse. </w:t>
      </w:r>
    </w:p>
    <w:p w:rsidR="00584E4B" w:rsidRPr="00584E4B" w:rsidRDefault="00584E4B" w:rsidP="001B483F">
      <w:pPr>
        <w:numPr>
          <w:ilvl w:val="0"/>
          <w:numId w:val="17"/>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It is permissible to take cash/collateral security to guarantee the implementation of the promise or to indemnify the bank for damages caused by non-payment. </w:t>
      </w:r>
    </w:p>
    <w:p w:rsidR="00584E4B" w:rsidRPr="00584E4B" w:rsidRDefault="00584E4B" w:rsidP="001B483F">
      <w:pPr>
        <w:numPr>
          <w:ilvl w:val="0"/>
          <w:numId w:val="17"/>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It is also permissible to document the debt resulting from </w:t>
      </w:r>
      <w:proofErr w:type="spellStart"/>
      <w:r w:rsidRPr="00584E4B">
        <w:rPr>
          <w:rFonts w:ascii="Times New Roman" w:eastAsia="Calibri" w:hAnsi="Times New Roman"/>
          <w:i/>
          <w:sz w:val="24"/>
          <w:szCs w:val="24"/>
        </w:rPr>
        <w:t>Bai-Muajjal</w:t>
      </w:r>
      <w:r w:rsidRPr="00584E4B">
        <w:rPr>
          <w:rFonts w:ascii="Times New Roman" w:eastAsia="Calibri" w:hAnsi="Times New Roman"/>
          <w:sz w:val="24"/>
          <w:szCs w:val="24"/>
        </w:rPr>
        <w:t>by</w:t>
      </w:r>
      <w:proofErr w:type="spellEnd"/>
      <w:r w:rsidRPr="00584E4B">
        <w:rPr>
          <w:rFonts w:ascii="Times New Roman" w:eastAsia="Calibri" w:hAnsi="Times New Roman"/>
          <w:sz w:val="24"/>
          <w:szCs w:val="24"/>
        </w:rPr>
        <w:t xml:space="preserve"> a Guarantor, or a mortgage or both, like any other debt. Mortgage/Guarantee/Cash security may be obtained prior to the signing of the Agreement or at the time of signing the Agreement. </w:t>
      </w:r>
    </w:p>
    <w:p w:rsidR="00584E4B" w:rsidRPr="00584E4B" w:rsidRDefault="00584E4B" w:rsidP="001B483F">
      <w:pPr>
        <w:numPr>
          <w:ilvl w:val="0"/>
          <w:numId w:val="17"/>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Stock and availability of goods is a basic condition for signing a </w:t>
      </w:r>
      <w:proofErr w:type="spellStart"/>
      <w:r w:rsidRPr="00584E4B">
        <w:rPr>
          <w:rFonts w:ascii="Times New Roman" w:eastAsia="Calibri" w:hAnsi="Times New Roman"/>
          <w:i/>
          <w:sz w:val="24"/>
          <w:szCs w:val="24"/>
        </w:rPr>
        <w:t>Bai-Muajjal</w:t>
      </w:r>
      <w:r w:rsidRPr="00584E4B">
        <w:rPr>
          <w:rFonts w:ascii="Times New Roman" w:eastAsia="Calibri" w:hAnsi="Times New Roman"/>
          <w:sz w:val="24"/>
          <w:szCs w:val="24"/>
        </w:rPr>
        <w:t>Agreement</w:t>
      </w:r>
      <w:proofErr w:type="spellEnd"/>
      <w:r w:rsidRPr="00584E4B">
        <w:rPr>
          <w:rFonts w:ascii="Times New Roman" w:eastAsia="Calibri" w:hAnsi="Times New Roman"/>
          <w:sz w:val="24"/>
          <w:szCs w:val="24"/>
        </w:rPr>
        <w:t xml:space="preserve">. Therefore, the bank must purchase the goods in accordance with the specifications of the client, prior to signing </w:t>
      </w:r>
      <w:proofErr w:type="spellStart"/>
      <w:r w:rsidRPr="00584E4B">
        <w:rPr>
          <w:rFonts w:ascii="Times New Roman" w:eastAsia="Calibri" w:hAnsi="Times New Roman"/>
          <w:sz w:val="24"/>
          <w:szCs w:val="24"/>
        </w:rPr>
        <w:t>the</w:t>
      </w:r>
      <w:r w:rsidRPr="00584E4B">
        <w:rPr>
          <w:rFonts w:ascii="Times New Roman" w:eastAsia="Calibri" w:hAnsi="Times New Roman"/>
          <w:i/>
          <w:sz w:val="24"/>
          <w:szCs w:val="24"/>
        </w:rPr>
        <w:t>Bai-Muajjal</w:t>
      </w:r>
      <w:r w:rsidRPr="00584E4B">
        <w:rPr>
          <w:rFonts w:ascii="Times New Roman" w:eastAsia="Calibri" w:hAnsi="Times New Roman"/>
          <w:sz w:val="24"/>
          <w:szCs w:val="24"/>
        </w:rPr>
        <w:t>Agreement</w:t>
      </w:r>
      <w:proofErr w:type="spellEnd"/>
      <w:r w:rsidRPr="00584E4B">
        <w:rPr>
          <w:rFonts w:ascii="Times New Roman" w:eastAsia="Calibri" w:hAnsi="Times New Roman"/>
          <w:sz w:val="24"/>
          <w:szCs w:val="24"/>
        </w:rPr>
        <w:t xml:space="preserve"> with the client.</w:t>
      </w:r>
    </w:p>
    <w:p w:rsidR="00584E4B" w:rsidRPr="00584E4B" w:rsidRDefault="00584E4B" w:rsidP="001B483F">
      <w:pPr>
        <w:numPr>
          <w:ilvl w:val="0"/>
          <w:numId w:val="17"/>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All goods purchased on behalf of a </w:t>
      </w:r>
      <w:proofErr w:type="spellStart"/>
      <w:r w:rsidRPr="00584E4B">
        <w:rPr>
          <w:rFonts w:ascii="Times New Roman" w:eastAsia="Calibri" w:hAnsi="Times New Roman"/>
          <w:i/>
          <w:sz w:val="24"/>
          <w:szCs w:val="24"/>
        </w:rPr>
        <w:t>Bai-Muajjal</w:t>
      </w:r>
      <w:r w:rsidRPr="00584E4B">
        <w:rPr>
          <w:rFonts w:ascii="Times New Roman" w:eastAsia="Calibri" w:hAnsi="Times New Roman"/>
          <w:sz w:val="24"/>
          <w:szCs w:val="24"/>
        </w:rPr>
        <w:t>agreement</w:t>
      </w:r>
      <w:proofErr w:type="spellEnd"/>
      <w:r w:rsidRPr="00584E4B">
        <w:rPr>
          <w:rFonts w:ascii="Times New Roman" w:eastAsia="Calibri" w:hAnsi="Times New Roman"/>
          <w:sz w:val="24"/>
          <w:szCs w:val="24"/>
        </w:rPr>
        <w:t xml:space="preserve"> are the responsibility of the bank until they are delivered to the client.</w:t>
      </w:r>
    </w:p>
    <w:p w:rsidR="00584E4B" w:rsidRPr="00584E4B" w:rsidRDefault="00584E4B" w:rsidP="001B483F">
      <w:pPr>
        <w:numPr>
          <w:ilvl w:val="0"/>
          <w:numId w:val="17"/>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The bank must deliver the goods to the client at the time and place specified in the contract. The bank may sell the goods at a higher price than the purchase price to earn profit.</w:t>
      </w:r>
    </w:p>
    <w:p w:rsidR="00584E4B" w:rsidRPr="00584E4B" w:rsidRDefault="00584E4B" w:rsidP="001B483F">
      <w:pPr>
        <w:numPr>
          <w:ilvl w:val="0"/>
          <w:numId w:val="17"/>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The price is fixed at the time of the agreement and cannot be altered.</w:t>
      </w:r>
    </w:p>
    <w:p w:rsidR="00584E4B" w:rsidRPr="00584E4B" w:rsidRDefault="00584E4B" w:rsidP="001B483F">
      <w:pPr>
        <w:numPr>
          <w:ilvl w:val="0"/>
          <w:numId w:val="17"/>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The bank is not required to disclose the profit made on the transaction.  </w:t>
      </w:r>
    </w:p>
    <w:p w:rsidR="00584E4B" w:rsidRPr="00584E4B" w:rsidRDefault="00584E4B" w:rsidP="00584E4B">
      <w:pPr>
        <w:spacing w:after="0" w:line="360" w:lineRule="auto"/>
        <w:ind w:left="720" w:right="86"/>
        <w:jc w:val="both"/>
        <w:rPr>
          <w:rFonts w:ascii="Times New Roman" w:eastAsia="Calibri" w:hAnsi="Times New Roman"/>
          <w:sz w:val="24"/>
          <w:szCs w:val="24"/>
        </w:rPr>
      </w:pPr>
    </w:p>
    <w:p w:rsidR="00584E4B" w:rsidRPr="00584E4B" w:rsidRDefault="00584E4B" w:rsidP="00584E4B">
      <w:pPr>
        <w:spacing w:after="0" w:line="360" w:lineRule="auto"/>
        <w:ind w:right="86"/>
        <w:jc w:val="both"/>
        <w:rPr>
          <w:rFonts w:ascii="Times New Roman" w:eastAsia="Calibri" w:hAnsi="Times New Roman"/>
          <w:b/>
          <w:bCs/>
          <w:color w:val="0070C0"/>
          <w:sz w:val="24"/>
          <w:szCs w:val="24"/>
        </w:rPr>
      </w:pPr>
      <w:r w:rsidRPr="00584E4B">
        <w:rPr>
          <w:rFonts w:ascii="Times New Roman" w:eastAsia="Calibri" w:hAnsi="Times New Roman"/>
          <w:b/>
          <w:bCs/>
          <w:color w:val="0070C0"/>
          <w:sz w:val="24"/>
          <w:szCs w:val="24"/>
        </w:rPr>
        <w:t>Some Observations:</w:t>
      </w:r>
    </w:p>
    <w:p w:rsidR="00584E4B" w:rsidRPr="00584E4B" w:rsidRDefault="00584E4B" w:rsidP="00584E4B">
      <w:p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This type of financing by the bank is considered more risky than the other Islamic modes of investment previously discussed.  Therefore, the application/proposal for </w:t>
      </w:r>
      <w:proofErr w:type="spellStart"/>
      <w:r w:rsidRPr="00584E4B">
        <w:rPr>
          <w:rFonts w:ascii="Times New Roman" w:eastAsia="Calibri" w:hAnsi="Times New Roman"/>
          <w:i/>
          <w:sz w:val="24"/>
          <w:szCs w:val="24"/>
        </w:rPr>
        <w:t>Bai-Muajjal</w:t>
      </w:r>
      <w:proofErr w:type="spellEnd"/>
      <w:r w:rsidRPr="00584E4B">
        <w:rPr>
          <w:rFonts w:ascii="Times New Roman" w:eastAsia="Calibri" w:hAnsi="Times New Roman"/>
          <w:i/>
          <w:sz w:val="24"/>
          <w:szCs w:val="24"/>
        </w:rPr>
        <w:t xml:space="preserve"> </w:t>
      </w:r>
      <w:r w:rsidRPr="00584E4B">
        <w:rPr>
          <w:rFonts w:ascii="Times New Roman" w:eastAsia="Calibri" w:hAnsi="Times New Roman"/>
          <w:sz w:val="24"/>
          <w:szCs w:val="24"/>
        </w:rPr>
        <w:t>investment must be reviewed very carefully to ensure the client can ultimately make payment. .</w:t>
      </w:r>
    </w:p>
    <w:p w:rsidR="00584E4B" w:rsidRPr="00584E4B" w:rsidRDefault="00584E4B" w:rsidP="00584E4B">
      <w:pPr>
        <w:spacing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lastRenderedPageBreak/>
        <w:t xml:space="preserve">The following steps may be taken to ensure the </w:t>
      </w:r>
      <w:proofErr w:type="spellStart"/>
      <w:r w:rsidRPr="00584E4B">
        <w:rPr>
          <w:rFonts w:ascii="Times New Roman" w:eastAsia="Calibri" w:hAnsi="Times New Roman"/>
          <w:sz w:val="24"/>
          <w:szCs w:val="24"/>
        </w:rPr>
        <w:t>Bai-Muajjal</w:t>
      </w:r>
      <w:proofErr w:type="spellEnd"/>
      <w:r w:rsidRPr="00584E4B">
        <w:rPr>
          <w:rFonts w:ascii="Times New Roman" w:eastAsia="Calibri" w:hAnsi="Times New Roman"/>
          <w:i/>
          <w:sz w:val="24"/>
          <w:szCs w:val="24"/>
        </w:rPr>
        <w:t xml:space="preserve"> </w:t>
      </w:r>
      <w:r w:rsidRPr="00584E4B">
        <w:rPr>
          <w:rFonts w:ascii="Times New Roman" w:eastAsia="Calibri" w:hAnsi="Times New Roman"/>
          <w:sz w:val="24"/>
          <w:szCs w:val="24"/>
        </w:rPr>
        <w:t>Investment is a good proposition for the bank:</w:t>
      </w:r>
    </w:p>
    <w:p w:rsidR="00584E4B" w:rsidRPr="00584E4B" w:rsidRDefault="00584E4B" w:rsidP="001B483F">
      <w:pPr>
        <w:numPr>
          <w:ilvl w:val="0"/>
          <w:numId w:val="18"/>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The bank may meet with the prospective client regarding his investment needs and business experience prior to an application /proposal is submitted.  </w:t>
      </w:r>
    </w:p>
    <w:p w:rsidR="00584E4B" w:rsidRPr="00584E4B" w:rsidRDefault="00584E4B" w:rsidP="001B483F">
      <w:pPr>
        <w:numPr>
          <w:ilvl w:val="0"/>
          <w:numId w:val="18"/>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The bank may review the client’s past performance and other financing arrangements he may have had with the bank in the past.</w:t>
      </w:r>
    </w:p>
    <w:p w:rsidR="00584E4B" w:rsidRPr="00584E4B" w:rsidRDefault="00584E4B" w:rsidP="00584E4B">
      <w:pPr>
        <w:spacing w:line="360" w:lineRule="auto"/>
        <w:ind w:left="187" w:right="86"/>
        <w:jc w:val="both"/>
        <w:rPr>
          <w:rFonts w:ascii="Times New Roman" w:eastAsia="Calibri" w:hAnsi="Times New Roman"/>
          <w:sz w:val="24"/>
          <w:szCs w:val="24"/>
        </w:rPr>
      </w:pPr>
    </w:p>
    <w:p w:rsidR="00584E4B" w:rsidRPr="00584E4B" w:rsidRDefault="00584E4B" w:rsidP="001B483F">
      <w:pPr>
        <w:numPr>
          <w:ilvl w:val="0"/>
          <w:numId w:val="18"/>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The bank may review its current investment policy regarding this type of financing arrangement to ensure the proposal meets bank guidelines.  </w:t>
      </w:r>
    </w:p>
    <w:p w:rsidR="00584E4B" w:rsidRPr="00584E4B" w:rsidRDefault="00584E4B" w:rsidP="00584E4B">
      <w:pPr>
        <w:spacing w:after="0" w:line="360" w:lineRule="auto"/>
        <w:ind w:right="86"/>
        <w:jc w:val="both"/>
        <w:rPr>
          <w:rFonts w:ascii="Times New Roman" w:eastAsia="Calibri" w:hAnsi="Times New Roman"/>
          <w:b/>
          <w:color w:val="00B050"/>
          <w:sz w:val="24"/>
          <w:szCs w:val="24"/>
        </w:rPr>
      </w:pPr>
    </w:p>
    <w:p w:rsidR="00584E4B" w:rsidRPr="00584E4B" w:rsidRDefault="00584E4B" w:rsidP="00584E4B">
      <w:pPr>
        <w:spacing w:after="0" w:line="360" w:lineRule="auto"/>
        <w:jc w:val="both"/>
        <w:rPr>
          <w:rFonts w:ascii="Times New Roman" w:hAnsi="Times New Roman"/>
          <w:b/>
          <w:color w:val="00B050"/>
          <w:sz w:val="24"/>
          <w:szCs w:val="24"/>
        </w:rPr>
      </w:pPr>
      <w:r w:rsidRPr="00584E4B">
        <w:rPr>
          <w:rFonts w:ascii="Times New Roman" w:hAnsi="Times New Roman"/>
          <w:b/>
          <w:color w:val="00B050"/>
          <w:sz w:val="24"/>
          <w:szCs w:val="24"/>
        </w:rPr>
        <w:t xml:space="preserve">B. BAI-MURABAHA </w:t>
      </w:r>
    </w:p>
    <w:p w:rsidR="00584E4B" w:rsidRPr="00584E4B" w:rsidRDefault="00584E4B" w:rsidP="00584E4B">
      <w:pPr>
        <w:spacing w:after="0" w:line="360" w:lineRule="auto"/>
        <w:jc w:val="both"/>
        <w:rPr>
          <w:rFonts w:ascii="Times New Roman" w:eastAsia="Calibri" w:hAnsi="Times New Roman"/>
          <w:b/>
          <w:bCs/>
          <w:iCs/>
          <w:sz w:val="24"/>
          <w:szCs w:val="24"/>
        </w:rPr>
      </w:pPr>
      <w:r w:rsidRPr="00584E4B">
        <w:rPr>
          <w:rFonts w:ascii="Times New Roman" w:eastAsia="Calibri" w:hAnsi="Times New Roman"/>
          <w:b/>
          <w:bCs/>
          <w:color w:val="0070C0"/>
          <w:sz w:val="24"/>
          <w:szCs w:val="24"/>
        </w:rPr>
        <w:t xml:space="preserve">Meaning of </w:t>
      </w:r>
      <w:proofErr w:type="spellStart"/>
      <w:r w:rsidRPr="00584E4B">
        <w:rPr>
          <w:rFonts w:ascii="Times New Roman" w:eastAsia="Calibri" w:hAnsi="Times New Roman"/>
          <w:b/>
          <w:bCs/>
          <w:iCs/>
          <w:color w:val="0070C0"/>
          <w:sz w:val="24"/>
          <w:szCs w:val="24"/>
        </w:rPr>
        <w:t>Murabaha</w:t>
      </w:r>
      <w:proofErr w:type="spellEnd"/>
    </w:p>
    <w:p w:rsidR="00584E4B" w:rsidRPr="00584E4B" w:rsidRDefault="00584E4B" w:rsidP="00584E4B">
      <w:pPr>
        <w:spacing w:after="0" w:line="360" w:lineRule="auto"/>
        <w:jc w:val="both"/>
        <w:rPr>
          <w:rFonts w:ascii="Times New Roman" w:eastAsia="Calibri" w:hAnsi="Times New Roman"/>
          <w:b/>
          <w:bCs/>
          <w:color w:val="0070C0"/>
          <w:sz w:val="24"/>
          <w:szCs w:val="24"/>
        </w:rPr>
      </w:pPr>
      <w:r w:rsidRPr="00584E4B">
        <w:rPr>
          <w:rFonts w:ascii="Times New Roman" w:eastAsia="Calibri" w:hAnsi="Times New Roman"/>
          <w:sz w:val="24"/>
          <w:szCs w:val="24"/>
        </w:rPr>
        <w:t xml:space="preserve">The terms </w:t>
      </w:r>
      <w:r w:rsidRPr="00584E4B">
        <w:rPr>
          <w:rFonts w:ascii="Times New Roman" w:eastAsia="Calibri" w:hAnsi="Times New Roman"/>
          <w:i/>
          <w:iCs/>
          <w:sz w:val="24"/>
          <w:szCs w:val="24"/>
        </w:rPr>
        <w:t>“</w:t>
      </w:r>
      <w:proofErr w:type="spellStart"/>
      <w:r w:rsidRPr="00584E4B">
        <w:rPr>
          <w:rFonts w:ascii="Times New Roman" w:eastAsia="Calibri" w:hAnsi="Times New Roman"/>
          <w:i/>
          <w:iCs/>
          <w:sz w:val="24"/>
          <w:szCs w:val="24"/>
        </w:rPr>
        <w:t>Bai-Murabaha</w:t>
      </w:r>
      <w:proofErr w:type="spellEnd"/>
      <w:r w:rsidRPr="00584E4B">
        <w:rPr>
          <w:rFonts w:ascii="Times New Roman" w:eastAsia="Calibri" w:hAnsi="Times New Roman"/>
          <w:i/>
          <w:iCs/>
          <w:sz w:val="24"/>
          <w:szCs w:val="24"/>
        </w:rPr>
        <w:t>"</w:t>
      </w:r>
      <w:r w:rsidRPr="00584E4B">
        <w:rPr>
          <w:rFonts w:ascii="Times New Roman" w:eastAsia="Calibri" w:hAnsi="Times New Roman"/>
          <w:sz w:val="24"/>
          <w:szCs w:val="24"/>
        </w:rPr>
        <w:t xml:space="preserve"> means sale for an agreed upon profit. </w:t>
      </w:r>
      <w:proofErr w:type="spellStart"/>
      <w:r w:rsidRPr="00584E4B">
        <w:rPr>
          <w:rFonts w:ascii="Times New Roman" w:eastAsia="Calibri" w:hAnsi="Times New Roman"/>
          <w:i/>
          <w:iCs/>
          <w:sz w:val="24"/>
          <w:szCs w:val="24"/>
        </w:rPr>
        <w:t>Bai-Murabaha</w:t>
      </w:r>
      <w:proofErr w:type="spellEnd"/>
      <w:r w:rsidRPr="00584E4B">
        <w:rPr>
          <w:rFonts w:ascii="Times New Roman" w:eastAsia="Calibri" w:hAnsi="Times New Roman"/>
          <w:sz w:val="24"/>
          <w:szCs w:val="24"/>
        </w:rPr>
        <w:t xml:space="preserve"> may be defined as a contract between a buyer and a seller under which the seller sells certain specific goods permissible under </w:t>
      </w:r>
      <w:proofErr w:type="spellStart"/>
      <w:r w:rsidRPr="00584E4B">
        <w:rPr>
          <w:rFonts w:ascii="Times New Roman" w:eastAsia="Calibri" w:hAnsi="Times New Roman"/>
          <w:sz w:val="24"/>
          <w:szCs w:val="24"/>
        </w:rPr>
        <w:t>Islamic</w:t>
      </w:r>
      <w:r w:rsidRPr="00584E4B">
        <w:rPr>
          <w:rFonts w:ascii="Times New Roman" w:eastAsia="Calibri" w:hAnsi="Times New Roman"/>
          <w:i/>
          <w:iCs/>
          <w:sz w:val="24"/>
          <w:szCs w:val="24"/>
        </w:rPr>
        <w:t>Shariah</w:t>
      </w:r>
      <w:proofErr w:type="spellEnd"/>
      <w:r w:rsidRPr="00584E4B">
        <w:rPr>
          <w:rFonts w:ascii="Times New Roman" w:eastAsia="Calibri" w:hAnsi="Times New Roman"/>
          <w:sz w:val="24"/>
          <w:szCs w:val="24"/>
        </w:rPr>
        <w:t xml:space="preserve"> and the Law of the land to the buyer at a cost plus an agreed upon profit payable today or on some date in the future in lump-sum or by installments. The profit either may be a fixed sum or based on a percentage of the price of the goods. </w:t>
      </w:r>
      <w:r w:rsidRPr="00584E4B">
        <w:rPr>
          <w:rFonts w:ascii="Times New Roman" w:eastAsia="Calibri" w:hAnsi="Times New Roman"/>
          <w:b/>
          <w:bCs/>
          <w:sz w:val="24"/>
          <w:szCs w:val="24"/>
        </w:rPr>
        <w:t> </w:t>
      </w:r>
    </w:p>
    <w:p w:rsidR="00584E4B" w:rsidRPr="00584E4B" w:rsidRDefault="00584E4B" w:rsidP="00584E4B">
      <w:pPr>
        <w:keepNext/>
        <w:spacing w:after="0" w:line="360" w:lineRule="auto"/>
        <w:jc w:val="both"/>
        <w:outlineLvl w:val="0"/>
        <w:rPr>
          <w:rFonts w:ascii="Times New Roman" w:hAnsi="Times New Roman"/>
          <w:b/>
          <w:bCs/>
          <w:iCs/>
          <w:color w:val="0070C0"/>
          <w:kern w:val="32"/>
          <w:sz w:val="24"/>
          <w:szCs w:val="24"/>
        </w:rPr>
      </w:pPr>
      <w:r w:rsidRPr="00584E4B">
        <w:rPr>
          <w:rFonts w:ascii="Times New Roman" w:hAnsi="Times New Roman"/>
          <w:b/>
          <w:bCs/>
          <w:color w:val="0070C0"/>
          <w:kern w:val="32"/>
          <w:sz w:val="24"/>
          <w:szCs w:val="24"/>
        </w:rPr>
        <w:t xml:space="preserve">Types of </w:t>
      </w:r>
      <w:proofErr w:type="spellStart"/>
      <w:r w:rsidRPr="00584E4B">
        <w:rPr>
          <w:rFonts w:ascii="Times New Roman" w:hAnsi="Times New Roman"/>
          <w:b/>
          <w:bCs/>
          <w:iCs/>
          <w:color w:val="0070C0"/>
          <w:kern w:val="32"/>
          <w:sz w:val="24"/>
          <w:szCs w:val="24"/>
        </w:rPr>
        <w:t>Murabaha</w:t>
      </w:r>
      <w:proofErr w:type="spellEnd"/>
    </w:p>
    <w:p w:rsidR="00584E4B" w:rsidRPr="00584E4B" w:rsidRDefault="00584E4B" w:rsidP="00584E4B">
      <w:pPr>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 xml:space="preserve">In respect of dealing parties </w:t>
      </w:r>
      <w:proofErr w:type="spellStart"/>
      <w:r w:rsidRPr="00584E4B">
        <w:rPr>
          <w:rFonts w:ascii="Times New Roman" w:eastAsia="Calibri" w:hAnsi="Times New Roman"/>
          <w:i/>
          <w:iCs/>
          <w:sz w:val="24"/>
          <w:szCs w:val="24"/>
        </w:rPr>
        <w:t>Bai</w:t>
      </w:r>
      <w:r w:rsidRPr="00584E4B">
        <w:rPr>
          <w:rFonts w:ascii="Times New Roman" w:eastAsia="Calibri" w:hAnsi="Times New Roman"/>
          <w:b/>
          <w:bCs/>
          <w:i/>
          <w:iCs/>
          <w:sz w:val="24"/>
          <w:szCs w:val="24"/>
        </w:rPr>
        <w:t>-</w:t>
      </w:r>
      <w:r w:rsidRPr="00584E4B">
        <w:rPr>
          <w:rFonts w:ascii="Times New Roman" w:eastAsia="Calibri" w:hAnsi="Times New Roman"/>
          <w:i/>
          <w:iCs/>
          <w:sz w:val="24"/>
          <w:szCs w:val="24"/>
        </w:rPr>
        <w:t>Murabaha</w:t>
      </w:r>
      <w:proofErr w:type="spellEnd"/>
      <w:r w:rsidRPr="00584E4B">
        <w:rPr>
          <w:rFonts w:ascii="Times New Roman" w:eastAsia="Calibri" w:hAnsi="Times New Roman"/>
          <w:sz w:val="24"/>
          <w:szCs w:val="24"/>
        </w:rPr>
        <w:t xml:space="preserve"> may be of two types</w:t>
      </w:r>
    </w:p>
    <w:p w:rsidR="00584E4B" w:rsidRPr="00584E4B" w:rsidRDefault="00584E4B" w:rsidP="001B483F">
      <w:pPr>
        <w:numPr>
          <w:ilvl w:val="2"/>
          <w:numId w:val="14"/>
        </w:numPr>
        <w:tabs>
          <w:tab w:val="num" w:pos="935"/>
        </w:tabs>
        <w:spacing w:after="0" w:line="360" w:lineRule="auto"/>
        <w:ind w:left="187" w:firstLine="374"/>
        <w:jc w:val="both"/>
        <w:rPr>
          <w:rFonts w:ascii="Times New Roman" w:eastAsia="Calibri" w:hAnsi="Times New Roman"/>
          <w:sz w:val="24"/>
          <w:szCs w:val="24"/>
        </w:rPr>
      </w:pPr>
      <w:proofErr w:type="spellStart"/>
      <w:r w:rsidRPr="00584E4B">
        <w:rPr>
          <w:rFonts w:ascii="Times New Roman" w:eastAsia="Calibri" w:hAnsi="Times New Roman"/>
          <w:sz w:val="24"/>
          <w:szCs w:val="24"/>
        </w:rPr>
        <w:t>Ordinary</w:t>
      </w:r>
      <w:r w:rsidRPr="00584E4B">
        <w:rPr>
          <w:rFonts w:ascii="Times New Roman" w:eastAsia="Calibri" w:hAnsi="Times New Roman"/>
          <w:bCs/>
          <w:i/>
          <w:iCs/>
          <w:sz w:val="24"/>
          <w:szCs w:val="24"/>
        </w:rPr>
        <w:t>Bai-Murabaha</w:t>
      </w:r>
      <w:proofErr w:type="spellEnd"/>
      <w:r w:rsidRPr="00584E4B">
        <w:rPr>
          <w:rFonts w:ascii="Times New Roman" w:eastAsia="Calibri" w:hAnsi="Times New Roman"/>
          <w:sz w:val="24"/>
          <w:szCs w:val="24"/>
        </w:rPr>
        <w:t xml:space="preserve"> and</w:t>
      </w:r>
    </w:p>
    <w:p w:rsidR="00584E4B" w:rsidRPr="00584E4B" w:rsidRDefault="00584E4B" w:rsidP="001B483F">
      <w:pPr>
        <w:numPr>
          <w:ilvl w:val="2"/>
          <w:numId w:val="14"/>
        </w:numPr>
        <w:tabs>
          <w:tab w:val="num" w:pos="935"/>
        </w:tabs>
        <w:spacing w:after="0" w:line="360" w:lineRule="auto"/>
        <w:ind w:left="187" w:firstLine="374"/>
        <w:jc w:val="both"/>
        <w:rPr>
          <w:rFonts w:ascii="Times New Roman" w:eastAsia="Calibri" w:hAnsi="Times New Roman"/>
          <w:sz w:val="24"/>
          <w:szCs w:val="24"/>
        </w:rPr>
      </w:pPr>
      <w:proofErr w:type="spellStart"/>
      <w:r w:rsidRPr="00584E4B">
        <w:rPr>
          <w:rFonts w:ascii="Times New Roman" w:eastAsia="Calibri" w:hAnsi="Times New Roman"/>
          <w:bCs/>
          <w:i/>
          <w:iCs/>
          <w:sz w:val="24"/>
          <w:szCs w:val="24"/>
        </w:rPr>
        <w:t>Bai-Murabaha</w:t>
      </w:r>
      <w:r w:rsidRPr="00584E4B">
        <w:rPr>
          <w:rFonts w:ascii="Times New Roman" w:eastAsia="Calibri" w:hAnsi="Times New Roman"/>
          <w:bCs/>
          <w:sz w:val="24"/>
          <w:szCs w:val="24"/>
        </w:rPr>
        <w:t>Order</w:t>
      </w:r>
      <w:proofErr w:type="spellEnd"/>
      <w:r w:rsidRPr="00584E4B">
        <w:rPr>
          <w:rFonts w:ascii="Times New Roman" w:eastAsia="Calibri" w:hAnsi="Times New Roman"/>
          <w:bCs/>
          <w:sz w:val="24"/>
          <w:szCs w:val="24"/>
        </w:rPr>
        <w:t xml:space="preserve"> on and Promise.</w:t>
      </w:r>
    </w:p>
    <w:p w:rsidR="00584E4B" w:rsidRPr="00584E4B" w:rsidRDefault="00584E4B" w:rsidP="00584E4B">
      <w:pPr>
        <w:spacing w:after="0" w:line="360" w:lineRule="auto"/>
        <w:ind w:right="86"/>
        <w:jc w:val="both"/>
        <w:rPr>
          <w:rFonts w:ascii="Times New Roman" w:hAnsi="Times New Roman"/>
          <w:sz w:val="24"/>
          <w:szCs w:val="24"/>
        </w:rPr>
      </w:pPr>
      <w:r w:rsidRPr="00584E4B">
        <w:rPr>
          <w:rFonts w:ascii="Times New Roman" w:hAnsi="Times New Roman"/>
          <w:b/>
          <w:bCs/>
          <w:sz w:val="24"/>
          <w:szCs w:val="24"/>
        </w:rPr>
        <w:t xml:space="preserve">Ordinary </w:t>
      </w:r>
      <w:proofErr w:type="spellStart"/>
      <w:r w:rsidRPr="00584E4B">
        <w:rPr>
          <w:rFonts w:ascii="Times New Roman" w:hAnsi="Times New Roman"/>
          <w:b/>
          <w:bCs/>
          <w:i/>
          <w:iCs/>
          <w:sz w:val="24"/>
          <w:szCs w:val="24"/>
        </w:rPr>
        <w:t>Bai-Murabaha</w:t>
      </w:r>
      <w:proofErr w:type="spellEnd"/>
      <w:r w:rsidRPr="00584E4B">
        <w:rPr>
          <w:rFonts w:ascii="Times New Roman" w:hAnsi="Times New Roman"/>
          <w:sz w:val="24"/>
          <w:szCs w:val="24"/>
        </w:rPr>
        <w:t xml:space="preserve"> is a direct transaction between a buyer and a seller. Here, the seller is an ordinary trader who purchases goods from the market in the hope of selling these goods to another party for a profit.  In this case, the seller undertakes the entire risk of his capital investment in the goods purchased. Whether or not he earns a profit depends on his ability to find a buyer for the merchandise he has acquired.  </w:t>
      </w:r>
    </w:p>
    <w:p w:rsidR="00584E4B" w:rsidRPr="00584E4B" w:rsidRDefault="00584E4B" w:rsidP="00584E4B">
      <w:pPr>
        <w:spacing w:after="0" w:line="360" w:lineRule="auto"/>
        <w:ind w:left="86" w:right="86"/>
        <w:jc w:val="both"/>
        <w:rPr>
          <w:rFonts w:ascii="Times New Roman" w:hAnsi="Times New Roman"/>
          <w:sz w:val="24"/>
          <w:szCs w:val="24"/>
        </w:rPr>
      </w:pPr>
      <w:r w:rsidRPr="00584E4B">
        <w:rPr>
          <w:rFonts w:ascii="Times New Roman" w:hAnsi="Times New Roman"/>
          <w:sz w:val="24"/>
          <w:szCs w:val="24"/>
        </w:rPr>
        <w:t> </w:t>
      </w:r>
      <w:proofErr w:type="spellStart"/>
      <w:proofErr w:type="gramStart"/>
      <w:r w:rsidRPr="00584E4B">
        <w:rPr>
          <w:rFonts w:ascii="Times New Roman" w:hAnsi="Times New Roman"/>
          <w:b/>
          <w:bCs/>
          <w:i/>
          <w:iCs/>
          <w:sz w:val="24"/>
          <w:szCs w:val="24"/>
        </w:rPr>
        <w:t>Bai-Murabaha</w:t>
      </w:r>
      <w:r w:rsidRPr="00584E4B">
        <w:rPr>
          <w:rFonts w:ascii="Times New Roman" w:hAnsi="Times New Roman"/>
          <w:bCs/>
          <w:sz w:val="24"/>
          <w:szCs w:val="24"/>
        </w:rPr>
        <w:t>Order</w:t>
      </w:r>
      <w:proofErr w:type="spellEnd"/>
      <w:r w:rsidRPr="00584E4B">
        <w:rPr>
          <w:rFonts w:ascii="Times New Roman" w:hAnsi="Times New Roman"/>
          <w:bCs/>
          <w:sz w:val="24"/>
          <w:szCs w:val="24"/>
        </w:rPr>
        <w:t xml:space="preserve"> on and </w:t>
      </w:r>
      <w:proofErr w:type="spellStart"/>
      <w:r w:rsidRPr="00584E4B">
        <w:rPr>
          <w:rFonts w:ascii="Times New Roman" w:hAnsi="Times New Roman"/>
          <w:bCs/>
          <w:sz w:val="24"/>
          <w:szCs w:val="24"/>
        </w:rPr>
        <w:t>Promise</w:t>
      </w:r>
      <w:r w:rsidRPr="00584E4B">
        <w:rPr>
          <w:rFonts w:ascii="Times New Roman" w:hAnsi="Times New Roman"/>
          <w:sz w:val="24"/>
          <w:szCs w:val="24"/>
        </w:rPr>
        <w:t>involvesthree</w:t>
      </w:r>
      <w:proofErr w:type="spellEnd"/>
      <w:r w:rsidRPr="00584E4B">
        <w:rPr>
          <w:rFonts w:ascii="Times New Roman" w:hAnsi="Times New Roman"/>
          <w:sz w:val="24"/>
          <w:szCs w:val="24"/>
        </w:rPr>
        <w:t xml:space="preserve"> parties - the buyer, the seller and the bank.</w:t>
      </w:r>
      <w:proofErr w:type="gramEnd"/>
      <w:r w:rsidRPr="00584E4B">
        <w:rPr>
          <w:rFonts w:ascii="Times New Roman" w:hAnsi="Times New Roman"/>
          <w:sz w:val="24"/>
          <w:szCs w:val="24"/>
        </w:rPr>
        <w:t xml:space="preserve"> Under this arrangement, the bank acts as an intermediary trader between the buyer and the seller. In other words, upon receipt of an order and agreement to purchase </w:t>
      </w:r>
      <w:proofErr w:type="spellStart"/>
      <w:r w:rsidRPr="00584E4B">
        <w:rPr>
          <w:rFonts w:ascii="Times New Roman" w:hAnsi="Times New Roman"/>
          <w:sz w:val="24"/>
          <w:szCs w:val="24"/>
        </w:rPr>
        <w:t>a</w:t>
      </w:r>
      <w:r w:rsidRPr="00584E4B">
        <w:rPr>
          <w:rFonts w:ascii="Times New Roman" w:hAnsi="Times New Roman"/>
          <w:bCs/>
          <w:sz w:val="24"/>
          <w:szCs w:val="24"/>
        </w:rPr>
        <w:t>certain</w:t>
      </w:r>
      <w:proofErr w:type="spellEnd"/>
      <w:r w:rsidRPr="00584E4B">
        <w:rPr>
          <w:rFonts w:ascii="Times New Roman" w:hAnsi="Times New Roman"/>
          <w:bCs/>
          <w:sz w:val="24"/>
          <w:szCs w:val="24"/>
        </w:rPr>
        <w:t xml:space="preserve"> </w:t>
      </w:r>
      <w:proofErr w:type="spellStart"/>
      <w:r w:rsidRPr="00584E4B">
        <w:rPr>
          <w:rFonts w:ascii="Times New Roman" w:hAnsi="Times New Roman"/>
          <w:bCs/>
          <w:sz w:val="24"/>
          <w:szCs w:val="24"/>
        </w:rPr>
        <w:t>productf</w:t>
      </w:r>
      <w:r w:rsidRPr="00584E4B">
        <w:rPr>
          <w:rFonts w:ascii="Times New Roman" w:hAnsi="Times New Roman"/>
          <w:sz w:val="24"/>
          <w:szCs w:val="24"/>
        </w:rPr>
        <w:t>rom</w:t>
      </w:r>
      <w:proofErr w:type="spellEnd"/>
      <w:r w:rsidRPr="00584E4B">
        <w:rPr>
          <w:rFonts w:ascii="Times New Roman" w:hAnsi="Times New Roman"/>
          <w:sz w:val="24"/>
          <w:szCs w:val="24"/>
        </w:rPr>
        <w:t xml:space="preserve"> the buyer, the bank will purchase the product from the seller to fulfill the order.  </w:t>
      </w:r>
    </w:p>
    <w:p w:rsidR="00584E4B" w:rsidRPr="00584E4B" w:rsidRDefault="00584E4B" w:rsidP="00584E4B">
      <w:pPr>
        <w:spacing w:after="0" w:line="360" w:lineRule="auto"/>
        <w:jc w:val="both"/>
        <w:rPr>
          <w:rFonts w:ascii="Times New Roman" w:eastAsia="Calibri" w:hAnsi="Times New Roman"/>
          <w:color w:val="0070C0"/>
          <w:sz w:val="24"/>
          <w:szCs w:val="24"/>
        </w:rPr>
      </w:pPr>
      <w:r w:rsidRPr="00584E4B">
        <w:rPr>
          <w:rFonts w:ascii="Times New Roman" w:eastAsia="Calibri" w:hAnsi="Times New Roman"/>
          <w:b/>
          <w:bCs/>
          <w:color w:val="0070C0"/>
          <w:sz w:val="24"/>
          <w:szCs w:val="24"/>
        </w:rPr>
        <w:lastRenderedPageBreak/>
        <w:t xml:space="preserve">Important Features of </w:t>
      </w:r>
      <w:proofErr w:type="spellStart"/>
      <w:r w:rsidRPr="00584E4B">
        <w:rPr>
          <w:rFonts w:ascii="Times New Roman" w:eastAsia="Calibri" w:hAnsi="Times New Roman"/>
          <w:b/>
          <w:bCs/>
          <w:iCs/>
          <w:color w:val="0070C0"/>
          <w:sz w:val="24"/>
          <w:szCs w:val="24"/>
        </w:rPr>
        <w:t>Murabaha</w:t>
      </w:r>
      <w:proofErr w:type="spellEnd"/>
    </w:p>
    <w:p w:rsidR="00584E4B" w:rsidRPr="00584E4B" w:rsidRDefault="00584E4B" w:rsidP="001B483F">
      <w:pPr>
        <w:numPr>
          <w:ilvl w:val="0"/>
          <w:numId w:val="19"/>
        </w:numPr>
        <w:spacing w:after="0" w:line="360" w:lineRule="auto"/>
        <w:ind w:right="86"/>
        <w:jc w:val="both"/>
        <w:rPr>
          <w:rFonts w:ascii="Times New Roman" w:hAnsi="Times New Roman"/>
          <w:sz w:val="24"/>
          <w:szCs w:val="24"/>
        </w:rPr>
      </w:pPr>
      <w:r w:rsidRPr="00584E4B">
        <w:rPr>
          <w:rFonts w:ascii="Times New Roman" w:hAnsi="Times New Roman"/>
          <w:sz w:val="24"/>
          <w:szCs w:val="24"/>
        </w:rPr>
        <w:t>A client can make an offer to purchase particular goods from the bank for a specified agreed upon price, including the cost of the goods plus a profit.</w:t>
      </w:r>
    </w:p>
    <w:p w:rsidR="00584E4B" w:rsidRPr="00584E4B" w:rsidRDefault="00584E4B" w:rsidP="001B483F">
      <w:pPr>
        <w:numPr>
          <w:ilvl w:val="0"/>
          <w:numId w:val="19"/>
        </w:numPr>
        <w:spacing w:after="0" w:line="360" w:lineRule="auto"/>
        <w:ind w:right="86"/>
        <w:jc w:val="both"/>
        <w:rPr>
          <w:rFonts w:ascii="Times New Roman" w:hAnsi="Times New Roman"/>
          <w:sz w:val="24"/>
          <w:szCs w:val="24"/>
        </w:rPr>
      </w:pPr>
      <w:r w:rsidRPr="00584E4B">
        <w:rPr>
          <w:rFonts w:ascii="Times New Roman" w:hAnsi="Times New Roman"/>
          <w:sz w:val="24"/>
          <w:szCs w:val="24"/>
        </w:rPr>
        <w:t xml:space="preserve">A client can make the promise to purchase from the bank, that is, he is either to satisfy the promise or to indemnify any losses incurred from the breaking the promise without excuse. </w:t>
      </w:r>
    </w:p>
    <w:p w:rsidR="00584E4B" w:rsidRPr="00584E4B" w:rsidRDefault="00584E4B" w:rsidP="001B483F">
      <w:pPr>
        <w:numPr>
          <w:ilvl w:val="0"/>
          <w:numId w:val="19"/>
        </w:numPr>
        <w:spacing w:after="0" w:line="360" w:lineRule="auto"/>
        <w:ind w:right="86"/>
        <w:jc w:val="both"/>
        <w:rPr>
          <w:rFonts w:ascii="Times New Roman" w:hAnsi="Times New Roman"/>
          <w:sz w:val="24"/>
          <w:szCs w:val="24"/>
        </w:rPr>
      </w:pPr>
      <w:r w:rsidRPr="00584E4B">
        <w:rPr>
          <w:rFonts w:ascii="Times New Roman" w:hAnsi="Times New Roman"/>
          <w:sz w:val="24"/>
          <w:szCs w:val="24"/>
        </w:rPr>
        <w:t>It is permissible to take cash/collateral security to guarantee the implementation of the promise or to indemnify any losses that may result.</w:t>
      </w:r>
    </w:p>
    <w:p w:rsidR="00584E4B" w:rsidRPr="00584E4B" w:rsidRDefault="00584E4B" w:rsidP="001B483F">
      <w:pPr>
        <w:numPr>
          <w:ilvl w:val="0"/>
          <w:numId w:val="19"/>
        </w:numPr>
        <w:spacing w:after="0" w:line="360" w:lineRule="auto"/>
        <w:ind w:right="86"/>
        <w:jc w:val="both"/>
        <w:rPr>
          <w:rFonts w:ascii="Times New Roman" w:hAnsi="Times New Roman"/>
          <w:sz w:val="24"/>
          <w:szCs w:val="24"/>
        </w:rPr>
      </w:pPr>
      <w:r w:rsidRPr="00584E4B">
        <w:rPr>
          <w:rFonts w:ascii="Times New Roman" w:hAnsi="Times New Roman"/>
          <w:sz w:val="24"/>
          <w:szCs w:val="24"/>
        </w:rPr>
        <w:t xml:space="preserve">Documentation of the debt resulting from </w:t>
      </w:r>
      <w:proofErr w:type="spellStart"/>
      <w:r w:rsidRPr="00584E4B">
        <w:rPr>
          <w:rFonts w:ascii="Times New Roman" w:hAnsi="Times New Roman"/>
          <w:i/>
          <w:sz w:val="24"/>
          <w:szCs w:val="24"/>
        </w:rPr>
        <w:t>Bai-Murabaha</w:t>
      </w:r>
      <w:proofErr w:type="spellEnd"/>
      <w:r w:rsidRPr="00584E4B">
        <w:rPr>
          <w:rFonts w:ascii="Times New Roman" w:hAnsi="Times New Roman"/>
          <w:sz w:val="24"/>
          <w:szCs w:val="24"/>
        </w:rPr>
        <w:t xml:space="preserve"> by a Guarantor, or a mortgage, or both like any other debt is permissible. Mortgage/Guarantee/Cash Security may be obtained prior to the signing of the Agreement or at the time of signing the Agreement. </w:t>
      </w:r>
    </w:p>
    <w:p w:rsidR="00584E4B" w:rsidRPr="00584E4B" w:rsidRDefault="00584E4B" w:rsidP="001B483F">
      <w:pPr>
        <w:numPr>
          <w:ilvl w:val="0"/>
          <w:numId w:val="19"/>
        </w:numPr>
        <w:spacing w:after="0" w:line="360" w:lineRule="auto"/>
        <w:ind w:right="86"/>
        <w:jc w:val="both"/>
        <w:rPr>
          <w:rFonts w:ascii="Times New Roman" w:hAnsi="Times New Roman"/>
          <w:sz w:val="24"/>
          <w:szCs w:val="24"/>
        </w:rPr>
      </w:pPr>
      <w:r w:rsidRPr="00584E4B">
        <w:rPr>
          <w:rFonts w:ascii="Times New Roman" w:hAnsi="Times New Roman"/>
          <w:sz w:val="24"/>
          <w:szCs w:val="24"/>
        </w:rPr>
        <w:t xml:space="preserve">Stock and availability of goods is a basic condition for signing a </w:t>
      </w:r>
      <w:proofErr w:type="spellStart"/>
      <w:r w:rsidRPr="00584E4B">
        <w:rPr>
          <w:rFonts w:ascii="Times New Roman" w:hAnsi="Times New Roman"/>
          <w:i/>
          <w:sz w:val="24"/>
          <w:szCs w:val="24"/>
        </w:rPr>
        <w:t>Bai-Murabaha</w:t>
      </w:r>
      <w:proofErr w:type="spellEnd"/>
      <w:r w:rsidRPr="00584E4B">
        <w:rPr>
          <w:rFonts w:ascii="Times New Roman" w:hAnsi="Times New Roman"/>
          <w:sz w:val="24"/>
          <w:szCs w:val="24"/>
        </w:rPr>
        <w:t xml:space="preserve"> Agreement. Therefore, the bank must purchase the goods in accordance with the specifications of the client, thereby taking ownership of the goods before signing the </w:t>
      </w:r>
      <w:proofErr w:type="spellStart"/>
      <w:r w:rsidRPr="00584E4B">
        <w:rPr>
          <w:rFonts w:ascii="Times New Roman" w:hAnsi="Times New Roman"/>
          <w:i/>
          <w:sz w:val="24"/>
          <w:szCs w:val="24"/>
        </w:rPr>
        <w:t>Bai-Murabaha</w:t>
      </w:r>
      <w:proofErr w:type="spellEnd"/>
      <w:r w:rsidRPr="00584E4B">
        <w:rPr>
          <w:rFonts w:ascii="Times New Roman" w:hAnsi="Times New Roman"/>
          <w:sz w:val="24"/>
          <w:szCs w:val="24"/>
        </w:rPr>
        <w:t xml:space="preserve"> agreement with the client.</w:t>
      </w:r>
    </w:p>
    <w:p w:rsidR="00584E4B" w:rsidRPr="00584E4B" w:rsidRDefault="00584E4B" w:rsidP="001B483F">
      <w:pPr>
        <w:numPr>
          <w:ilvl w:val="0"/>
          <w:numId w:val="19"/>
        </w:numPr>
        <w:spacing w:after="0" w:line="360" w:lineRule="auto"/>
        <w:ind w:right="86"/>
        <w:jc w:val="both"/>
        <w:rPr>
          <w:rFonts w:ascii="Times New Roman" w:hAnsi="Times New Roman"/>
          <w:sz w:val="24"/>
          <w:szCs w:val="24"/>
        </w:rPr>
      </w:pPr>
      <w:r w:rsidRPr="00584E4B">
        <w:rPr>
          <w:rFonts w:ascii="Times New Roman" w:hAnsi="Times New Roman"/>
          <w:sz w:val="24"/>
          <w:szCs w:val="24"/>
        </w:rPr>
        <w:t xml:space="preserve">Upon acquiring the goods, the bank assumes the risk of ownership. In other words, the bank is responsible for damages, defects, and /or spoilage to the merchandise until such time that it is actually delivered to the buyer. </w:t>
      </w:r>
    </w:p>
    <w:p w:rsidR="00584E4B" w:rsidRPr="00584E4B" w:rsidRDefault="00584E4B" w:rsidP="001B483F">
      <w:pPr>
        <w:numPr>
          <w:ilvl w:val="0"/>
          <w:numId w:val="19"/>
        </w:numPr>
        <w:spacing w:after="0" w:line="360" w:lineRule="auto"/>
        <w:ind w:right="86"/>
        <w:jc w:val="both"/>
        <w:rPr>
          <w:rFonts w:ascii="Times New Roman" w:hAnsi="Times New Roman"/>
          <w:sz w:val="24"/>
          <w:szCs w:val="24"/>
        </w:rPr>
      </w:pPr>
      <w:r w:rsidRPr="00584E4B">
        <w:rPr>
          <w:rFonts w:ascii="Times New Roman" w:hAnsi="Times New Roman"/>
          <w:sz w:val="24"/>
          <w:szCs w:val="24"/>
        </w:rPr>
        <w:t>The bank must deliver the goods to the client at the date, time, and place specified in the contract.</w:t>
      </w:r>
    </w:p>
    <w:p w:rsidR="00584E4B" w:rsidRPr="00584E4B" w:rsidRDefault="00584E4B" w:rsidP="001B483F">
      <w:pPr>
        <w:numPr>
          <w:ilvl w:val="0"/>
          <w:numId w:val="19"/>
        </w:numPr>
        <w:spacing w:after="0" w:line="360" w:lineRule="auto"/>
        <w:ind w:right="86"/>
        <w:jc w:val="both"/>
        <w:rPr>
          <w:rFonts w:ascii="Times New Roman" w:hAnsi="Times New Roman"/>
          <w:sz w:val="24"/>
          <w:szCs w:val="24"/>
        </w:rPr>
      </w:pPr>
      <w:r w:rsidRPr="00584E4B">
        <w:rPr>
          <w:rFonts w:ascii="Times New Roman" w:hAnsi="Times New Roman"/>
          <w:sz w:val="24"/>
          <w:szCs w:val="24"/>
        </w:rPr>
        <w:t xml:space="preserve">The bank sells the goods at a price above the cost to obtain a profit.  The sale price that is charged by the bank is agreed upon in the </w:t>
      </w:r>
      <w:proofErr w:type="spellStart"/>
      <w:r w:rsidRPr="00584E4B">
        <w:rPr>
          <w:rFonts w:ascii="Times New Roman" w:hAnsi="Times New Roman"/>
          <w:sz w:val="24"/>
          <w:szCs w:val="24"/>
        </w:rPr>
        <w:t>Bai-Murabaha</w:t>
      </w:r>
      <w:proofErr w:type="spellEnd"/>
      <w:r w:rsidRPr="00584E4B">
        <w:rPr>
          <w:rFonts w:ascii="Times New Roman" w:hAnsi="Times New Roman"/>
          <w:sz w:val="24"/>
          <w:szCs w:val="24"/>
        </w:rPr>
        <w:t>.  The profit can be stated in terms of a flat dollar amount or on a percentage of the purchase price.  If a percentage is used, the percentage shall never be expressed in terms of time, in order to avoid confusion that the price is a form of interest (</w:t>
      </w:r>
      <w:proofErr w:type="spellStart"/>
      <w:r w:rsidRPr="00584E4B">
        <w:rPr>
          <w:rFonts w:ascii="Times New Roman" w:hAnsi="Times New Roman"/>
          <w:sz w:val="24"/>
          <w:szCs w:val="24"/>
        </w:rPr>
        <w:t>Riba</w:t>
      </w:r>
      <w:proofErr w:type="spellEnd"/>
      <w:r w:rsidRPr="00584E4B">
        <w:rPr>
          <w:rFonts w:ascii="Times New Roman" w:hAnsi="Times New Roman"/>
          <w:sz w:val="24"/>
          <w:szCs w:val="24"/>
        </w:rPr>
        <w:t>), which is not allowed.</w:t>
      </w:r>
    </w:p>
    <w:p w:rsidR="00584E4B" w:rsidRPr="00584E4B" w:rsidRDefault="00584E4B" w:rsidP="001B483F">
      <w:pPr>
        <w:numPr>
          <w:ilvl w:val="0"/>
          <w:numId w:val="19"/>
        </w:numPr>
        <w:spacing w:after="0" w:line="360" w:lineRule="auto"/>
        <w:ind w:right="86"/>
        <w:jc w:val="both"/>
        <w:rPr>
          <w:rFonts w:ascii="Times New Roman" w:hAnsi="Times New Roman"/>
          <w:sz w:val="24"/>
          <w:szCs w:val="24"/>
        </w:rPr>
      </w:pPr>
      <w:r w:rsidRPr="00584E4B">
        <w:rPr>
          <w:rFonts w:ascii="Times New Roman" w:hAnsi="Times New Roman"/>
          <w:sz w:val="24"/>
          <w:szCs w:val="24"/>
        </w:rPr>
        <w:t xml:space="preserve">The price agreed to in the agreement is binding on both parties. </w:t>
      </w:r>
    </w:p>
    <w:p w:rsidR="00584E4B" w:rsidRPr="00584E4B" w:rsidRDefault="00584E4B" w:rsidP="001B483F">
      <w:pPr>
        <w:numPr>
          <w:ilvl w:val="0"/>
          <w:numId w:val="19"/>
        </w:numPr>
        <w:spacing w:after="0" w:line="360" w:lineRule="auto"/>
        <w:ind w:right="86"/>
        <w:jc w:val="both"/>
        <w:rPr>
          <w:rFonts w:ascii="Times New Roman" w:hAnsi="Times New Roman"/>
          <w:sz w:val="24"/>
          <w:szCs w:val="24"/>
        </w:rPr>
      </w:pPr>
      <w:r w:rsidRPr="00584E4B">
        <w:rPr>
          <w:rFonts w:ascii="Times New Roman" w:hAnsi="Times New Roman"/>
          <w:sz w:val="24"/>
          <w:szCs w:val="24"/>
        </w:rPr>
        <w:t xml:space="preserve">It is permissible for the bank to contract with a third party to buy and receive the goods on its behalf. This agreement must be a separate contract. </w:t>
      </w:r>
    </w:p>
    <w:p w:rsidR="00584E4B" w:rsidRPr="00584E4B" w:rsidRDefault="00584E4B" w:rsidP="00584E4B">
      <w:pPr>
        <w:spacing w:before="100" w:beforeAutospacing="1" w:after="0" w:line="360" w:lineRule="auto"/>
        <w:jc w:val="both"/>
        <w:rPr>
          <w:rFonts w:ascii="Times New Roman" w:eastAsia="Calibri" w:hAnsi="Times New Roman"/>
          <w:color w:val="0070C0"/>
          <w:sz w:val="24"/>
          <w:szCs w:val="24"/>
        </w:rPr>
      </w:pPr>
      <w:r w:rsidRPr="00584E4B">
        <w:rPr>
          <w:rFonts w:ascii="Times New Roman" w:eastAsia="Calibri" w:hAnsi="Times New Roman"/>
          <w:b/>
          <w:bCs/>
          <w:color w:val="0070C0"/>
          <w:sz w:val="24"/>
          <w:szCs w:val="24"/>
        </w:rPr>
        <w:t xml:space="preserve">Steps in </w:t>
      </w:r>
      <w:proofErr w:type="spellStart"/>
      <w:r w:rsidRPr="00584E4B">
        <w:rPr>
          <w:rFonts w:ascii="Times New Roman" w:eastAsia="Calibri" w:hAnsi="Times New Roman"/>
          <w:b/>
          <w:bCs/>
          <w:iCs/>
          <w:color w:val="0070C0"/>
          <w:sz w:val="24"/>
          <w:szCs w:val="24"/>
        </w:rPr>
        <w:t>Bai-Murabaha</w:t>
      </w:r>
      <w:proofErr w:type="spellEnd"/>
    </w:p>
    <w:p w:rsidR="00584E4B" w:rsidRPr="00584E4B" w:rsidRDefault="00584E4B" w:rsidP="00584E4B">
      <w:pPr>
        <w:spacing w:after="0" w:line="360" w:lineRule="auto"/>
        <w:ind w:right="86"/>
        <w:jc w:val="both"/>
        <w:rPr>
          <w:rFonts w:ascii="Times New Roman" w:hAnsi="Times New Roman"/>
          <w:sz w:val="24"/>
          <w:szCs w:val="24"/>
        </w:rPr>
      </w:pPr>
      <w:r w:rsidRPr="00584E4B">
        <w:rPr>
          <w:rFonts w:ascii="Times New Roman" w:hAnsi="Times New Roman"/>
          <w:b/>
          <w:sz w:val="24"/>
          <w:szCs w:val="24"/>
        </w:rPr>
        <w:lastRenderedPageBreak/>
        <w:t>First Step</w:t>
      </w:r>
      <w:r w:rsidRPr="00584E4B">
        <w:rPr>
          <w:rFonts w:ascii="Times New Roman" w:hAnsi="Times New Roman"/>
          <w:b/>
          <w:bCs/>
          <w:sz w:val="24"/>
          <w:szCs w:val="24"/>
        </w:rPr>
        <w:t xml:space="preserve">: </w:t>
      </w:r>
      <w:r w:rsidRPr="00584E4B">
        <w:rPr>
          <w:rFonts w:ascii="Times New Roman" w:hAnsi="Times New Roman"/>
          <w:sz w:val="24"/>
          <w:szCs w:val="24"/>
        </w:rPr>
        <w:t xml:space="preserve">The client submits a proposal regarding his requirements of the bank. The client sends a proposal with the specifications of the commodity to be acquired from the bank. The proposal also indicates details regarding the date, time and place of delivery as well as price and form of payment information. The bank responds by sending a counter proposal either accepting the buyer’s price or stipulating a different price.  </w:t>
      </w:r>
    </w:p>
    <w:p w:rsidR="00584E4B" w:rsidRPr="00584E4B" w:rsidRDefault="00584E4B" w:rsidP="00584E4B">
      <w:pPr>
        <w:spacing w:after="0" w:line="360" w:lineRule="auto"/>
        <w:ind w:right="86"/>
        <w:jc w:val="both"/>
        <w:rPr>
          <w:rFonts w:ascii="Times New Roman" w:hAnsi="Times New Roman"/>
          <w:sz w:val="24"/>
          <w:szCs w:val="24"/>
        </w:rPr>
      </w:pPr>
      <w:r w:rsidRPr="00584E4B">
        <w:rPr>
          <w:rFonts w:ascii="Times New Roman" w:hAnsi="Times New Roman"/>
          <w:sz w:val="24"/>
          <w:szCs w:val="24"/>
        </w:rPr>
        <w:t> </w:t>
      </w:r>
      <w:r w:rsidRPr="00584E4B">
        <w:rPr>
          <w:rFonts w:ascii="Times New Roman" w:hAnsi="Times New Roman"/>
          <w:b/>
          <w:sz w:val="24"/>
          <w:szCs w:val="24"/>
        </w:rPr>
        <w:t>Second Step</w:t>
      </w:r>
      <w:r w:rsidRPr="00584E4B">
        <w:rPr>
          <w:rFonts w:ascii="Times New Roman" w:hAnsi="Times New Roman"/>
          <w:b/>
          <w:bCs/>
          <w:sz w:val="24"/>
          <w:szCs w:val="24"/>
        </w:rPr>
        <w:t>:</w:t>
      </w:r>
      <w:r w:rsidRPr="00584E4B">
        <w:rPr>
          <w:rFonts w:ascii="Times New Roman" w:hAnsi="Times New Roman"/>
          <w:sz w:val="24"/>
          <w:szCs w:val="24"/>
        </w:rPr>
        <w:t xml:space="preserve"> The client promises to buy the commodity from the bank on a </w:t>
      </w:r>
      <w:proofErr w:type="spellStart"/>
      <w:r w:rsidRPr="00584E4B">
        <w:rPr>
          <w:rFonts w:ascii="Times New Roman" w:hAnsi="Times New Roman"/>
          <w:i/>
          <w:iCs/>
          <w:sz w:val="24"/>
          <w:szCs w:val="24"/>
        </w:rPr>
        <w:t>Bai</w:t>
      </w:r>
      <w:r w:rsidRPr="00584E4B">
        <w:rPr>
          <w:rFonts w:ascii="Times New Roman" w:hAnsi="Times New Roman"/>
          <w:sz w:val="24"/>
          <w:szCs w:val="24"/>
        </w:rPr>
        <w:t>-</w:t>
      </w:r>
      <w:r w:rsidRPr="00584E4B">
        <w:rPr>
          <w:rFonts w:ascii="Times New Roman" w:hAnsi="Times New Roman"/>
          <w:i/>
          <w:iCs/>
          <w:sz w:val="24"/>
          <w:szCs w:val="24"/>
        </w:rPr>
        <w:t>Murabaha</w:t>
      </w:r>
      <w:proofErr w:type="spellEnd"/>
      <w:r w:rsidRPr="00584E4B">
        <w:rPr>
          <w:rFonts w:ascii="Times New Roman" w:hAnsi="Times New Roman"/>
          <w:sz w:val="24"/>
          <w:szCs w:val="24"/>
        </w:rPr>
        <w:t xml:space="preserve"> basis, for the stipulated price. The bank accepts the order and establishes the terms and conditions of the transaction. </w:t>
      </w:r>
    </w:p>
    <w:p w:rsidR="00584E4B" w:rsidRPr="00584E4B" w:rsidRDefault="00584E4B" w:rsidP="00584E4B">
      <w:pPr>
        <w:spacing w:after="0" w:line="360" w:lineRule="auto"/>
        <w:ind w:right="86"/>
        <w:jc w:val="both"/>
        <w:rPr>
          <w:rFonts w:ascii="Times New Roman" w:hAnsi="Times New Roman"/>
          <w:sz w:val="24"/>
          <w:szCs w:val="24"/>
        </w:rPr>
      </w:pPr>
    </w:p>
    <w:p w:rsidR="00584E4B" w:rsidRPr="00584E4B" w:rsidRDefault="00584E4B" w:rsidP="00584E4B">
      <w:pPr>
        <w:spacing w:after="0" w:line="360" w:lineRule="auto"/>
        <w:ind w:right="86"/>
        <w:jc w:val="both"/>
        <w:rPr>
          <w:rFonts w:ascii="Times New Roman" w:hAnsi="Times New Roman"/>
          <w:sz w:val="24"/>
          <w:szCs w:val="24"/>
        </w:rPr>
      </w:pPr>
      <w:r w:rsidRPr="00584E4B">
        <w:rPr>
          <w:rFonts w:ascii="Times New Roman" w:hAnsi="Times New Roman"/>
          <w:b/>
          <w:sz w:val="24"/>
          <w:szCs w:val="24"/>
        </w:rPr>
        <w:t>Third Step</w:t>
      </w:r>
      <w:r w:rsidRPr="00584E4B">
        <w:rPr>
          <w:rFonts w:ascii="Times New Roman" w:hAnsi="Times New Roman"/>
          <w:sz w:val="24"/>
          <w:szCs w:val="24"/>
        </w:rPr>
        <w:t xml:space="preserve">: The bank informs the client (ultimate buyer) of its approval of the agreement to purchase.  The bank may pay for the goods immediately or in accordance with the agreement. The seller expresses its approval to the sale and sends the invoice(s). </w:t>
      </w:r>
    </w:p>
    <w:p w:rsidR="00584E4B" w:rsidRPr="00584E4B" w:rsidRDefault="00584E4B" w:rsidP="00584E4B">
      <w:pPr>
        <w:spacing w:after="0" w:line="360" w:lineRule="auto"/>
        <w:ind w:right="86"/>
        <w:jc w:val="both"/>
        <w:rPr>
          <w:rFonts w:ascii="Times New Roman" w:hAnsi="Times New Roman"/>
          <w:sz w:val="24"/>
          <w:szCs w:val="24"/>
        </w:rPr>
      </w:pPr>
      <w:r w:rsidRPr="00584E4B">
        <w:rPr>
          <w:rFonts w:ascii="Times New Roman" w:hAnsi="Times New Roman"/>
          <w:b/>
          <w:sz w:val="24"/>
          <w:szCs w:val="24"/>
        </w:rPr>
        <w:t xml:space="preserve">Fourth Step: </w:t>
      </w:r>
      <w:r w:rsidRPr="00584E4B">
        <w:rPr>
          <w:rFonts w:ascii="Times New Roman" w:hAnsi="Times New Roman"/>
          <w:sz w:val="24"/>
          <w:szCs w:val="24"/>
        </w:rPr>
        <w:t xml:space="preserve">The Bank authorizes the client or its nominee to receive the commodity. And the seller   sends the commodity to the place of delivery agreed upon. The client undertakes the receipt of the commodity in its capacity as legal representative and notifies the bank of the execution of the proxy. </w:t>
      </w:r>
    </w:p>
    <w:p w:rsidR="00584E4B" w:rsidRPr="00584E4B" w:rsidRDefault="00584E4B" w:rsidP="00584E4B">
      <w:pPr>
        <w:spacing w:after="0" w:line="360" w:lineRule="auto"/>
        <w:ind w:right="86"/>
        <w:jc w:val="both"/>
        <w:rPr>
          <w:rFonts w:ascii="Times New Roman" w:hAnsi="Times New Roman"/>
          <w:b/>
          <w:color w:val="0070C0"/>
          <w:sz w:val="24"/>
          <w:szCs w:val="24"/>
        </w:rPr>
      </w:pPr>
      <w:r w:rsidRPr="00584E4B">
        <w:rPr>
          <w:rFonts w:ascii="Times New Roman" w:hAnsi="Times New Roman"/>
          <w:b/>
          <w:color w:val="0070C0"/>
          <w:sz w:val="24"/>
          <w:szCs w:val="24"/>
        </w:rPr>
        <w:t xml:space="preserve">Application of </w:t>
      </w:r>
      <w:proofErr w:type="spellStart"/>
      <w:r w:rsidRPr="00584E4B">
        <w:rPr>
          <w:rFonts w:ascii="Times New Roman" w:hAnsi="Times New Roman"/>
          <w:b/>
          <w:iCs/>
          <w:color w:val="0070C0"/>
          <w:sz w:val="24"/>
          <w:szCs w:val="24"/>
        </w:rPr>
        <w:t>Bai-Murabaha</w:t>
      </w:r>
      <w:proofErr w:type="spellEnd"/>
      <w:r w:rsidRPr="00584E4B">
        <w:rPr>
          <w:rFonts w:ascii="Times New Roman" w:hAnsi="Times New Roman"/>
          <w:b/>
          <w:color w:val="0070C0"/>
          <w:sz w:val="24"/>
          <w:szCs w:val="24"/>
        </w:rPr>
        <w:t xml:space="preserve"> </w:t>
      </w:r>
    </w:p>
    <w:p w:rsidR="00584E4B" w:rsidRPr="00584E4B" w:rsidRDefault="00584E4B" w:rsidP="00584E4B">
      <w:pPr>
        <w:spacing w:line="360" w:lineRule="auto"/>
        <w:jc w:val="both"/>
        <w:rPr>
          <w:rFonts w:ascii="Times New Roman" w:eastAsia="Calibri" w:hAnsi="Times New Roman"/>
          <w:sz w:val="24"/>
          <w:szCs w:val="24"/>
        </w:rPr>
      </w:pPr>
      <w:proofErr w:type="spellStart"/>
      <w:r w:rsidRPr="00584E4B">
        <w:rPr>
          <w:rFonts w:ascii="Times New Roman" w:eastAsia="Calibri" w:hAnsi="Times New Roman"/>
          <w:i/>
          <w:iCs/>
          <w:sz w:val="24"/>
          <w:szCs w:val="24"/>
        </w:rPr>
        <w:t>Murabaha</w:t>
      </w:r>
      <w:proofErr w:type="spellEnd"/>
      <w:r w:rsidRPr="00584E4B">
        <w:rPr>
          <w:rFonts w:ascii="Times New Roman" w:eastAsia="Calibri" w:hAnsi="Times New Roman"/>
          <w:sz w:val="24"/>
          <w:szCs w:val="24"/>
        </w:rPr>
        <w:t xml:space="preserve"> is the most frequently used form of finance in Islamic banking throughout the world. It is suitable for financing the different investment activities of customers with regard to the manufacturing of finished goods, procurement of raw materials, machinery, and other required plant and equipment purchases. </w:t>
      </w:r>
    </w:p>
    <w:p w:rsidR="00584E4B" w:rsidRPr="00584E4B" w:rsidRDefault="00584E4B" w:rsidP="001B483F">
      <w:pPr>
        <w:numPr>
          <w:ilvl w:val="0"/>
          <w:numId w:val="20"/>
        </w:numPr>
        <w:spacing w:after="0" w:line="360" w:lineRule="auto"/>
        <w:ind w:right="86"/>
        <w:jc w:val="both"/>
        <w:rPr>
          <w:rFonts w:ascii="Times New Roman" w:eastAsia="Calibri" w:hAnsi="Times New Roman"/>
          <w:color w:val="00B050"/>
          <w:sz w:val="24"/>
          <w:szCs w:val="24"/>
        </w:rPr>
      </w:pPr>
      <w:r w:rsidRPr="00584E4B">
        <w:rPr>
          <w:rFonts w:ascii="Times New Roman" w:eastAsia="Calibri" w:hAnsi="Times New Roman"/>
          <w:b/>
          <w:bCs/>
          <w:iCs/>
          <w:color w:val="00B050"/>
          <w:sz w:val="24"/>
          <w:szCs w:val="24"/>
        </w:rPr>
        <w:t>BAI-SALAM</w:t>
      </w:r>
    </w:p>
    <w:p w:rsidR="00584E4B" w:rsidRPr="00584E4B" w:rsidRDefault="00584E4B" w:rsidP="00584E4B">
      <w:pPr>
        <w:spacing w:after="0" w:line="360" w:lineRule="auto"/>
        <w:ind w:right="86"/>
        <w:jc w:val="both"/>
        <w:rPr>
          <w:rFonts w:ascii="Times New Roman" w:eastAsia="Calibri" w:hAnsi="Times New Roman"/>
          <w:b/>
          <w:bCs/>
          <w:iCs/>
          <w:color w:val="0070C0"/>
          <w:sz w:val="24"/>
          <w:szCs w:val="24"/>
        </w:rPr>
      </w:pPr>
      <w:r w:rsidRPr="00584E4B">
        <w:rPr>
          <w:rFonts w:ascii="Times New Roman" w:eastAsia="Calibri" w:hAnsi="Times New Roman"/>
          <w:b/>
          <w:bCs/>
          <w:color w:val="0070C0"/>
          <w:sz w:val="24"/>
          <w:szCs w:val="24"/>
        </w:rPr>
        <w:t xml:space="preserve">Meaning of </w:t>
      </w:r>
      <w:proofErr w:type="spellStart"/>
      <w:r w:rsidRPr="00584E4B">
        <w:rPr>
          <w:rFonts w:ascii="Times New Roman" w:eastAsia="Calibri" w:hAnsi="Times New Roman"/>
          <w:b/>
          <w:bCs/>
          <w:iCs/>
          <w:color w:val="0070C0"/>
          <w:sz w:val="24"/>
          <w:szCs w:val="24"/>
        </w:rPr>
        <w:t>Bai</w:t>
      </w:r>
      <w:proofErr w:type="spellEnd"/>
      <w:r w:rsidRPr="00584E4B">
        <w:rPr>
          <w:rFonts w:ascii="Times New Roman" w:eastAsia="Calibri" w:hAnsi="Times New Roman"/>
          <w:b/>
          <w:bCs/>
          <w:iCs/>
          <w:color w:val="0070C0"/>
          <w:sz w:val="24"/>
          <w:szCs w:val="24"/>
        </w:rPr>
        <w:t>-Salam</w:t>
      </w:r>
    </w:p>
    <w:p w:rsidR="00584E4B" w:rsidRPr="00584E4B" w:rsidRDefault="00584E4B" w:rsidP="00584E4B">
      <w:pPr>
        <w:spacing w:after="0" w:line="360" w:lineRule="auto"/>
        <w:ind w:right="86"/>
        <w:jc w:val="both"/>
        <w:rPr>
          <w:rFonts w:ascii="Times New Roman" w:eastAsia="Calibri" w:hAnsi="Times New Roman"/>
          <w:sz w:val="24"/>
          <w:szCs w:val="24"/>
        </w:rPr>
      </w:pPr>
      <w:proofErr w:type="spellStart"/>
      <w:r w:rsidRPr="00584E4B">
        <w:rPr>
          <w:rFonts w:ascii="Times New Roman" w:eastAsia="Calibri" w:hAnsi="Times New Roman"/>
          <w:i/>
          <w:iCs/>
          <w:sz w:val="24"/>
          <w:szCs w:val="24"/>
        </w:rPr>
        <w:t>Bai</w:t>
      </w:r>
      <w:proofErr w:type="spellEnd"/>
      <w:r w:rsidRPr="00584E4B">
        <w:rPr>
          <w:rFonts w:ascii="Times New Roman" w:eastAsia="Calibri" w:hAnsi="Times New Roman"/>
          <w:i/>
          <w:iCs/>
          <w:sz w:val="24"/>
          <w:szCs w:val="24"/>
        </w:rPr>
        <w:t>-Salam</w:t>
      </w:r>
      <w:r w:rsidRPr="00584E4B">
        <w:rPr>
          <w:rFonts w:ascii="Times New Roman" w:eastAsia="Calibri" w:hAnsi="Times New Roman"/>
          <w:sz w:val="24"/>
          <w:szCs w:val="24"/>
        </w:rPr>
        <w:t xml:space="preserve"> is a term used to define a sale in which the buyer makes advance payment, but the delivery is delayed until </w:t>
      </w:r>
      <w:proofErr w:type="spellStart"/>
      <w:r w:rsidRPr="00584E4B">
        <w:rPr>
          <w:rFonts w:ascii="Times New Roman" w:eastAsia="Calibri" w:hAnsi="Times New Roman"/>
          <w:sz w:val="24"/>
          <w:szCs w:val="24"/>
        </w:rPr>
        <w:t>some time</w:t>
      </w:r>
      <w:proofErr w:type="spellEnd"/>
      <w:r w:rsidRPr="00584E4B">
        <w:rPr>
          <w:rFonts w:ascii="Times New Roman" w:eastAsia="Calibri" w:hAnsi="Times New Roman"/>
          <w:sz w:val="24"/>
          <w:szCs w:val="24"/>
        </w:rPr>
        <w:t xml:space="preserve"> in the future. Usually the seller is an individual or business and the buyer is the bank. </w:t>
      </w:r>
    </w:p>
    <w:p w:rsidR="00584E4B" w:rsidRPr="00584E4B" w:rsidRDefault="00584E4B" w:rsidP="00584E4B">
      <w:pPr>
        <w:spacing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 The </w:t>
      </w:r>
      <w:proofErr w:type="spellStart"/>
      <w:r w:rsidRPr="00584E4B">
        <w:rPr>
          <w:rFonts w:ascii="Times New Roman" w:eastAsia="Calibri" w:hAnsi="Times New Roman"/>
          <w:i/>
          <w:iCs/>
          <w:sz w:val="24"/>
          <w:szCs w:val="24"/>
        </w:rPr>
        <w:t>Bai</w:t>
      </w:r>
      <w:proofErr w:type="spellEnd"/>
      <w:r w:rsidRPr="00584E4B">
        <w:rPr>
          <w:rFonts w:ascii="Times New Roman" w:eastAsia="Calibri" w:hAnsi="Times New Roman"/>
          <w:i/>
          <w:iCs/>
          <w:sz w:val="24"/>
          <w:szCs w:val="24"/>
        </w:rPr>
        <w:t>-Salam</w:t>
      </w:r>
      <w:r w:rsidRPr="00584E4B">
        <w:rPr>
          <w:rFonts w:ascii="Times New Roman" w:eastAsia="Calibri" w:hAnsi="Times New Roman"/>
          <w:sz w:val="24"/>
          <w:szCs w:val="24"/>
        </w:rPr>
        <w:t xml:space="preserve"> sales serve the interests o</w:t>
      </w:r>
      <w:r w:rsidRPr="00584E4B">
        <w:rPr>
          <w:rFonts w:ascii="Times New Roman" w:eastAsia="Calibri" w:hAnsi="Times New Roman"/>
          <w:i/>
          <w:iCs/>
          <w:sz w:val="24"/>
          <w:szCs w:val="24"/>
        </w:rPr>
        <w:t xml:space="preserve">f both </w:t>
      </w:r>
      <w:r w:rsidRPr="00584E4B">
        <w:rPr>
          <w:rFonts w:ascii="Times New Roman" w:eastAsia="Calibri" w:hAnsi="Times New Roman"/>
          <w:sz w:val="24"/>
          <w:szCs w:val="24"/>
        </w:rPr>
        <w:t>parties:</w:t>
      </w:r>
    </w:p>
    <w:p w:rsidR="00584E4B" w:rsidRPr="00584E4B" w:rsidRDefault="00584E4B" w:rsidP="001B483F">
      <w:pPr>
        <w:numPr>
          <w:ilvl w:val="0"/>
          <w:numId w:val="21"/>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The seller receives advance payment in exchange for the obligation to deliver the commodity at some later date. He benefits from the </w:t>
      </w:r>
      <w:proofErr w:type="spellStart"/>
      <w:r w:rsidRPr="00584E4B">
        <w:rPr>
          <w:rFonts w:ascii="Times New Roman" w:eastAsia="Calibri" w:hAnsi="Times New Roman"/>
          <w:i/>
          <w:iCs/>
          <w:sz w:val="24"/>
          <w:szCs w:val="24"/>
        </w:rPr>
        <w:t>Bai</w:t>
      </w:r>
      <w:proofErr w:type="spellEnd"/>
      <w:r w:rsidRPr="00584E4B">
        <w:rPr>
          <w:rFonts w:ascii="Times New Roman" w:eastAsia="Calibri" w:hAnsi="Times New Roman"/>
          <w:i/>
          <w:iCs/>
          <w:sz w:val="24"/>
          <w:szCs w:val="24"/>
        </w:rPr>
        <w:t>-Salam</w:t>
      </w:r>
      <w:r w:rsidRPr="00584E4B">
        <w:rPr>
          <w:rFonts w:ascii="Times New Roman" w:eastAsia="Calibri" w:hAnsi="Times New Roman"/>
          <w:sz w:val="24"/>
          <w:szCs w:val="24"/>
        </w:rPr>
        <w:t xml:space="preserve"> sale by locking in a price </w:t>
      </w:r>
      <w:r w:rsidRPr="00584E4B">
        <w:rPr>
          <w:rFonts w:ascii="Times New Roman" w:eastAsia="Calibri" w:hAnsi="Times New Roman"/>
          <w:sz w:val="24"/>
          <w:szCs w:val="24"/>
        </w:rPr>
        <w:lastRenderedPageBreak/>
        <w:t>for his commodity, thereby allowing him to cover his financial needs whether they are personal expenses, family expenses or business expenses.</w:t>
      </w:r>
    </w:p>
    <w:p w:rsidR="00584E4B" w:rsidRPr="00584E4B" w:rsidRDefault="00584E4B" w:rsidP="001B483F">
      <w:pPr>
        <w:numPr>
          <w:ilvl w:val="0"/>
          <w:numId w:val="21"/>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The purchaser benefits because he receives delivery of the commodity when it is needed to fulfill some other agreement, without incurring storage costs. Second, a </w:t>
      </w:r>
      <w:proofErr w:type="spellStart"/>
      <w:r w:rsidRPr="00584E4B">
        <w:rPr>
          <w:rFonts w:ascii="Times New Roman" w:eastAsia="Calibri" w:hAnsi="Times New Roman"/>
          <w:i/>
          <w:iCs/>
          <w:sz w:val="24"/>
          <w:szCs w:val="24"/>
        </w:rPr>
        <w:t>Bai</w:t>
      </w:r>
      <w:proofErr w:type="spellEnd"/>
      <w:r w:rsidRPr="00584E4B">
        <w:rPr>
          <w:rFonts w:ascii="Times New Roman" w:eastAsia="Calibri" w:hAnsi="Times New Roman"/>
          <w:i/>
          <w:iCs/>
          <w:sz w:val="24"/>
          <w:szCs w:val="24"/>
        </w:rPr>
        <w:t>-Salam</w:t>
      </w:r>
      <w:r w:rsidRPr="00584E4B">
        <w:rPr>
          <w:rFonts w:ascii="Times New Roman" w:eastAsia="Calibri" w:hAnsi="Times New Roman"/>
          <w:sz w:val="24"/>
          <w:szCs w:val="24"/>
        </w:rPr>
        <w:t xml:space="preserve"> sale is usually less expensive than a cash sale. Finally a </w:t>
      </w:r>
      <w:proofErr w:type="spellStart"/>
      <w:r w:rsidRPr="00584E4B">
        <w:rPr>
          <w:rFonts w:ascii="Times New Roman" w:eastAsia="Calibri" w:hAnsi="Times New Roman"/>
          <w:i/>
          <w:iCs/>
          <w:sz w:val="24"/>
          <w:szCs w:val="24"/>
        </w:rPr>
        <w:t>Bai</w:t>
      </w:r>
      <w:proofErr w:type="spellEnd"/>
      <w:r w:rsidRPr="00584E4B">
        <w:rPr>
          <w:rFonts w:ascii="Times New Roman" w:eastAsia="Calibri" w:hAnsi="Times New Roman"/>
          <w:i/>
          <w:iCs/>
          <w:sz w:val="24"/>
          <w:szCs w:val="24"/>
        </w:rPr>
        <w:t>-Salam</w:t>
      </w:r>
      <w:r w:rsidRPr="00584E4B">
        <w:rPr>
          <w:rFonts w:ascii="Times New Roman" w:eastAsia="Calibri" w:hAnsi="Times New Roman"/>
          <w:sz w:val="24"/>
          <w:szCs w:val="24"/>
        </w:rPr>
        <w:t xml:space="preserve"> agreement allows the purchase to lock in a price, thus protecting him from price fluctuation.  </w:t>
      </w:r>
    </w:p>
    <w:p w:rsidR="00584E4B" w:rsidRPr="00584E4B" w:rsidRDefault="00584E4B" w:rsidP="00584E4B">
      <w:pPr>
        <w:spacing w:after="0" w:line="360" w:lineRule="auto"/>
        <w:ind w:left="720" w:right="86"/>
        <w:jc w:val="both"/>
        <w:rPr>
          <w:rFonts w:ascii="Times New Roman" w:eastAsia="Calibri" w:hAnsi="Times New Roman"/>
          <w:sz w:val="24"/>
          <w:szCs w:val="24"/>
        </w:rPr>
      </w:pPr>
    </w:p>
    <w:p w:rsidR="00584E4B" w:rsidRPr="00584E4B" w:rsidRDefault="00584E4B" w:rsidP="00584E4B">
      <w:pPr>
        <w:spacing w:after="0" w:line="360" w:lineRule="auto"/>
        <w:ind w:left="720" w:right="86"/>
        <w:jc w:val="both"/>
        <w:rPr>
          <w:rFonts w:ascii="Times New Roman" w:eastAsia="Calibri" w:hAnsi="Times New Roman"/>
          <w:sz w:val="24"/>
          <w:szCs w:val="24"/>
        </w:rPr>
      </w:pPr>
    </w:p>
    <w:p w:rsidR="00584E4B" w:rsidRPr="00584E4B" w:rsidRDefault="00584E4B" w:rsidP="00584E4B">
      <w:pPr>
        <w:spacing w:after="0" w:line="360" w:lineRule="auto"/>
        <w:ind w:left="720" w:right="86"/>
        <w:jc w:val="both"/>
        <w:rPr>
          <w:rFonts w:ascii="Times New Roman" w:eastAsia="Calibri" w:hAnsi="Times New Roman"/>
          <w:sz w:val="24"/>
          <w:szCs w:val="24"/>
        </w:rPr>
      </w:pPr>
    </w:p>
    <w:p w:rsidR="00584E4B" w:rsidRPr="00584E4B" w:rsidRDefault="00584E4B" w:rsidP="00584E4B">
      <w:pPr>
        <w:spacing w:after="0" w:line="360" w:lineRule="auto"/>
        <w:ind w:left="720" w:right="86"/>
        <w:jc w:val="both"/>
        <w:rPr>
          <w:rFonts w:ascii="Times New Roman" w:eastAsia="Calibri" w:hAnsi="Times New Roman"/>
          <w:sz w:val="24"/>
          <w:szCs w:val="24"/>
        </w:rPr>
      </w:pPr>
    </w:p>
    <w:p w:rsidR="00584E4B" w:rsidRPr="00584E4B" w:rsidRDefault="00584E4B" w:rsidP="00584E4B">
      <w:pPr>
        <w:spacing w:after="0" w:line="360" w:lineRule="auto"/>
        <w:ind w:right="86"/>
        <w:jc w:val="both"/>
        <w:rPr>
          <w:rFonts w:ascii="Times New Roman" w:eastAsia="Calibri" w:hAnsi="Times New Roman"/>
          <w:b/>
          <w:bCs/>
          <w:iCs/>
          <w:color w:val="0070C0"/>
          <w:sz w:val="24"/>
          <w:szCs w:val="24"/>
        </w:rPr>
      </w:pPr>
      <w:r w:rsidRPr="00584E4B">
        <w:rPr>
          <w:rFonts w:ascii="Times New Roman" w:eastAsia="Calibri" w:hAnsi="Times New Roman"/>
          <w:b/>
          <w:bCs/>
          <w:color w:val="0070C0"/>
          <w:sz w:val="24"/>
          <w:szCs w:val="24"/>
        </w:rPr>
        <w:t xml:space="preserve">Steps in </w:t>
      </w:r>
      <w:proofErr w:type="spellStart"/>
      <w:r w:rsidRPr="00584E4B">
        <w:rPr>
          <w:rFonts w:ascii="Times New Roman" w:eastAsia="Calibri" w:hAnsi="Times New Roman"/>
          <w:b/>
          <w:bCs/>
          <w:iCs/>
          <w:color w:val="0070C0"/>
          <w:sz w:val="24"/>
          <w:szCs w:val="24"/>
        </w:rPr>
        <w:t>Bai</w:t>
      </w:r>
      <w:proofErr w:type="spellEnd"/>
      <w:r w:rsidRPr="00584E4B">
        <w:rPr>
          <w:rFonts w:ascii="Times New Roman" w:eastAsia="Calibri" w:hAnsi="Times New Roman"/>
          <w:b/>
          <w:bCs/>
          <w:iCs/>
          <w:color w:val="0070C0"/>
          <w:sz w:val="24"/>
          <w:szCs w:val="24"/>
        </w:rPr>
        <w:t>-Salam</w:t>
      </w:r>
    </w:p>
    <w:p w:rsidR="00584E4B" w:rsidRPr="00584E4B" w:rsidRDefault="00584E4B" w:rsidP="00584E4B">
      <w:pPr>
        <w:spacing w:after="0" w:line="360" w:lineRule="auto"/>
        <w:ind w:right="86"/>
        <w:jc w:val="both"/>
        <w:rPr>
          <w:rFonts w:ascii="Times New Roman" w:eastAsia="Calibri" w:hAnsi="Times New Roman"/>
          <w:b/>
          <w:bCs/>
          <w:iCs/>
          <w:color w:val="0070C0"/>
          <w:sz w:val="28"/>
          <w:szCs w:val="24"/>
        </w:rPr>
      </w:pPr>
      <w:r w:rsidRPr="00584E4B">
        <w:rPr>
          <w:rFonts w:ascii="Times New Roman" w:eastAsia="Calibri" w:hAnsi="Times New Roman"/>
          <w:b/>
          <w:sz w:val="24"/>
          <w:szCs w:val="24"/>
        </w:rPr>
        <w:t xml:space="preserve">One-Cash sale or Sale on </w:t>
      </w:r>
      <w:proofErr w:type="gramStart"/>
      <w:r w:rsidRPr="00584E4B">
        <w:rPr>
          <w:rFonts w:ascii="Times New Roman" w:eastAsia="Calibri" w:hAnsi="Times New Roman"/>
          <w:b/>
          <w:sz w:val="24"/>
          <w:szCs w:val="24"/>
        </w:rPr>
        <w:t>Credit :</w:t>
      </w:r>
      <w:proofErr w:type="gramEnd"/>
      <w:r w:rsidRPr="00584E4B">
        <w:rPr>
          <w:rFonts w:ascii="Times New Roman" w:eastAsia="Calibri" w:hAnsi="Times New Roman"/>
          <w:b/>
          <w:sz w:val="24"/>
          <w:szCs w:val="24"/>
        </w:rPr>
        <w:t xml:space="preserve"> </w:t>
      </w:r>
      <w:r w:rsidRPr="00584E4B">
        <w:rPr>
          <w:rFonts w:ascii="Times New Roman" w:eastAsia="Calibri" w:hAnsi="Times New Roman"/>
          <w:sz w:val="24"/>
          <w:szCs w:val="24"/>
        </w:rPr>
        <w:t xml:space="preserve">The bank pays the agreed upon price at the time of the contracts inception. The seller agrees to the delivery of the commodity some specified date in the future.  </w:t>
      </w:r>
    </w:p>
    <w:p w:rsidR="00584E4B" w:rsidRPr="00584E4B" w:rsidRDefault="00584E4B" w:rsidP="00584E4B">
      <w:pPr>
        <w:spacing w:line="360" w:lineRule="auto"/>
        <w:ind w:right="86"/>
        <w:jc w:val="both"/>
        <w:rPr>
          <w:rFonts w:ascii="Times New Roman" w:eastAsia="Calibri" w:hAnsi="Times New Roman"/>
          <w:sz w:val="24"/>
          <w:szCs w:val="24"/>
        </w:rPr>
      </w:pPr>
      <w:r w:rsidRPr="00584E4B">
        <w:rPr>
          <w:rFonts w:ascii="Times New Roman" w:eastAsia="Calibri" w:hAnsi="Times New Roman"/>
          <w:b/>
          <w:sz w:val="24"/>
          <w:szCs w:val="24"/>
        </w:rPr>
        <w:t>Two-Delivery and Receipt of the Commodity on the Specific due Date:</w:t>
      </w:r>
      <w:r w:rsidRPr="00584E4B">
        <w:rPr>
          <w:rFonts w:ascii="Times New Roman" w:eastAsia="Calibri" w:hAnsi="Times New Roman"/>
          <w:sz w:val="24"/>
          <w:szCs w:val="24"/>
        </w:rPr>
        <w:t xml:space="preserve"> There are several options for delivery available to the bank </w:t>
      </w:r>
    </w:p>
    <w:p w:rsidR="00584E4B" w:rsidRPr="00584E4B" w:rsidRDefault="00584E4B" w:rsidP="001B483F">
      <w:pPr>
        <w:numPr>
          <w:ilvl w:val="0"/>
          <w:numId w:val="13"/>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The bank may receive the commodity and resell it to another party for cash or credit.</w:t>
      </w:r>
    </w:p>
    <w:p w:rsidR="00584E4B" w:rsidRPr="00584E4B" w:rsidRDefault="00584E4B" w:rsidP="001B483F">
      <w:pPr>
        <w:numPr>
          <w:ilvl w:val="0"/>
          <w:numId w:val="13"/>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 The bank may authorize the seller to find another buyer for the commodity. </w:t>
      </w:r>
    </w:p>
    <w:p w:rsidR="00584E4B" w:rsidRPr="00584E4B" w:rsidRDefault="00584E4B" w:rsidP="001B483F">
      <w:pPr>
        <w:numPr>
          <w:ilvl w:val="0"/>
          <w:numId w:val="13"/>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The bank may direct the seller to deliver the commodity directly to a third party with whom the bank has entered into another agreement. </w:t>
      </w:r>
    </w:p>
    <w:p w:rsidR="00584E4B" w:rsidRPr="00584E4B" w:rsidRDefault="00584E4B" w:rsidP="00584E4B">
      <w:pPr>
        <w:spacing w:after="0" w:line="360" w:lineRule="auto"/>
        <w:ind w:right="86"/>
        <w:jc w:val="both"/>
        <w:rPr>
          <w:rFonts w:ascii="Times New Roman" w:eastAsia="Calibri" w:hAnsi="Times New Roman"/>
          <w:sz w:val="24"/>
          <w:szCs w:val="24"/>
        </w:rPr>
      </w:pPr>
      <w:r w:rsidRPr="00584E4B">
        <w:rPr>
          <w:rFonts w:ascii="Times New Roman" w:eastAsia="Calibri" w:hAnsi="Times New Roman"/>
          <w:b/>
          <w:sz w:val="24"/>
          <w:szCs w:val="24"/>
        </w:rPr>
        <w:t>Three-The Sale Contract:</w:t>
      </w:r>
      <w:r w:rsidRPr="00584E4B">
        <w:rPr>
          <w:rFonts w:ascii="Times New Roman" w:eastAsia="Calibri" w:hAnsi="Times New Roman"/>
          <w:sz w:val="24"/>
          <w:szCs w:val="24"/>
        </w:rPr>
        <w:t xml:space="preserve"> The bank agrees to sell the commodity for cash or a deferred price, which is higher than the </w:t>
      </w:r>
      <w:proofErr w:type="spellStart"/>
      <w:r w:rsidRPr="00584E4B">
        <w:rPr>
          <w:rFonts w:ascii="Times New Roman" w:eastAsia="Calibri" w:hAnsi="Times New Roman"/>
          <w:i/>
          <w:iCs/>
          <w:sz w:val="24"/>
          <w:szCs w:val="24"/>
        </w:rPr>
        <w:t>Bai</w:t>
      </w:r>
      <w:proofErr w:type="spellEnd"/>
      <w:r w:rsidRPr="00584E4B">
        <w:rPr>
          <w:rFonts w:ascii="Times New Roman" w:eastAsia="Calibri" w:hAnsi="Times New Roman"/>
          <w:i/>
          <w:iCs/>
          <w:sz w:val="24"/>
          <w:szCs w:val="24"/>
        </w:rPr>
        <w:t>-Salam</w:t>
      </w:r>
      <w:r w:rsidRPr="00584E4B">
        <w:rPr>
          <w:rFonts w:ascii="Times New Roman" w:eastAsia="Calibri" w:hAnsi="Times New Roman"/>
          <w:sz w:val="24"/>
          <w:szCs w:val="24"/>
        </w:rPr>
        <w:t xml:space="preserve"> purchase price.  The buyer agrees to purchase and to pay the price according to the agreement.</w:t>
      </w:r>
    </w:p>
    <w:p w:rsidR="00584E4B" w:rsidRPr="00584E4B" w:rsidRDefault="00584E4B" w:rsidP="00584E4B">
      <w:pPr>
        <w:spacing w:after="0" w:line="360" w:lineRule="auto"/>
        <w:ind w:right="86"/>
        <w:jc w:val="both"/>
        <w:rPr>
          <w:rFonts w:ascii="Times New Roman" w:eastAsia="Calibri" w:hAnsi="Times New Roman"/>
          <w:sz w:val="10"/>
          <w:szCs w:val="24"/>
        </w:rPr>
      </w:pPr>
    </w:p>
    <w:p w:rsidR="00584E4B" w:rsidRPr="00584E4B" w:rsidRDefault="00584E4B" w:rsidP="00584E4B">
      <w:pPr>
        <w:spacing w:after="0" w:line="360" w:lineRule="auto"/>
        <w:ind w:right="86"/>
        <w:jc w:val="both"/>
        <w:rPr>
          <w:rFonts w:ascii="Times New Roman" w:eastAsia="Calibri" w:hAnsi="Times New Roman"/>
          <w:b/>
          <w:bCs/>
          <w:iCs/>
          <w:color w:val="0070C0"/>
          <w:sz w:val="24"/>
          <w:szCs w:val="24"/>
        </w:rPr>
      </w:pPr>
      <w:r w:rsidRPr="00584E4B">
        <w:rPr>
          <w:rFonts w:ascii="Times New Roman" w:eastAsia="Calibri" w:hAnsi="Times New Roman"/>
          <w:b/>
          <w:bCs/>
          <w:color w:val="0070C0"/>
          <w:sz w:val="24"/>
          <w:szCs w:val="24"/>
        </w:rPr>
        <w:t xml:space="preserve">Application of </w:t>
      </w:r>
      <w:proofErr w:type="spellStart"/>
      <w:r w:rsidRPr="00584E4B">
        <w:rPr>
          <w:rFonts w:ascii="Times New Roman" w:eastAsia="Calibri" w:hAnsi="Times New Roman"/>
          <w:b/>
          <w:bCs/>
          <w:iCs/>
          <w:color w:val="0070C0"/>
          <w:sz w:val="24"/>
          <w:szCs w:val="24"/>
        </w:rPr>
        <w:t>Bai</w:t>
      </w:r>
      <w:proofErr w:type="spellEnd"/>
      <w:r w:rsidRPr="00584E4B">
        <w:rPr>
          <w:rFonts w:ascii="Times New Roman" w:eastAsia="Calibri" w:hAnsi="Times New Roman"/>
          <w:b/>
          <w:bCs/>
          <w:iCs/>
          <w:color w:val="0070C0"/>
          <w:sz w:val="24"/>
          <w:szCs w:val="24"/>
        </w:rPr>
        <w:t>-Salam:</w:t>
      </w:r>
    </w:p>
    <w:p w:rsidR="00584E4B" w:rsidRPr="00584E4B" w:rsidRDefault="00584E4B" w:rsidP="00584E4B">
      <w:pPr>
        <w:spacing w:line="360" w:lineRule="auto"/>
        <w:ind w:right="86"/>
        <w:jc w:val="both"/>
        <w:rPr>
          <w:rFonts w:ascii="Times New Roman" w:eastAsia="Calibri" w:hAnsi="Times New Roman"/>
          <w:sz w:val="24"/>
          <w:szCs w:val="24"/>
        </w:rPr>
      </w:pPr>
      <w:proofErr w:type="spellStart"/>
      <w:r w:rsidRPr="00584E4B">
        <w:rPr>
          <w:rFonts w:ascii="Times New Roman" w:eastAsia="Calibri" w:hAnsi="Times New Roman"/>
          <w:i/>
          <w:iCs/>
          <w:sz w:val="24"/>
          <w:szCs w:val="24"/>
        </w:rPr>
        <w:t>Bai</w:t>
      </w:r>
      <w:proofErr w:type="spellEnd"/>
      <w:r w:rsidRPr="00584E4B">
        <w:rPr>
          <w:rFonts w:ascii="Times New Roman" w:eastAsia="Calibri" w:hAnsi="Times New Roman"/>
          <w:i/>
          <w:iCs/>
          <w:sz w:val="24"/>
          <w:szCs w:val="24"/>
        </w:rPr>
        <w:t>-Salam</w:t>
      </w:r>
      <w:r w:rsidRPr="00584E4B">
        <w:rPr>
          <w:rFonts w:ascii="Times New Roman" w:eastAsia="Calibri" w:hAnsi="Times New Roman"/>
          <w:sz w:val="24"/>
          <w:szCs w:val="24"/>
        </w:rPr>
        <w:t xml:space="preserve"> sales are frequently used to finance the agricultural industry. Banks advance cash to farmers today for delivery of the crop during the harvest season. Thus banks provide farmers with the capital necessary to finance the cost of producing a crop.</w:t>
      </w:r>
    </w:p>
    <w:p w:rsidR="00584E4B" w:rsidRPr="00584E4B" w:rsidRDefault="00584E4B" w:rsidP="00584E4B">
      <w:pPr>
        <w:spacing w:line="360" w:lineRule="auto"/>
        <w:ind w:right="86"/>
        <w:jc w:val="both"/>
        <w:rPr>
          <w:rFonts w:ascii="Times New Roman" w:eastAsia="Calibri" w:hAnsi="Times New Roman"/>
          <w:sz w:val="24"/>
          <w:szCs w:val="24"/>
        </w:rPr>
      </w:pPr>
      <w:proofErr w:type="spellStart"/>
      <w:r w:rsidRPr="00584E4B">
        <w:rPr>
          <w:rFonts w:ascii="Times New Roman" w:eastAsia="Calibri" w:hAnsi="Times New Roman"/>
          <w:i/>
          <w:iCs/>
          <w:sz w:val="24"/>
          <w:szCs w:val="24"/>
        </w:rPr>
        <w:t>Bai</w:t>
      </w:r>
      <w:proofErr w:type="spellEnd"/>
      <w:r w:rsidRPr="00584E4B">
        <w:rPr>
          <w:rFonts w:ascii="Times New Roman" w:eastAsia="Calibri" w:hAnsi="Times New Roman"/>
          <w:i/>
          <w:iCs/>
          <w:sz w:val="24"/>
          <w:szCs w:val="24"/>
        </w:rPr>
        <w:t>-Salam</w:t>
      </w:r>
      <w:r w:rsidRPr="00584E4B">
        <w:rPr>
          <w:rFonts w:ascii="Times New Roman" w:eastAsia="Calibri" w:hAnsi="Times New Roman"/>
          <w:sz w:val="24"/>
          <w:szCs w:val="24"/>
        </w:rPr>
        <w:t xml:space="preserve"> sale are also used to finance commercial and industrial activities. Once again the bank advances cash to businesses necessary to finance the cost of production, operations and </w:t>
      </w:r>
      <w:r w:rsidRPr="00584E4B">
        <w:rPr>
          <w:rFonts w:ascii="Times New Roman" w:eastAsia="Calibri" w:hAnsi="Times New Roman"/>
          <w:sz w:val="24"/>
          <w:szCs w:val="24"/>
        </w:rPr>
        <w:lastRenderedPageBreak/>
        <w:t xml:space="preserve">expenses in exchange for future delivery of the end product. In the meantime, the bank is able to market the product to other customers at lucrative prices.  </w:t>
      </w:r>
    </w:p>
    <w:p w:rsidR="00584E4B" w:rsidRPr="00584E4B" w:rsidRDefault="00584E4B" w:rsidP="00584E4B">
      <w:pPr>
        <w:spacing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In addition, the </w:t>
      </w:r>
      <w:proofErr w:type="spellStart"/>
      <w:r w:rsidRPr="00584E4B">
        <w:rPr>
          <w:rFonts w:ascii="Times New Roman" w:eastAsia="Calibri" w:hAnsi="Times New Roman"/>
          <w:i/>
          <w:iCs/>
          <w:sz w:val="24"/>
          <w:szCs w:val="24"/>
        </w:rPr>
        <w:t>Bai</w:t>
      </w:r>
      <w:proofErr w:type="spellEnd"/>
      <w:r w:rsidRPr="00584E4B">
        <w:rPr>
          <w:rFonts w:ascii="Times New Roman" w:eastAsia="Calibri" w:hAnsi="Times New Roman"/>
          <w:i/>
          <w:iCs/>
          <w:sz w:val="24"/>
          <w:szCs w:val="24"/>
        </w:rPr>
        <w:t>-Salam</w:t>
      </w:r>
      <w:r w:rsidRPr="00584E4B">
        <w:rPr>
          <w:rFonts w:ascii="Times New Roman" w:eastAsia="Calibri" w:hAnsi="Times New Roman"/>
          <w:sz w:val="24"/>
          <w:szCs w:val="24"/>
        </w:rPr>
        <w:t xml:space="preserve"> sale is used by banks to finance craftsmen and small producers, by supplying them with the capital necessary to finance the inputs to production in exchange for the future delivery of products at some future date.</w:t>
      </w:r>
    </w:p>
    <w:p w:rsidR="00584E4B" w:rsidRPr="00584E4B" w:rsidRDefault="00584E4B" w:rsidP="00584E4B">
      <w:pPr>
        <w:spacing w:line="360" w:lineRule="auto"/>
        <w:ind w:left="86" w:right="86"/>
        <w:jc w:val="both"/>
        <w:rPr>
          <w:rFonts w:ascii="Times New Roman" w:eastAsia="Calibri" w:hAnsi="Times New Roman"/>
          <w:sz w:val="24"/>
          <w:szCs w:val="24"/>
        </w:rPr>
      </w:pPr>
      <w:r w:rsidRPr="00584E4B">
        <w:rPr>
          <w:rFonts w:ascii="Times New Roman" w:eastAsia="Calibri" w:hAnsi="Times New Roman"/>
          <w:sz w:val="24"/>
          <w:szCs w:val="24"/>
        </w:rPr>
        <w:t xml:space="preserve"> Thus as has been demonstrated, the </w:t>
      </w:r>
      <w:proofErr w:type="spellStart"/>
      <w:r w:rsidRPr="00584E4B">
        <w:rPr>
          <w:rFonts w:ascii="Times New Roman" w:eastAsia="Calibri" w:hAnsi="Times New Roman"/>
          <w:i/>
          <w:iCs/>
          <w:sz w:val="24"/>
          <w:szCs w:val="24"/>
        </w:rPr>
        <w:t>Bai</w:t>
      </w:r>
      <w:proofErr w:type="spellEnd"/>
      <w:r w:rsidRPr="00584E4B">
        <w:rPr>
          <w:rFonts w:ascii="Times New Roman" w:eastAsia="Calibri" w:hAnsi="Times New Roman"/>
          <w:i/>
          <w:iCs/>
          <w:sz w:val="24"/>
          <w:szCs w:val="24"/>
        </w:rPr>
        <w:t>-Salam</w:t>
      </w:r>
      <w:r w:rsidRPr="00584E4B">
        <w:rPr>
          <w:rFonts w:ascii="Times New Roman" w:eastAsia="Calibri" w:hAnsi="Times New Roman"/>
          <w:sz w:val="24"/>
          <w:szCs w:val="24"/>
        </w:rPr>
        <w:t xml:space="preserve"> sale is useful in providing financing for a variety of clients, including farmers, industrialists, contractors and traders. The proceeds in a </w:t>
      </w:r>
      <w:proofErr w:type="spellStart"/>
      <w:r w:rsidRPr="00584E4B">
        <w:rPr>
          <w:rFonts w:ascii="Times New Roman" w:eastAsia="Calibri" w:hAnsi="Times New Roman"/>
          <w:i/>
          <w:iCs/>
          <w:sz w:val="24"/>
          <w:szCs w:val="24"/>
        </w:rPr>
        <w:t>Bai</w:t>
      </w:r>
      <w:proofErr w:type="spellEnd"/>
      <w:r w:rsidRPr="00584E4B">
        <w:rPr>
          <w:rFonts w:ascii="Times New Roman" w:eastAsia="Calibri" w:hAnsi="Times New Roman"/>
          <w:i/>
          <w:iCs/>
          <w:sz w:val="24"/>
          <w:szCs w:val="24"/>
        </w:rPr>
        <w:t>-Salam</w:t>
      </w:r>
      <w:r w:rsidRPr="00584E4B">
        <w:rPr>
          <w:rFonts w:ascii="Times New Roman" w:eastAsia="Calibri" w:hAnsi="Times New Roman"/>
          <w:sz w:val="24"/>
          <w:szCs w:val="24"/>
        </w:rPr>
        <w:t xml:space="preserve"> sale may be used to cover the finance of operation costs and capital costs. </w:t>
      </w:r>
    </w:p>
    <w:p w:rsidR="00584E4B" w:rsidRPr="00584E4B" w:rsidRDefault="00584E4B" w:rsidP="00584E4B">
      <w:pPr>
        <w:spacing w:line="360" w:lineRule="auto"/>
        <w:ind w:left="86" w:right="86"/>
        <w:jc w:val="both"/>
        <w:rPr>
          <w:rFonts w:ascii="Times New Roman" w:eastAsia="Calibri" w:hAnsi="Times New Roman"/>
          <w:sz w:val="24"/>
          <w:szCs w:val="24"/>
        </w:rPr>
      </w:pPr>
    </w:p>
    <w:p w:rsidR="00584E4B" w:rsidRPr="00584E4B" w:rsidRDefault="00584E4B" w:rsidP="00584E4B">
      <w:pPr>
        <w:spacing w:line="360" w:lineRule="auto"/>
        <w:ind w:left="86" w:right="86"/>
        <w:jc w:val="both"/>
        <w:rPr>
          <w:rFonts w:ascii="Times New Roman" w:eastAsia="Calibri" w:hAnsi="Times New Roman"/>
          <w:sz w:val="24"/>
          <w:szCs w:val="24"/>
        </w:rPr>
      </w:pPr>
    </w:p>
    <w:p w:rsidR="00584E4B" w:rsidRPr="00584E4B" w:rsidRDefault="00584E4B" w:rsidP="00584E4B">
      <w:pPr>
        <w:spacing w:after="0" w:line="360" w:lineRule="auto"/>
        <w:ind w:right="86"/>
        <w:jc w:val="both"/>
        <w:rPr>
          <w:rFonts w:ascii="Times New Roman" w:eastAsia="Calibri" w:hAnsi="Times New Roman"/>
          <w:color w:val="0070C0"/>
          <w:sz w:val="24"/>
          <w:szCs w:val="24"/>
        </w:rPr>
      </w:pPr>
      <w:r w:rsidRPr="00584E4B">
        <w:rPr>
          <w:rFonts w:ascii="Times New Roman" w:eastAsia="Calibri" w:hAnsi="Times New Roman"/>
          <w:sz w:val="24"/>
          <w:szCs w:val="24"/>
        </w:rPr>
        <w:t> </w:t>
      </w:r>
      <w:r w:rsidRPr="00584E4B">
        <w:rPr>
          <w:rFonts w:ascii="Times New Roman" w:eastAsia="Calibri" w:hAnsi="Times New Roman"/>
          <w:b/>
          <w:bCs/>
          <w:color w:val="0070C0"/>
          <w:sz w:val="24"/>
          <w:szCs w:val="24"/>
        </w:rPr>
        <w:t>Concluding Remark:</w:t>
      </w:r>
    </w:p>
    <w:p w:rsidR="00584E4B" w:rsidRPr="00584E4B" w:rsidRDefault="00584E4B" w:rsidP="00584E4B">
      <w:p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The </w:t>
      </w:r>
      <w:proofErr w:type="spellStart"/>
      <w:r w:rsidRPr="00584E4B">
        <w:rPr>
          <w:rFonts w:ascii="Times New Roman" w:eastAsia="Calibri" w:hAnsi="Times New Roman"/>
          <w:i/>
          <w:iCs/>
          <w:sz w:val="24"/>
          <w:szCs w:val="24"/>
        </w:rPr>
        <w:t>Bai</w:t>
      </w:r>
      <w:proofErr w:type="spellEnd"/>
      <w:r w:rsidRPr="00584E4B">
        <w:rPr>
          <w:rFonts w:ascii="Times New Roman" w:eastAsia="Calibri" w:hAnsi="Times New Roman"/>
          <w:i/>
          <w:iCs/>
          <w:sz w:val="24"/>
          <w:szCs w:val="24"/>
        </w:rPr>
        <w:t>-Salam</w:t>
      </w:r>
      <w:r w:rsidRPr="00584E4B">
        <w:rPr>
          <w:rFonts w:ascii="Times New Roman" w:eastAsia="Calibri" w:hAnsi="Times New Roman"/>
          <w:sz w:val="24"/>
          <w:szCs w:val="24"/>
        </w:rPr>
        <w:t xml:space="preserve"> agreement is a combination of debt and trading. The capital provider has no control over the management of capital provided. However the capital provider takes all of the risk as profits cannot be determined until the commodity is delivered and the final sale price is determined. In addition the capital provider incurs the opportunity cost associated with the capital outlay. Like the other three previously discussed modes of finance there is no certain rate of return. In addition the cost of capital is uncertain ex-ante. Also, there is no correlation in the relationship of cost of capital and rate of return on capital.</w:t>
      </w:r>
    </w:p>
    <w:p w:rsidR="00584E4B" w:rsidRPr="00584E4B" w:rsidRDefault="00584E4B" w:rsidP="00584E4B">
      <w:pPr>
        <w:spacing w:after="0" w:line="360" w:lineRule="auto"/>
        <w:ind w:right="86"/>
        <w:jc w:val="both"/>
        <w:rPr>
          <w:rFonts w:ascii="Times New Roman" w:eastAsia="Calibri" w:hAnsi="Times New Roman"/>
          <w:sz w:val="10"/>
          <w:szCs w:val="24"/>
        </w:rPr>
      </w:pPr>
    </w:p>
    <w:p w:rsidR="00584E4B" w:rsidRPr="00584E4B" w:rsidRDefault="00584E4B" w:rsidP="001B483F">
      <w:pPr>
        <w:numPr>
          <w:ilvl w:val="0"/>
          <w:numId w:val="20"/>
        </w:numPr>
        <w:spacing w:after="0" w:line="360" w:lineRule="auto"/>
        <w:jc w:val="both"/>
        <w:rPr>
          <w:rFonts w:ascii="Times New Roman" w:eastAsia="Calibri" w:hAnsi="Times New Roman"/>
          <w:color w:val="00B050"/>
          <w:sz w:val="24"/>
          <w:szCs w:val="24"/>
        </w:rPr>
      </w:pPr>
      <w:r w:rsidRPr="00584E4B">
        <w:rPr>
          <w:rFonts w:ascii="Times New Roman" w:eastAsia="Calibri" w:hAnsi="Times New Roman"/>
          <w:b/>
          <w:bCs/>
          <w:iCs/>
          <w:color w:val="00B050"/>
          <w:sz w:val="24"/>
          <w:szCs w:val="24"/>
        </w:rPr>
        <w:t>MUSHARAKA</w:t>
      </w:r>
    </w:p>
    <w:p w:rsidR="00584E4B" w:rsidRPr="00584E4B" w:rsidRDefault="00584E4B" w:rsidP="00584E4B">
      <w:pPr>
        <w:spacing w:after="0" w:line="360" w:lineRule="auto"/>
        <w:ind w:left="360"/>
        <w:jc w:val="both"/>
        <w:rPr>
          <w:rFonts w:ascii="Times New Roman" w:eastAsia="Calibri" w:hAnsi="Times New Roman"/>
          <w:color w:val="00B050"/>
          <w:sz w:val="10"/>
          <w:szCs w:val="24"/>
        </w:rPr>
      </w:pPr>
    </w:p>
    <w:p w:rsidR="00584E4B" w:rsidRPr="00584E4B" w:rsidRDefault="00584E4B" w:rsidP="00584E4B">
      <w:pPr>
        <w:spacing w:after="0" w:line="360" w:lineRule="auto"/>
        <w:jc w:val="both"/>
        <w:rPr>
          <w:rFonts w:ascii="Times New Roman" w:eastAsia="Calibri" w:hAnsi="Times New Roman"/>
          <w:color w:val="00B050"/>
          <w:sz w:val="24"/>
          <w:szCs w:val="24"/>
        </w:rPr>
      </w:pPr>
      <w:r w:rsidRPr="00584E4B">
        <w:rPr>
          <w:rFonts w:ascii="Times New Roman" w:eastAsia="Calibri" w:hAnsi="Times New Roman"/>
          <w:b/>
          <w:bCs/>
          <w:color w:val="0070C0"/>
          <w:sz w:val="24"/>
          <w:szCs w:val="24"/>
        </w:rPr>
        <w:t xml:space="preserve">Meaning of </w:t>
      </w:r>
      <w:proofErr w:type="spellStart"/>
      <w:r w:rsidRPr="00584E4B">
        <w:rPr>
          <w:rFonts w:ascii="Times New Roman" w:eastAsia="Calibri" w:hAnsi="Times New Roman"/>
          <w:b/>
          <w:bCs/>
          <w:iCs/>
          <w:color w:val="0070C0"/>
          <w:sz w:val="24"/>
          <w:szCs w:val="24"/>
        </w:rPr>
        <w:t>Musharaka</w:t>
      </w:r>
      <w:proofErr w:type="spellEnd"/>
      <w:r w:rsidRPr="00584E4B">
        <w:rPr>
          <w:rFonts w:ascii="Times New Roman" w:eastAsia="Calibri" w:hAnsi="Times New Roman"/>
          <w:b/>
          <w:bCs/>
          <w:iCs/>
          <w:color w:val="0070C0"/>
          <w:sz w:val="24"/>
          <w:szCs w:val="24"/>
        </w:rPr>
        <w:t>:</w:t>
      </w:r>
    </w:p>
    <w:p w:rsidR="00584E4B" w:rsidRPr="00584E4B" w:rsidRDefault="00584E4B" w:rsidP="00584E4B">
      <w:pPr>
        <w:spacing w:after="0" w:line="360" w:lineRule="auto"/>
        <w:ind w:right="86"/>
        <w:jc w:val="both"/>
        <w:rPr>
          <w:rFonts w:ascii="Times New Roman" w:hAnsi="Times New Roman"/>
          <w:sz w:val="24"/>
          <w:szCs w:val="24"/>
        </w:rPr>
      </w:pPr>
      <w:r w:rsidRPr="00584E4B">
        <w:rPr>
          <w:rFonts w:ascii="Times New Roman" w:hAnsi="Times New Roman"/>
          <w:sz w:val="24"/>
          <w:szCs w:val="24"/>
        </w:rPr>
        <w:t xml:space="preserve">The word </w:t>
      </w:r>
      <w:proofErr w:type="spellStart"/>
      <w:r w:rsidRPr="00584E4B">
        <w:rPr>
          <w:rFonts w:ascii="Times New Roman" w:hAnsi="Times New Roman"/>
          <w:sz w:val="24"/>
          <w:szCs w:val="24"/>
        </w:rPr>
        <w:t>Musharaka</w:t>
      </w:r>
      <w:proofErr w:type="spellEnd"/>
      <w:r w:rsidRPr="00584E4B">
        <w:rPr>
          <w:rFonts w:ascii="Times New Roman" w:hAnsi="Times New Roman"/>
          <w:sz w:val="24"/>
          <w:szCs w:val="24"/>
        </w:rPr>
        <w:t xml:space="preserve"> is derived from the Arabic word </w:t>
      </w:r>
      <w:proofErr w:type="spellStart"/>
      <w:r w:rsidRPr="00584E4B">
        <w:rPr>
          <w:rFonts w:ascii="Times New Roman" w:hAnsi="Times New Roman"/>
          <w:sz w:val="24"/>
          <w:szCs w:val="24"/>
        </w:rPr>
        <w:t>Sharikah</w:t>
      </w:r>
      <w:proofErr w:type="spellEnd"/>
      <w:r w:rsidRPr="00584E4B">
        <w:rPr>
          <w:rFonts w:ascii="Times New Roman" w:hAnsi="Times New Roman"/>
          <w:sz w:val="24"/>
          <w:szCs w:val="24"/>
        </w:rPr>
        <w:t xml:space="preserve"> meaning partnership. In Al-</w:t>
      </w:r>
      <w:proofErr w:type="spellStart"/>
      <w:r w:rsidRPr="00584E4B">
        <w:rPr>
          <w:rFonts w:ascii="Times New Roman" w:hAnsi="Times New Roman"/>
          <w:sz w:val="24"/>
          <w:szCs w:val="24"/>
        </w:rPr>
        <w:t>ArafahIslami</w:t>
      </w:r>
      <w:proofErr w:type="spellEnd"/>
      <w:r w:rsidRPr="00584E4B">
        <w:rPr>
          <w:rFonts w:ascii="Times New Roman" w:hAnsi="Times New Roman"/>
          <w:sz w:val="24"/>
          <w:szCs w:val="24"/>
        </w:rPr>
        <w:t xml:space="preserve"> Bank, a typical </w:t>
      </w:r>
      <w:proofErr w:type="spellStart"/>
      <w:r w:rsidRPr="00584E4B">
        <w:rPr>
          <w:rFonts w:ascii="Times New Roman" w:hAnsi="Times New Roman"/>
          <w:sz w:val="24"/>
          <w:szCs w:val="24"/>
        </w:rPr>
        <w:t>Musharaka</w:t>
      </w:r>
      <w:proofErr w:type="spellEnd"/>
      <w:r w:rsidRPr="00584E4B">
        <w:rPr>
          <w:rFonts w:ascii="Times New Roman" w:hAnsi="Times New Roman"/>
          <w:sz w:val="24"/>
          <w:szCs w:val="24"/>
        </w:rPr>
        <w:t xml:space="preserve"> transaction may be conducted in the following manner.</w:t>
      </w:r>
    </w:p>
    <w:p w:rsidR="00584E4B" w:rsidRPr="00584E4B" w:rsidRDefault="00584E4B" w:rsidP="00584E4B">
      <w:pPr>
        <w:spacing w:after="0" w:line="360" w:lineRule="auto"/>
        <w:ind w:right="86"/>
        <w:jc w:val="both"/>
        <w:rPr>
          <w:rFonts w:ascii="Times New Roman" w:hAnsi="Times New Roman"/>
          <w:sz w:val="24"/>
          <w:szCs w:val="24"/>
        </w:rPr>
      </w:pPr>
      <w:r w:rsidRPr="00584E4B">
        <w:rPr>
          <w:rFonts w:ascii="Times New Roman" w:hAnsi="Times New Roman"/>
          <w:sz w:val="24"/>
          <w:szCs w:val="24"/>
        </w:rPr>
        <w:t>One, two or more entrepreneurs approach an Islamic bank to request the financing required for a project.  The bank, along with other partners, provides the necessary capital for the project. All partners, including the bank, have the right to participate in the project. They can also waive this right. The profits are to be distributed according to an agreed ratio, which need not be the same as the capital proportion. However, losses are shared in exactly the same proportion in which the different partners have provided the finance for the project.</w:t>
      </w:r>
    </w:p>
    <w:p w:rsidR="00584E4B" w:rsidRPr="00584E4B" w:rsidRDefault="00584E4B" w:rsidP="00584E4B">
      <w:pPr>
        <w:spacing w:after="0" w:line="360" w:lineRule="auto"/>
        <w:jc w:val="both"/>
        <w:rPr>
          <w:rFonts w:ascii="Times New Roman" w:eastAsia="Calibri" w:hAnsi="Times New Roman"/>
          <w:color w:val="0070C0"/>
          <w:sz w:val="24"/>
          <w:szCs w:val="24"/>
        </w:rPr>
      </w:pPr>
      <w:r w:rsidRPr="00584E4B">
        <w:rPr>
          <w:rFonts w:ascii="Times New Roman" w:eastAsia="Calibri" w:hAnsi="Times New Roman"/>
          <w:b/>
          <w:bCs/>
          <w:color w:val="0070C0"/>
          <w:sz w:val="24"/>
          <w:szCs w:val="24"/>
        </w:rPr>
        <w:lastRenderedPageBreak/>
        <w:t xml:space="preserve">Types of </w:t>
      </w:r>
      <w:proofErr w:type="spellStart"/>
      <w:r w:rsidRPr="00584E4B">
        <w:rPr>
          <w:rFonts w:ascii="Times New Roman" w:eastAsia="Calibri" w:hAnsi="Times New Roman"/>
          <w:b/>
          <w:bCs/>
          <w:iCs/>
          <w:color w:val="0070C0"/>
          <w:sz w:val="24"/>
          <w:szCs w:val="24"/>
        </w:rPr>
        <w:t>Musharaka</w:t>
      </w:r>
      <w:proofErr w:type="spellEnd"/>
      <w:r w:rsidRPr="00584E4B">
        <w:rPr>
          <w:rFonts w:ascii="Times New Roman" w:eastAsia="Calibri" w:hAnsi="Times New Roman"/>
          <w:b/>
          <w:bCs/>
          <w:iCs/>
          <w:color w:val="0070C0"/>
          <w:sz w:val="24"/>
          <w:szCs w:val="24"/>
        </w:rPr>
        <w:t>:</w:t>
      </w:r>
    </w:p>
    <w:p w:rsidR="00584E4B" w:rsidRPr="00584E4B" w:rsidRDefault="00584E4B" w:rsidP="00584E4B">
      <w:pPr>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 xml:space="preserve">In respect of dealing parties </w:t>
      </w:r>
      <w:proofErr w:type="spellStart"/>
      <w:r w:rsidRPr="00584E4B">
        <w:rPr>
          <w:rFonts w:ascii="Times New Roman" w:eastAsia="Calibri" w:hAnsi="Times New Roman"/>
          <w:i/>
          <w:iCs/>
          <w:sz w:val="24"/>
          <w:szCs w:val="24"/>
        </w:rPr>
        <w:t>Musharaka</w:t>
      </w:r>
      <w:proofErr w:type="spellEnd"/>
      <w:r w:rsidRPr="00584E4B">
        <w:rPr>
          <w:rFonts w:ascii="Times New Roman" w:eastAsia="Calibri" w:hAnsi="Times New Roman"/>
          <w:sz w:val="24"/>
          <w:szCs w:val="24"/>
        </w:rPr>
        <w:t xml:space="preserve"> may take two forms</w:t>
      </w:r>
    </w:p>
    <w:p w:rsidR="00584E4B" w:rsidRPr="00584E4B" w:rsidRDefault="00584E4B" w:rsidP="001B483F">
      <w:pPr>
        <w:numPr>
          <w:ilvl w:val="2"/>
          <w:numId w:val="15"/>
        </w:numPr>
        <w:tabs>
          <w:tab w:val="left" w:pos="1122"/>
        </w:tabs>
        <w:spacing w:after="0" w:line="360" w:lineRule="auto"/>
        <w:ind w:left="1683" w:hanging="561"/>
        <w:jc w:val="both"/>
        <w:rPr>
          <w:rFonts w:ascii="Times New Roman" w:eastAsia="Calibri" w:hAnsi="Times New Roman"/>
          <w:sz w:val="24"/>
          <w:szCs w:val="24"/>
        </w:rPr>
      </w:pPr>
      <w:r w:rsidRPr="00584E4B">
        <w:rPr>
          <w:rFonts w:ascii="Times New Roman" w:eastAsia="Calibri" w:hAnsi="Times New Roman"/>
          <w:sz w:val="24"/>
          <w:szCs w:val="24"/>
        </w:rPr>
        <w:t xml:space="preserve">Permanent </w:t>
      </w:r>
      <w:proofErr w:type="spellStart"/>
      <w:r w:rsidRPr="00584E4B">
        <w:rPr>
          <w:rFonts w:ascii="Times New Roman" w:eastAsia="Calibri" w:hAnsi="Times New Roman"/>
          <w:i/>
          <w:iCs/>
          <w:sz w:val="24"/>
          <w:szCs w:val="24"/>
        </w:rPr>
        <w:t>Musharaka</w:t>
      </w:r>
      <w:r w:rsidRPr="00584E4B">
        <w:rPr>
          <w:rFonts w:ascii="Times New Roman" w:eastAsia="Calibri" w:hAnsi="Times New Roman"/>
          <w:sz w:val="24"/>
          <w:szCs w:val="24"/>
        </w:rPr>
        <w:t>and</w:t>
      </w:r>
      <w:proofErr w:type="spellEnd"/>
      <w:r w:rsidRPr="00584E4B">
        <w:rPr>
          <w:rFonts w:ascii="Times New Roman" w:eastAsia="Calibri" w:hAnsi="Times New Roman"/>
          <w:sz w:val="24"/>
          <w:szCs w:val="24"/>
        </w:rPr>
        <w:t xml:space="preserve"> </w:t>
      </w:r>
    </w:p>
    <w:p w:rsidR="00584E4B" w:rsidRPr="00584E4B" w:rsidRDefault="00584E4B" w:rsidP="001B483F">
      <w:pPr>
        <w:numPr>
          <w:ilvl w:val="2"/>
          <w:numId w:val="15"/>
        </w:numPr>
        <w:tabs>
          <w:tab w:val="left" w:pos="1122"/>
        </w:tabs>
        <w:spacing w:after="0" w:line="360" w:lineRule="auto"/>
        <w:ind w:left="1683" w:hanging="561"/>
        <w:jc w:val="both"/>
        <w:rPr>
          <w:rFonts w:ascii="Times New Roman" w:eastAsia="Calibri" w:hAnsi="Times New Roman"/>
          <w:sz w:val="24"/>
          <w:szCs w:val="24"/>
        </w:rPr>
      </w:pPr>
      <w:r w:rsidRPr="00584E4B">
        <w:rPr>
          <w:rFonts w:ascii="Times New Roman" w:eastAsia="Calibri" w:hAnsi="Times New Roman"/>
          <w:sz w:val="24"/>
          <w:szCs w:val="24"/>
        </w:rPr>
        <w:t xml:space="preserve">Diminishing </w:t>
      </w:r>
      <w:proofErr w:type="spellStart"/>
      <w:r w:rsidRPr="00584E4B">
        <w:rPr>
          <w:rFonts w:ascii="Times New Roman" w:eastAsia="Calibri" w:hAnsi="Times New Roman"/>
          <w:i/>
          <w:iCs/>
          <w:sz w:val="24"/>
          <w:szCs w:val="24"/>
        </w:rPr>
        <w:t>Musharaka</w:t>
      </w:r>
      <w:proofErr w:type="spellEnd"/>
      <w:r w:rsidRPr="00584E4B">
        <w:rPr>
          <w:rFonts w:ascii="Times New Roman" w:eastAsia="Calibri" w:hAnsi="Times New Roman"/>
          <w:sz w:val="24"/>
          <w:szCs w:val="24"/>
        </w:rPr>
        <w:t>.</w:t>
      </w:r>
    </w:p>
    <w:p w:rsidR="00584E4B" w:rsidRPr="00584E4B" w:rsidRDefault="00584E4B" w:rsidP="00584E4B">
      <w:pPr>
        <w:spacing w:after="0" w:line="360" w:lineRule="auto"/>
        <w:jc w:val="both"/>
        <w:rPr>
          <w:rFonts w:ascii="Times New Roman" w:eastAsia="Calibri" w:hAnsi="Times New Roman"/>
          <w:b/>
          <w:bCs/>
          <w:color w:val="0070C0"/>
          <w:sz w:val="24"/>
          <w:szCs w:val="24"/>
        </w:rPr>
      </w:pPr>
      <w:r w:rsidRPr="00584E4B">
        <w:rPr>
          <w:rFonts w:ascii="Times New Roman" w:eastAsia="Calibri" w:hAnsi="Times New Roman"/>
          <w:b/>
          <w:bCs/>
          <w:color w:val="0070C0"/>
          <w:sz w:val="24"/>
          <w:szCs w:val="24"/>
        </w:rPr>
        <w:t xml:space="preserve">Permanent </w:t>
      </w:r>
      <w:proofErr w:type="spellStart"/>
      <w:proofErr w:type="gramStart"/>
      <w:r w:rsidRPr="00584E4B">
        <w:rPr>
          <w:rFonts w:ascii="Times New Roman" w:eastAsia="Calibri" w:hAnsi="Times New Roman"/>
          <w:b/>
          <w:bCs/>
          <w:iCs/>
          <w:color w:val="0070C0"/>
          <w:sz w:val="24"/>
          <w:szCs w:val="24"/>
        </w:rPr>
        <w:t>Musharaka</w:t>
      </w:r>
      <w:proofErr w:type="spellEnd"/>
      <w:r w:rsidRPr="00584E4B">
        <w:rPr>
          <w:rFonts w:ascii="Times New Roman" w:eastAsia="Calibri" w:hAnsi="Times New Roman"/>
          <w:b/>
          <w:bCs/>
          <w:color w:val="0070C0"/>
          <w:sz w:val="24"/>
          <w:szCs w:val="24"/>
        </w:rPr>
        <w:t xml:space="preserve"> :</w:t>
      </w:r>
      <w:proofErr w:type="gramEnd"/>
    </w:p>
    <w:p w:rsidR="00584E4B" w:rsidRPr="00584E4B" w:rsidRDefault="00584E4B" w:rsidP="00584E4B">
      <w:pPr>
        <w:spacing w:after="0" w:line="360" w:lineRule="auto"/>
        <w:jc w:val="both"/>
        <w:rPr>
          <w:rFonts w:ascii="Times New Roman" w:eastAsia="Calibri" w:hAnsi="Times New Roman"/>
          <w:sz w:val="24"/>
          <w:szCs w:val="24"/>
        </w:rPr>
      </w:pPr>
      <w:r w:rsidRPr="00584E4B">
        <w:rPr>
          <w:rFonts w:ascii="Times New Roman" w:eastAsia="Calibri" w:hAnsi="Times New Roman"/>
          <w:sz w:val="24"/>
          <w:szCs w:val="24"/>
        </w:rPr>
        <w:t xml:space="preserve">In this case, the bank participates in the equity of a company and receives an annual share of the profits on a pre-rate basis. The period of termination of the contract is not specified. This financing technique is also referred to as continued </w:t>
      </w:r>
      <w:proofErr w:type="spellStart"/>
      <w:r w:rsidRPr="00584E4B">
        <w:rPr>
          <w:rFonts w:ascii="Times New Roman" w:eastAsia="Calibri" w:hAnsi="Times New Roman"/>
          <w:i/>
          <w:iCs/>
          <w:sz w:val="24"/>
          <w:szCs w:val="24"/>
        </w:rPr>
        <w:t>Musharaka</w:t>
      </w:r>
      <w:proofErr w:type="spellEnd"/>
      <w:r w:rsidRPr="00584E4B">
        <w:rPr>
          <w:rFonts w:ascii="Times New Roman" w:eastAsia="Calibri" w:hAnsi="Times New Roman"/>
          <w:i/>
          <w:iCs/>
          <w:sz w:val="24"/>
          <w:szCs w:val="24"/>
        </w:rPr>
        <w:t>.</w:t>
      </w:r>
    </w:p>
    <w:p w:rsidR="00584E4B" w:rsidRPr="00584E4B" w:rsidRDefault="00584E4B" w:rsidP="00584E4B">
      <w:pPr>
        <w:spacing w:line="360" w:lineRule="auto"/>
        <w:jc w:val="both"/>
        <w:rPr>
          <w:rFonts w:ascii="Times New Roman" w:eastAsia="Calibri" w:hAnsi="Times New Roman"/>
          <w:sz w:val="24"/>
          <w:szCs w:val="24"/>
        </w:rPr>
      </w:pPr>
      <w:r w:rsidRPr="00584E4B">
        <w:rPr>
          <w:rFonts w:ascii="Times New Roman" w:eastAsia="Calibri" w:hAnsi="Times New Roman"/>
          <w:sz w:val="24"/>
          <w:szCs w:val="24"/>
        </w:rPr>
        <w:t xml:space="preserve">The contributions of the partners under this mode may be equal or unequal percentages of capital for the purpose of establishing a new income-generating project or to participate in an existing one. In this arrangement, each participant owns a permanent share in the capital structure and receives his share of the profits accordingly. This type of a partnership is intended to continue until the company is dissolved.  However, one can exit the partnership by selling his share of the capital to another investor.  </w:t>
      </w:r>
    </w:p>
    <w:p w:rsidR="00584E4B" w:rsidRPr="00584E4B" w:rsidRDefault="00584E4B" w:rsidP="00584E4B">
      <w:pPr>
        <w:spacing w:after="0" w:line="360" w:lineRule="auto"/>
        <w:ind w:right="86"/>
        <w:jc w:val="both"/>
        <w:rPr>
          <w:rFonts w:ascii="Times New Roman" w:eastAsia="Calibri" w:hAnsi="Times New Roman"/>
          <w:color w:val="0070C0"/>
          <w:sz w:val="24"/>
          <w:szCs w:val="24"/>
        </w:rPr>
      </w:pPr>
      <w:r w:rsidRPr="00584E4B">
        <w:rPr>
          <w:rFonts w:ascii="Times New Roman" w:eastAsia="Calibri" w:hAnsi="Times New Roman"/>
          <w:b/>
          <w:bCs/>
          <w:color w:val="0070C0"/>
          <w:sz w:val="24"/>
          <w:szCs w:val="24"/>
        </w:rPr>
        <w:t xml:space="preserve">Diminishing </w:t>
      </w:r>
      <w:proofErr w:type="spellStart"/>
      <w:r w:rsidRPr="00584E4B">
        <w:rPr>
          <w:rFonts w:ascii="Times New Roman" w:eastAsia="Calibri" w:hAnsi="Times New Roman"/>
          <w:b/>
          <w:bCs/>
          <w:iCs/>
          <w:color w:val="0070C0"/>
          <w:sz w:val="24"/>
          <w:szCs w:val="24"/>
        </w:rPr>
        <w:t>Musharaka</w:t>
      </w:r>
      <w:proofErr w:type="spellEnd"/>
      <w:r w:rsidRPr="00584E4B">
        <w:rPr>
          <w:rFonts w:ascii="Times New Roman" w:eastAsia="Calibri" w:hAnsi="Times New Roman"/>
          <w:b/>
          <w:bCs/>
          <w:iCs/>
          <w:color w:val="0070C0"/>
          <w:sz w:val="24"/>
          <w:szCs w:val="24"/>
        </w:rPr>
        <w:t>:</w:t>
      </w:r>
    </w:p>
    <w:p w:rsidR="00584E4B" w:rsidRPr="00584E4B" w:rsidRDefault="00584E4B" w:rsidP="00584E4B">
      <w:p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Diminishing or Digressive </w:t>
      </w:r>
      <w:proofErr w:type="spellStart"/>
      <w:r w:rsidRPr="00584E4B">
        <w:rPr>
          <w:rFonts w:ascii="Times New Roman" w:eastAsia="Calibri" w:hAnsi="Times New Roman"/>
          <w:i/>
          <w:iCs/>
          <w:sz w:val="24"/>
          <w:szCs w:val="24"/>
        </w:rPr>
        <w:t>Musharaka</w:t>
      </w:r>
      <w:proofErr w:type="spellEnd"/>
      <w:r w:rsidRPr="00584E4B">
        <w:rPr>
          <w:rFonts w:ascii="Times New Roman" w:eastAsia="Calibri" w:hAnsi="Times New Roman"/>
          <w:sz w:val="24"/>
          <w:szCs w:val="24"/>
        </w:rPr>
        <w:t xml:space="preserve"> is a special form of </w:t>
      </w:r>
      <w:proofErr w:type="spellStart"/>
      <w:r w:rsidRPr="00584E4B">
        <w:rPr>
          <w:rFonts w:ascii="Times New Roman" w:eastAsia="Calibri" w:hAnsi="Times New Roman"/>
          <w:i/>
          <w:iCs/>
          <w:sz w:val="24"/>
          <w:szCs w:val="24"/>
        </w:rPr>
        <w:t>Musharaka</w:t>
      </w:r>
      <w:proofErr w:type="spellEnd"/>
      <w:r w:rsidRPr="00584E4B">
        <w:rPr>
          <w:rFonts w:ascii="Times New Roman" w:eastAsia="Calibri" w:hAnsi="Times New Roman"/>
          <w:sz w:val="24"/>
          <w:szCs w:val="24"/>
        </w:rPr>
        <w:t xml:space="preserve">, which ultimately culminates in the ownership of the asset or the project by the client. It operates in the following manner. </w:t>
      </w:r>
    </w:p>
    <w:p w:rsidR="00584E4B" w:rsidRPr="00584E4B" w:rsidRDefault="00584E4B" w:rsidP="00584E4B">
      <w:p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 The Bank participates as a financial partner, in full or in part, in a project with a given income forecast. An agreement is signed by the partner and the bank, which stipulates each party's share of the profits.   </w:t>
      </w:r>
    </w:p>
    <w:p w:rsidR="00584E4B" w:rsidRPr="00584E4B" w:rsidRDefault="00584E4B" w:rsidP="00584E4B">
      <w:pPr>
        <w:spacing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However, the agreement also provides payment of a portion of the net income of the project as repayment of the principal financed by the bank. The partner is entitled to keep the rest. In this way, the bank's share of the equity is progressively reduced and the partner eventually becomes the full owner. </w:t>
      </w:r>
    </w:p>
    <w:p w:rsidR="00584E4B" w:rsidRPr="00584E4B" w:rsidRDefault="00584E4B" w:rsidP="00584E4B">
      <w:pPr>
        <w:spacing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When the bank enters into a Diminishing </w:t>
      </w:r>
      <w:proofErr w:type="spellStart"/>
      <w:r w:rsidRPr="00584E4B">
        <w:rPr>
          <w:rFonts w:ascii="Times New Roman" w:eastAsia="Calibri" w:hAnsi="Times New Roman"/>
          <w:i/>
          <w:iCs/>
          <w:sz w:val="24"/>
          <w:szCs w:val="24"/>
        </w:rPr>
        <w:t>Musharaka</w:t>
      </w:r>
      <w:proofErr w:type="spellEnd"/>
      <w:r w:rsidRPr="00584E4B">
        <w:rPr>
          <w:rFonts w:ascii="Times New Roman" w:eastAsia="Calibri" w:hAnsi="Times New Roman"/>
          <w:sz w:val="24"/>
          <w:szCs w:val="24"/>
        </w:rPr>
        <w:t xml:space="preserve"> its intention is not to stay in the partnership until the company is dissolved. In this type of partnership, the bank agrees to accept payment on an installment basis or in one lump sum, an amount necessary to buy the bank’s partnership </w:t>
      </w:r>
      <w:proofErr w:type="spellStart"/>
      <w:r w:rsidRPr="00584E4B">
        <w:rPr>
          <w:rFonts w:ascii="Times New Roman" w:eastAsia="Calibri" w:hAnsi="Times New Roman"/>
          <w:sz w:val="24"/>
          <w:szCs w:val="24"/>
        </w:rPr>
        <w:t>interest.In</w:t>
      </w:r>
      <w:proofErr w:type="spellEnd"/>
      <w:r w:rsidRPr="00584E4B">
        <w:rPr>
          <w:rFonts w:ascii="Times New Roman" w:eastAsia="Calibri" w:hAnsi="Times New Roman"/>
          <w:sz w:val="24"/>
          <w:szCs w:val="24"/>
        </w:rPr>
        <w:t xml:space="preserve"> this way, as the bank receives payments over and above its share in </w:t>
      </w:r>
      <w:r w:rsidRPr="00584E4B">
        <w:rPr>
          <w:rFonts w:ascii="Times New Roman" w:eastAsia="Calibri" w:hAnsi="Times New Roman"/>
          <w:sz w:val="24"/>
          <w:szCs w:val="24"/>
        </w:rPr>
        <w:lastRenderedPageBreak/>
        <w:t xml:space="preserve">partnership profits, </w:t>
      </w:r>
      <w:proofErr w:type="gramStart"/>
      <w:r w:rsidRPr="00584E4B">
        <w:rPr>
          <w:rFonts w:ascii="Times New Roman" w:eastAsia="Calibri" w:hAnsi="Times New Roman"/>
          <w:sz w:val="24"/>
          <w:szCs w:val="24"/>
        </w:rPr>
        <w:t>it’s</w:t>
      </w:r>
      <w:proofErr w:type="gramEnd"/>
      <w:r w:rsidRPr="00584E4B">
        <w:rPr>
          <w:rFonts w:ascii="Times New Roman" w:eastAsia="Calibri" w:hAnsi="Times New Roman"/>
          <w:sz w:val="24"/>
          <w:szCs w:val="24"/>
        </w:rPr>
        <w:t xml:space="preserve"> partnership interest reduces until it is completely bought out of the partnership.</w:t>
      </w:r>
    </w:p>
    <w:p w:rsidR="00584E4B" w:rsidRPr="00584E4B" w:rsidRDefault="00584E4B" w:rsidP="00584E4B">
      <w:pPr>
        <w:spacing w:after="0" w:line="360" w:lineRule="auto"/>
        <w:ind w:right="86"/>
        <w:jc w:val="both"/>
        <w:rPr>
          <w:rFonts w:ascii="Times New Roman" w:eastAsia="Calibri" w:hAnsi="Times New Roman"/>
          <w:b/>
          <w:color w:val="0070C0"/>
          <w:sz w:val="24"/>
          <w:szCs w:val="24"/>
        </w:rPr>
      </w:pPr>
      <w:r w:rsidRPr="00584E4B">
        <w:rPr>
          <w:rFonts w:ascii="Times New Roman" w:eastAsia="Calibri" w:hAnsi="Times New Roman"/>
          <w:b/>
          <w:color w:val="0070C0"/>
          <w:sz w:val="24"/>
          <w:szCs w:val="24"/>
        </w:rPr>
        <w:t>Concluding Remark:</w:t>
      </w:r>
    </w:p>
    <w:p w:rsidR="00584E4B" w:rsidRPr="00584E4B" w:rsidRDefault="00584E4B" w:rsidP="00584E4B">
      <w:p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Financing through a </w:t>
      </w:r>
      <w:proofErr w:type="spellStart"/>
      <w:r w:rsidRPr="00584E4B">
        <w:rPr>
          <w:rFonts w:ascii="Times New Roman" w:eastAsia="Calibri" w:hAnsi="Times New Roman"/>
          <w:sz w:val="24"/>
          <w:szCs w:val="24"/>
        </w:rPr>
        <w:t>Musharaka</w:t>
      </w:r>
      <w:proofErr w:type="spellEnd"/>
      <w:r w:rsidRPr="00584E4B">
        <w:rPr>
          <w:rFonts w:ascii="Times New Roman" w:eastAsia="Calibri" w:hAnsi="Times New Roman"/>
          <w:sz w:val="24"/>
          <w:szCs w:val="24"/>
        </w:rPr>
        <w:t xml:space="preserve"> partnership is investment-based. The capital provider has full control in the management of the business. In addition, he shares proportionately in both the profits and losses of the business. Therefore, the rate of return is uncertain and can be either positive or negative. The cost of capital is also uncertain and there exists perfect correlation between the relationship of cost of capital and rate of return on capital.   </w:t>
      </w:r>
    </w:p>
    <w:p w:rsidR="00584E4B" w:rsidRPr="00584E4B" w:rsidRDefault="00584E4B" w:rsidP="00584E4B">
      <w:pPr>
        <w:spacing w:after="0" w:line="360" w:lineRule="auto"/>
        <w:ind w:right="86"/>
        <w:jc w:val="both"/>
        <w:rPr>
          <w:rFonts w:ascii="Times New Roman" w:eastAsia="Calibri" w:hAnsi="Times New Roman"/>
          <w:sz w:val="10"/>
          <w:szCs w:val="24"/>
        </w:rPr>
      </w:pPr>
    </w:p>
    <w:p w:rsidR="00584E4B" w:rsidRPr="00584E4B" w:rsidRDefault="00584E4B" w:rsidP="001B483F">
      <w:pPr>
        <w:keepNext/>
        <w:numPr>
          <w:ilvl w:val="0"/>
          <w:numId w:val="20"/>
        </w:numPr>
        <w:spacing w:after="0" w:line="360" w:lineRule="auto"/>
        <w:ind w:right="86"/>
        <w:jc w:val="both"/>
        <w:outlineLvl w:val="2"/>
        <w:rPr>
          <w:rFonts w:ascii="Times New Roman" w:hAnsi="Times New Roman"/>
          <w:b/>
          <w:bCs/>
          <w:color w:val="00B050"/>
          <w:sz w:val="24"/>
          <w:szCs w:val="24"/>
        </w:rPr>
      </w:pPr>
      <w:r w:rsidRPr="00584E4B">
        <w:rPr>
          <w:rFonts w:ascii="Times New Roman" w:hAnsi="Times New Roman"/>
          <w:b/>
          <w:bCs/>
          <w:color w:val="00B050"/>
          <w:sz w:val="24"/>
          <w:szCs w:val="24"/>
        </w:rPr>
        <w:t>MUDARABA</w:t>
      </w:r>
    </w:p>
    <w:p w:rsidR="00584E4B" w:rsidRPr="00584E4B" w:rsidRDefault="00584E4B" w:rsidP="00584E4B">
      <w:pPr>
        <w:spacing w:after="0" w:line="360" w:lineRule="auto"/>
        <w:ind w:right="86"/>
        <w:jc w:val="both"/>
        <w:rPr>
          <w:rFonts w:ascii="Times New Roman" w:eastAsia="Calibri" w:hAnsi="Times New Roman"/>
          <w:b/>
          <w:iCs/>
          <w:color w:val="0070C0"/>
          <w:sz w:val="24"/>
          <w:szCs w:val="24"/>
        </w:rPr>
      </w:pPr>
      <w:r w:rsidRPr="00584E4B">
        <w:rPr>
          <w:rFonts w:ascii="Times New Roman" w:eastAsia="Calibri" w:hAnsi="Times New Roman"/>
          <w:b/>
          <w:bCs/>
          <w:color w:val="0070C0"/>
          <w:sz w:val="24"/>
          <w:szCs w:val="24"/>
        </w:rPr>
        <w:t xml:space="preserve">Definition of </w:t>
      </w:r>
      <w:proofErr w:type="spellStart"/>
      <w:r w:rsidRPr="00584E4B">
        <w:rPr>
          <w:rFonts w:ascii="Times New Roman" w:eastAsia="Calibri" w:hAnsi="Times New Roman"/>
          <w:b/>
          <w:iCs/>
          <w:color w:val="0070C0"/>
          <w:sz w:val="24"/>
          <w:szCs w:val="24"/>
        </w:rPr>
        <w:t>Mudaraba</w:t>
      </w:r>
      <w:proofErr w:type="spellEnd"/>
      <w:r w:rsidRPr="00584E4B">
        <w:rPr>
          <w:rFonts w:ascii="Times New Roman" w:eastAsia="Calibri" w:hAnsi="Times New Roman"/>
          <w:b/>
          <w:iCs/>
          <w:color w:val="0070C0"/>
          <w:sz w:val="24"/>
          <w:szCs w:val="24"/>
        </w:rPr>
        <w:t>:</w:t>
      </w:r>
    </w:p>
    <w:p w:rsidR="00584E4B" w:rsidRPr="00584E4B" w:rsidRDefault="00584E4B" w:rsidP="00584E4B">
      <w:p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The term </w:t>
      </w:r>
      <w:proofErr w:type="spellStart"/>
      <w:r w:rsidRPr="00584E4B">
        <w:rPr>
          <w:rFonts w:ascii="Times New Roman" w:eastAsia="Calibri" w:hAnsi="Times New Roman"/>
          <w:i/>
          <w:sz w:val="24"/>
          <w:szCs w:val="24"/>
        </w:rPr>
        <w:t>Mudaraba</w:t>
      </w:r>
      <w:proofErr w:type="spellEnd"/>
      <w:r w:rsidRPr="00584E4B">
        <w:rPr>
          <w:rFonts w:ascii="Times New Roman" w:eastAsia="Calibri" w:hAnsi="Times New Roman"/>
          <w:sz w:val="24"/>
          <w:szCs w:val="24"/>
        </w:rPr>
        <w:t xml:space="preserve"> refers to a contract between two parties in which one party supplies capital to the other party for the purpose of engaging in a business activity with the understanding that any profits will be shared in a mutually agreed upon. Losses, on the other hand, are the sole responsibility of the provider of the capital.</w:t>
      </w:r>
    </w:p>
    <w:p w:rsidR="00584E4B" w:rsidRPr="00584E4B" w:rsidRDefault="00584E4B" w:rsidP="00584E4B">
      <w:pPr>
        <w:spacing w:line="360" w:lineRule="auto"/>
        <w:ind w:right="86"/>
        <w:jc w:val="both"/>
        <w:rPr>
          <w:rFonts w:ascii="Times New Roman" w:eastAsia="Calibri" w:hAnsi="Times New Roman"/>
          <w:sz w:val="24"/>
          <w:szCs w:val="24"/>
        </w:rPr>
      </w:pPr>
      <w:proofErr w:type="spellStart"/>
      <w:r w:rsidRPr="00584E4B">
        <w:rPr>
          <w:rFonts w:ascii="Times New Roman" w:eastAsia="Calibri" w:hAnsi="Times New Roman"/>
          <w:i/>
          <w:sz w:val="24"/>
          <w:szCs w:val="24"/>
        </w:rPr>
        <w:t>Mudaraba</w:t>
      </w:r>
      <w:proofErr w:type="spellEnd"/>
      <w:r w:rsidRPr="00584E4B">
        <w:rPr>
          <w:rFonts w:ascii="Times New Roman" w:eastAsia="Calibri" w:hAnsi="Times New Roman"/>
          <w:sz w:val="24"/>
          <w:szCs w:val="24"/>
        </w:rPr>
        <w:t xml:space="preserve"> is a contract of those who have capital with those who have expertise, where the first party provides capital and the other party provides the expertise with the purpose of earning Halal (lawful) profit which will be shared in a mutually agreed upon proportion.  This type of business venture serves the interest of the capital owner and the </w:t>
      </w:r>
      <w:proofErr w:type="spellStart"/>
      <w:r w:rsidRPr="00584E4B">
        <w:rPr>
          <w:rFonts w:ascii="Times New Roman" w:eastAsia="Calibri" w:hAnsi="Times New Roman"/>
          <w:sz w:val="24"/>
          <w:szCs w:val="24"/>
        </w:rPr>
        <w:t>Mudarib</w:t>
      </w:r>
      <w:proofErr w:type="spellEnd"/>
      <w:r w:rsidRPr="00584E4B">
        <w:rPr>
          <w:rFonts w:ascii="Times New Roman" w:eastAsia="Calibri" w:hAnsi="Times New Roman"/>
          <w:sz w:val="24"/>
          <w:szCs w:val="24"/>
        </w:rPr>
        <w:t xml:space="preserve"> (agent). </w:t>
      </w:r>
    </w:p>
    <w:p w:rsidR="00584E4B" w:rsidRPr="00584E4B" w:rsidRDefault="00584E4B" w:rsidP="00584E4B">
      <w:pPr>
        <w:spacing w:line="360" w:lineRule="auto"/>
        <w:ind w:left="86" w:right="86"/>
        <w:jc w:val="both"/>
        <w:rPr>
          <w:rFonts w:ascii="Times New Roman" w:eastAsia="Calibri" w:hAnsi="Times New Roman"/>
          <w:sz w:val="24"/>
          <w:szCs w:val="24"/>
        </w:rPr>
      </w:pPr>
      <w:r w:rsidRPr="00584E4B">
        <w:rPr>
          <w:rFonts w:ascii="Times New Roman" w:eastAsia="Calibri" w:hAnsi="Times New Roman"/>
          <w:sz w:val="24"/>
          <w:szCs w:val="24"/>
        </w:rPr>
        <w:t xml:space="preserve"> The capital owner may not have the ability or the experience to run a profitable business. On the other hand, the agent (the </w:t>
      </w:r>
      <w:proofErr w:type="spellStart"/>
      <w:r w:rsidRPr="00584E4B">
        <w:rPr>
          <w:rFonts w:ascii="Times New Roman" w:eastAsia="Calibri" w:hAnsi="Times New Roman"/>
          <w:sz w:val="24"/>
          <w:szCs w:val="24"/>
        </w:rPr>
        <w:t>Mudarib</w:t>
      </w:r>
      <w:proofErr w:type="spellEnd"/>
      <w:r w:rsidRPr="00584E4B">
        <w:rPr>
          <w:rFonts w:ascii="Times New Roman" w:eastAsia="Calibri" w:hAnsi="Times New Roman"/>
          <w:sz w:val="24"/>
          <w:szCs w:val="24"/>
        </w:rPr>
        <w:t xml:space="preserve">) may not have adequate capital to invest in a business or project.  Therefore, by entering into a contract of </w:t>
      </w:r>
      <w:proofErr w:type="spellStart"/>
      <w:r w:rsidRPr="00584E4B">
        <w:rPr>
          <w:rFonts w:ascii="Times New Roman" w:eastAsia="Calibri" w:hAnsi="Times New Roman"/>
          <w:i/>
          <w:sz w:val="24"/>
          <w:szCs w:val="24"/>
        </w:rPr>
        <w:t>Mudaraba</w:t>
      </w:r>
      <w:proofErr w:type="spellEnd"/>
      <w:r w:rsidRPr="00584E4B">
        <w:rPr>
          <w:rFonts w:ascii="Times New Roman" w:eastAsia="Calibri" w:hAnsi="Times New Roman"/>
          <w:sz w:val="24"/>
          <w:szCs w:val="24"/>
        </w:rPr>
        <w:t xml:space="preserve"> each party compliments one another, allowing a business venture to be financed. The following are the steps of the </w:t>
      </w:r>
      <w:proofErr w:type="spellStart"/>
      <w:r w:rsidRPr="00584E4B">
        <w:rPr>
          <w:rFonts w:ascii="Times New Roman" w:eastAsia="Calibri" w:hAnsi="Times New Roman"/>
          <w:i/>
          <w:sz w:val="24"/>
          <w:szCs w:val="24"/>
        </w:rPr>
        <w:t>Mudaraba</w:t>
      </w:r>
      <w:proofErr w:type="spellEnd"/>
      <w:r w:rsidRPr="00584E4B">
        <w:rPr>
          <w:rFonts w:ascii="Times New Roman" w:eastAsia="Calibri" w:hAnsi="Times New Roman"/>
          <w:sz w:val="24"/>
          <w:szCs w:val="24"/>
        </w:rPr>
        <w:t xml:space="preserve"> contract.</w:t>
      </w:r>
    </w:p>
    <w:p w:rsidR="00584E4B" w:rsidRPr="00584E4B" w:rsidRDefault="00584E4B" w:rsidP="00584E4B">
      <w:pPr>
        <w:spacing w:after="0" w:line="360" w:lineRule="auto"/>
        <w:ind w:right="86"/>
        <w:jc w:val="both"/>
        <w:rPr>
          <w:rFonts w:ascii="Times New Roman" w:eastAsia="Calibri" w:hAnsi="Times New Roman"/>
          <w:sz w:val="24"/>
          <w:szCs w:val="24"/>
        </w:rPr>
      </w:pPr>
      <w:r w:rsidRPr="00584E4B">
        <w:rPr>
          <w:rFonts w:ascii="Times New Roman" w:eastAsia="Calibri" w:hAnsi="Times New Roman"/>
          <w:b/>
          <w:bCs/>
          <w:color w:val="0070C0"/>
          <w:sz w:val="24"/>
          <w:szCs w:val="24"/>
        </w:rPr>
        <w:t xml:space="preserve">Steps in </w:t>
      </w:r>
      <w:proofErr w:type="spellStart"/>
      <w:r w:rsidRPr="00584E4B">
        <w:rPr>
          <w:rFonts w:ascii="Times New Roman" w:eastAsia="Calibri" w:hAnsi="Times New Roman"/>
          <w:b/>
          <w:bCs/>
          <w:iCs/>
          <w:color w:val="0070C0"/>
          <w:sz w:val="24"/>
          <w:szCs w:val="24"/>
        </w:rPr>
        <w:t>Mudaraba</w:t>
      </w:r>
      <w:proofErr w:type="spellEnd"/>
      <w:r w:rsidRPr="00584E4B">
        <w:rPr>
          <w:rFonts w:ascii="Times New Roman" w:eastAsia="Calibri" w:hAnsi="Times New Roman"/>
          <w:b/>
          <w:bCs/>
          <w:iCs/>
          <w:sz w:val="24"/>
          <w:szCs w:val="24"/>
        </w:rPr>
        <w:t>:</w:t>
      </w:r>
    </w:p>
    <w:p w:rsidR="00584E4B" w:rsidRPr="00584E4B" w:rsidRDefault="00584E4B" w:rsidP="00584E4B">
      <w:p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The bank provides the capital as a capital owner. The </w:t>
      </w:r>
      <w:proofErr w:type="spellStart"/>
      <w:r w:rsidRPr="00584E4B">
        <w:rPr>
          <w:rFonts w:ascii="Times New Roman" w:eastAsia="Calibri" w:hAnsi="Times New Roman"/>
          <w:sz w:val="24"/>
          <w:szCs w:val="24"/>
        </w:rPr>
        <w:t>Mudarib</w:t>
      </w:r>
      <w:proofErr w:type="spellEnd"/>
      <w:r w:rsidRPr="00584E4B">
        <w:rPr>
          <w:rFonts w:ascii="Times New Roman" w:eastAsia="Calibri" w:hAnsi="Times New Roman"/>
          <w:sz w:val="24"/>
          <w:szCs w:val="24"/>
        </w:rPr>
        <w:t xml:space="preserve"> provides the effort and expertise for the investment of capital in exchange for a share in profit that is agreed upon by both parties.  </w:t>
      </w:r>
      <w:r w:rsidRPr="00584E4B">
        <w:rPr>
          <w:rFonts w:ascii="Times New Roman" w:eastAsia="Calibri" w:hAnsi="Times New Roman"/>
          <w:b/>
          <w:sz w:val="24"/>
          <w:szCs w:val="24"/>
        </w:rPr>
        <w:t xml:space="preserve">One-The Results of </w:t>
      </w:r>
      <w:proofErr w:type="spellStart"/>
      <w:r w:rsidRPr="00584E4B">
        <w:rPr>
          <w:rFonts w:ascii="Times New Roman" w:eastAsia="Calibri" w:hAnsi="Times New Roman"/>
          <w:b/>
          <w:i/>
          <w:sz w:val="24"/>
          <w:szCs w:val="24"/>
        </w:rPr>
        <w:t>Mudaraba</w:t>
      </w:r>
      <w:proofErr w:type="spellEnd"/>
      <w:r w:rsidRPr="00584E4B">
        <w:rPr>
          <w:rFonts w:ascii="Times New Roman" w:eastAsia="Calibri" w:hAnsi="Times New Roman"/>
          <w:b/>
          <w:sz w:val="24"/>
          <w:szCs w:val="24"/>
        </w:rPr>
        <w:t>:</w:t>
      </w:r>
      <w:r w:rsidRPr="00584E4B">
        <w:rPr>
          <w:rFonts w:ascii="Times New Roman" w:eastAsia="Calibri" w:hAnsi="Times New Roman"/>
          <w:sz w:val="24"/>
          <w:szCs w:val="24"/>
        </w:rPr>
        <w:t xml:space="preserve"> The two parties calculate the earnings and divide the profits at the end of </w:t>
      </w:r>
      <w:proofErr w:type="spellStart"/>
      <w:r w:rsidRPr="00584E4B">
        <w:rPr>
          <w:rFonts w:ascii="Times New Roman" w:eastAsia="Calibri" w:hAnsi="Times New Roman"/>
          <w:i/>
          <w:sz w:val="24"/>
          <w:szCs w:val="24"/>
        </w:rPr>
        <w:t>Mudaraba</w:t>
      </w:r>
      <w:proofErr w:type="spellEnd"/>
      <w:r w:rsidRPr="00584E4B">
        <w:rPr>
          <w:rFonts w:ascii="Times New Roman" w:eastAsia="Calibri" w:hAnsi="Times New Roman"/>
          <w:sz w:val="24"/>
          <w:szCs w:val="24"/>
        </w:rPr>
        <w:t>. This can be done periodically in accordance with the terms of the agreement, subject to the legal rules that apply. </w:t>
      </w:r>
    </w:p>
    <w:p w:rsidR="00584E4B" w:rsidRPr="00584E4B" w:rsidRDefault="00584E4B" w:rsidP="00584E4B">
      <w:pPr>
        <w:spacing w:after="0" w:line="360" w:lineRule="auto"/>
        <w:ind w:right="86"/>
        <w:jc w:val="both"/>
        <w:rPr>
          <w:rFonts w:ascii="Times New Roman" w:eastAsia="Calibri" w:hAnsi="Times New Roman"/>
          <w:sz w:val="24"/>
          <w:szCs w:val="24"/>
        </w:rPr>
      </w:pPr>
      <w:r w:rsidRPr="00584E4B">
        <w:rPr>
          <w:rFonts w:ascii="Times New Roman" w:eastAsia="Calibri" w:hAnsi="Times New Roman"/>
          <w:b/>
          <w:sz w:val="24"/>
          <w:szCs w:val="24"/>
        </w:rPr>
        <w:lastRenderedPageBreak/>
        <w:t xml:space="preserve">Two-Payment </w:t>
      </w:r>
      <w:proofErr w:type="spellStart"/>
      <w:r w:rsidRPr="00584E4B">
        <w:rPr>
          <w:rFonts w:ascii="Times New Roman" w:eastAsia="Calibri" w:hAnsi="Times New Roman"/>
          <w:b/>
          <w:sz w:val="24"/>
          <w:szCs w:val="24"/>
        </w:rPr>
        <w:t>of</w:t>
      </w:r>
      <w:r w:rsidRPr="00584E4B">
        <w:rPr>
          <w:rFonts w:ascii="Times New Roman" w:eastAsia="Calibri" w:hAnsi="Times New Roman"/>
          <w:b/>
          <w:i/>
          <w:sz w:val="24"/>
          <w:szCs w:val="24"/>
        </w:rPr>
        <w:t>Mudaraba</w:t>
      </w:r>
      <w:proofErr w:type="spellEnd"/>
      <w:r w:rsidRPr="00584E4B">
        <w:rPr>
          <w:rFonts w:ascii="Times New Roman" w:eastAsia="Calibri" w:hAnsi="Times New Roman"/>
          <w:b/>
          <w:sz w:val="24"/>
          <w:szCs w:val="24"/>
        </w:rPr>
        <w:t xml:space="preserve"> Capital:</w:t>
      </w:r>
      <w:r w:rsidRPr="00584E4B">
        <w:rPr>
          <w:rFonts w:ascii="Times New Roman" w:eastAsia="Calibri" w:hAnsi="Times New Roman"/>
          <w:sz w:val="24"/>
          <w:szCs w:val="24"/>
        </w:rPr>
        <w:t xml:space="preserve"> The bank recovers the </w:t>
      </w:r>
      <w:proofErr w:type="spellStart"/>
      <w:r w:rsidRPr="00584E4B">
        <w:rPr>
          <w:rFonts w:ascii="Times New Roman" w:eastAsia="Calibri" w:hAnsi="Times New Roman"/>
          <w:i/>
          <w:sz w:val="24"/>
          <w:szCs w:val="24"/>
        </w:rPr>
        <w:t>Mudaraba</w:t>
      </w:r>
      <w:proofErr w:type="spellEnd"/>
      <w:r w:rsidRPr="00584E4B">
        <w:rPr>
          <w:rFonts w:ascii="Times New Roman" w:eastAsia="Calibri" w:hAnsi="Times New Roman"/>
          <w:sz w:val="24"/>
          <w:szCs w:val="24"/>
        </w:rPr>
        <w:t xml:space="preserve"> capital it contributed before dividing the profits between the two parties because the profit is considered collateral for the capital.   </w:t>
      </w:r>
    </w:p>
    <w:p w:rsidR="00584E4B" w:rsidRPr="00584E4B" w:rsidRDefault="00584E4B" w:rsidP="00584E4B">
      <w:pPr>
        <w:spacing w:after="0" w:line="360" w:lineRule="auto"/>
        <w:ind w:right="86"/>
        <w:jc w:val="both"/>
        <w:rPr>
          <w:rFonts w:ascii="Times New Roman" w:eastAsia="Calibri" w:hAnsi="Times New Roman"/>
          <w:sz w:val="24"/>
          <w:szCs w:val="24"/>
        </w:rPr>
      </w:pPr>
      <w:r w:rsidRPr="00584E4B">
        <w:rPr>
          <w:rFonts w:ascii="Times New Roman" w:eastAsia="Calibri" w:hAnsi="Times New Roman"/>
          <w:b/>
          <w:sz w:val="24"/>
          <w:szCs w:val="24"/>
        </w:rPr>
        <w:t xml:space="preserve">Three-Distribution of wealth resulting from </w:t>
      </w:r>
      <w:proofErr w:type="spellStart"/>
      <w:r w:rsidRPr="00584E4B">
        <w:rPr>
          <w:rFonts w:ascii="Times New Roman" w:eastAsia="Calibri" w:hAnsi="Times New Roman"/>
          <w:b/>
          <w:i/>
          <w:sz w:val="24"/>
          <w:szCs w:val="24"/>
        </w:rPr>
        <w:t>Mudaraba</w:t>
      </w:r>
      <w:proofErr w:type="spellEnd"/>
      <w:r w:rsidRPr="00584E4B">
        <w:rPr>
          <w:rFonts w:ascii="Times New Roman" w:eastAsia="Calibri" w:hAnsi="Times New Roman"/>
          <w:b/>
          <w:sz w:val="24"/>
          <w:szCs w:val="24"/>
        </w:rPr>
        <w:t>:</w:t>
      </w:r>
      <w:r w:rsidRPr="00584E4B">
        <w:rPr>
          <w:rFonts w:ascii="Times New Roman" w:eastAsia="Calibri" w:hAnsi="Times New Roman"/>
          <w:sz w:val="24"/>
          <w:szCs w:val="24"/>
        </w:rPr>
        <w:t xml:space="preserve"> In the event a loss occurs, the capital owner (the bank) is responsible for the entire loss.  In the event of profits, they are divided between the two parties in accordance with the agreement between them, subject to the capital being recovered first. </w:t>
      </w:r>
    </w:p>
    <w:p w:rsidR="00584E4B" w:rsidRPr="00584E4B" w:rsidRDefault="00584E4B" w:rsidP="00584E4B">
      <w:pPr>
        <w:spacing w:after="0" w:line="360" w:lineRule="auto"/>
        <w:ind w:right="86"/>
        <w:jc w:val="both"/>
        <w:rPr>
          <w:rFonts w:ascii="Times New Roman" w:eastAsia="Calibri" w:hAnsi="Times New Roman"/>
          <w:sz w:val="24"/>
          <w:szCs w:val="24"/>
        </w:rPr>
      </w:pPr>
      <w:r w:rsidRPr="00584E4B">
        <w:rPr>
          <w:rFonts w:ascii="Times New Roman" w:eastAsia="Calibri" w:hAnsi="Times New Roman"/>
          <w:b/>
          <w:bCs/>
          <w:color w:val="0070C0"/>
          <w:sz w:val="24"/>
          <w:szCs w:val="24"/>
        </w:rPr>
        <w:t>Concluding Remark:</w:t>
      </w:r>
    </w:p>
    <w:p w:rsidR="00584E4B" w:rsidRPr="00584E4B" w:rsidRDefault="00584E4B" w:rsidP="00584E4B">
      <w:p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It is an investment-based form of financing. The provider of capital in </w:t>
      </w:r>
      <w:proofErr w:type="spellStart"/>
      <w:r w:rsidRPr="00584E4B">
        <w:rPr>
          <w:rFonts w:ascii="Times New Roman" w:eastAsia="Calibri" w:hAnsi="Times New Roman"/>
          <w:i/>
          <w:iCs/>
          <w:sz w:val="24"/>
          <w:szCs w:val="24"/>
        </w:rPr>
        <w:t>Mudaraba</w:t>
      </w:r>
      <w:proofErr w:type="spellEnd"/>
      <w:r w:rsidRPr="00584E4B">
        <w:rPr>
          <w:rFonts w:ascii="Times New Roman" w:eastAsia="Calibri" w:hAnsi="Times New Roman"/>
          <w:sz w:val="24"/>
          <w:szCs w:val="24"/>
        </w:rPr>
        <w:t xml:space="preserve"> has no role in the management of the capital. However, he has to bear the risk of capital loss as well as the opportunity cost of capital for the entire period of the contract. The rate of return is quite uncertain and the cost of capital is also uncertain. Hence, there is a perfect correlation between cost of capital and rate of return on capital. </w:t>
      </w:r>
    </w:p>
    <w:p w:rsidR="00584E4B" w:rsidRPr="00584E4B" w:rsidRDefault="00584E4B" w:rsidP="00584E4B">
      <w:pPr>
        <w:spacing w:after="0" w:line="360" w:lineRule="auto"/>
        <w:ind w:right="86"/>
        <w:jc w:val="both"/>
        <w:rPr>
          <w:rFonts w:ascii="Times New Roman" w:eastAsia="Calibri" w:hAnsi="Times New Roman"/>
          <w:sz w:val="24"/>
          <w:szCs w:val="24"/>
        </w:rPr>
      </w:pPr>
    </w:p>
    <w:p w:rsidR="00584E4B" w:rsidRPr="00584E4B" w:rsidRDefault="00584E4B" w:rsidP="00584E4B">
      <w:pPr>
        <w:spacing w:after="0" w:line="360" w:lineRule="auto"/>
        <w:ind w:right="86"/>
        <w:jc w:val="both"/>
        <w:rPr>
          <w:rFonts w:ascii="Times New Roman" w:eastAsia="Calibri" w:hAnsi="Times New Roman"/>
          <w:sz w:val="24"/>
          <w:szCs w:val="24"/>
        </w:rPr>
      </w:pPr>
    </w:p>
    <w:p w:rsidR="00584E4B" w:rsidRPr="00584E4B" w:rsidRDefault="00584E4B" w:rsidP="00584E4B">
      <w:pPr>
        <w:spacing w:after="0" w:line="360" w:lineRule="auto"/>
        <w:ind w:right="86"/>
        <w:jc w:val="both"/>
        <w:rPr>
          <w:rFonts w:ascii="Times New Roman" w:eastAsia="Calibri" w:hAnsi="Times New Roman"/>
          <w:sz w:val="24"/>
          <w:szCs w:val="24"/>
        </w:rPr>
      </w:pPr>
    </w:p>
    <w:p w:rsidR="00584E4B" w:rsidRPr="00584E4B" w:rsidRDefault="00584E4B" w:rsidP="001B483F">
      <w:pPr>
        <w:numPr>
          <w:ilvl w:val="0"/>
          <w:numId w:val="20"/>
        </w:numPr>
        <w:spacing w:after="0" w:line="360" w:lineRule="auto"/>
        <w:ind w:right="86"/>
        <w:jc w:val="both"/>
        <w:rPr>
          <w:rFonts w:ascii="Times New Roman" w:eastAsia="Calibri" w:hAnsi="Times New Roman"/>
          <w:color w:val="00B050"/>
          <w:sz w:val="24"/>
          <w:szCs w:val="24"/>
        </w:rPr>
      </w:pPr>
      <w:r w:rsidRPr="00584E4B">
        <w:rPr>
          <w:rFonts w:ascii="Times New Roman" w:eastAsia="Calibri" w:hAnsi="Times New Roman"/>
          <w:b/>
          <w:bCs/>
          <w:color w:val="00B050"/>
          <w:sz w:val="24"/>
          <w:szCs w:val="24"/>
        </w:rPr>
        <w:t>IJARAH</w:t>
      </w:r>
    </w:p>
    <w:p w:rsidR="00584E4B" w:rsidRPr="00584E4B" w:rsidRDefault="00584E4B" w:rsidP="00584E4B">
      <w:pPr>
        <w:spacing w:after="0" w:line="360" w:lineRule="auto"/>
        <w:ind w:right="86"/>
        <w:jc w:val="both"/>
        <w:rPr>
          <w:rFonts w:ascii="Times New Roman" w:eastAsia="Calibri" w:hAnsi="Times New Roman"/>
          <w:color w:val="0070C0"/>
          <w:sz w:val="24"/>
          <w:szCs w:val="24"/>
        </w:rPr>
      </w:pPr>
      <w:r w:rsidRPr="00584E4B">
        <w:rPr>
          <w:rFonts w:ascii="Times New Roman" w:eastAsia="Calibri" w:hAnsi="Times New Roman"/>
          <w:sz w:val="24"/>
          <w:szCs w:val="24"/>
        </w:rPr>
        <w:t> </w:t>
      </w:r>
      <w:r w:rsidRPr="00584E4B">
        <w:rPr>
          <w:rFonts w:ascii="Times New Roman" w:eastAsia="Calibri" w:hAnsi="Times New Roman"/>
          <w:b/>
          <w:bCs/>
          <w:color w:val="0070C0"/>
          <w:sz w:val="24"/>
          <w:szCs w:val="24"/>
        </w:rPr>
        <w:t xml:space="preserve">Meaning of </w:t>
      </w:r>
      <w:proofErr w:type="spellStart"/>
      <w:proofErr w:type="gramStart"/>
      <w:r w:rsidRPr="00584E4B">
        <w:rPr>
          <w:rFonts w:ascii="Times New Roman" w:eastAsia="Calibri" w:hAnsi="Times New Roman"/>
          <w:b/>
          <w:bCs/>
          <w:color w:val="0070C0"/>
          <w:sz w:val="24"/>
          <w:szCs w:val="24"/>
        </w:rPr>
        <w:t>Ijarah</w:t>
      </w:r>
      <w:proofErr w:type="spellEnd"/>
      <w:r w:rsidRPr="00584E4B">
        <w:rPr>
          <w:rFonts w:ascii="Times New Roman" w:eastAsia="Calibri" w:hAnsi="Times New Roman"/>
          <w:b/>
          <w:color w:val="0070C0"/>
          <w:sz w:val="24"/>
          <w:szCs w:val="24"/>
        </w:rPr>
        <w:t> :</w:t>
      </w:r>
      <w:proofErr w:type="gramEnd"/>
    </w:p>
    <w:p w:rsidR="00584E4B" w:rsidRPr="00584E4B" w:rsidRDefault="00584E4B" w:rsidP="00584E4B">
      <w:pPr>
        <w:spacing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According to Islamic </w:t>
      </w:r>
      <w:proofErr w:type="spellStart"/>
      <w:r w:rsidRPr="00584E4B">
        <w:rPr>
          <w:rFonts w:ascii="Times New Roman" w:eastAsia="Calibri" w:hAnsi="Times New Roman"/>
          <w:sz w:val="24"/>
          <w:szCs w:val="24"/>
        </w:rPr>
        <w:t>Shariah</w:t>
      </w:r>
      <w:proofErr w:type="spellEnd"/>
      <w:r w:rsidRPr="00584E4B">
        <w:rPr>
          <w:rFonts w:ascii="Times New Roman" w:eastAsia="Calibri" w:hAnsi="Times New Roman"/>
          <w:sz w:val="24"/>
          <w:szCs w:val="24"/>
        </w:rPr>
        <w:t xml:space="preserve">, </w:t>
      </w:r>
      <w:proofErr w:type="spellStart"/>
      <w:r w:rsidRPr="00584E4B">
        <w:rPr>
          <w:rFonts w:ascii="Times New Roman" w:eastAsia="Calibri" w:hAnsi="Times New Roman"/>
          <w:sz w:val="24"/>
          <w:szCs w:val="24"/>
        </w:rPr>
        <w:t>Ijarah</w:t>
      </w:r>
      <w:proofErr w:type="spellEnd"/>
      <w:r w:rsidRPr="00584E4B">
        <w:rPr>
          <w:rFonts w:ascii="Times New Roman" w:eastAsia="Calibri" w:hAnsi="Times New Roman"/>
          <w:sz w:val="24"/>
          <w:szCs w:val="24"/>
        </w:rPr>
        <w:t xml:space="preserve"> is a contract between two parties – the lessor and the lessee, where the lessees (Hirer or </w:t>
      </w:r>
      <w:proofErr w:type="spellStart"/>
      <w:r w:rsidRPr="00584E4B">
        <w:rPr>
          <w:rFonts w:ascii="Times New Roman" w:eastAsia="Calibri" w:hAnsi="Times New Roman"/>
          <w:sz w:val="24"/>
          <w:szCs w:val="24"/>
        </w:rPr>
        <w:t>Mustajir</w:t>
      </w:r>
      <w:proofErr w:type="spellEnd"/>
      <w:r w:rsidRPr="00584E4B">
        <w:rPr>
          <w:rFonts w:ascii="Times New Roman" w:eastAsia="Calibri" w:hAnsi="Times New Roman"/>
          <w:sz w:val="24"/>
          <w:szCs w:val="24"/>
        </w:rPr>
        <w:t>) have the right to enjoy/reap a specific benefit against a specified consideration/rent/wages from the lessor – the owner (</w:t>
      </w:r>
      <w:proofErr w:type="spellStart"/>
      <w:r w:rsidRPr="00584E4B">
        <w:rPr>
          <w:rFonts w:ascii="Times New Roman" w:eastAsia="Calibri" w:hAnsi="Times New Roman"/>
          <w:sz w:val="24"/>
          <w:szCs w:val="24"/>
        </w:rPr>
        <w:t>Muajjir</w:t>
      </w:r>
      <w:proofErr w:type="spellEnd"/>
      <w:r w:rsidRPr="00584E4B">
        <w:rPr>
          <w:rFonts w:ascii="Times New Roman" w:eastAsia="Calibri" w:hAnsi="Times New Roman"/>
          <w:sz w:val="24"/>
          <w:szCs w:val="24"/>
        </w:rPr>
        <w:t>). </w:t>
      </w:r>
    </w:p>
    <w:p w:rsidR="00584E4B" w:rsidRPr="00584E4B" w:rsidRDefault="00584E4B" w:rsidP="00584E4B">
      <w:pPr>
        <w:spacing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w:t>
      </w:r>
      <w:r w:rsidRPr="00584E4B">
        <w:rPr>
          <w:rFonts w:ascii="Times New Roman" w:eastAsia="Calibri" w:hAnsi="Times New Roman"/>
          <w:b/>
          <w:bCs/>
          <w:sz w:val="24"/>
          <w:szCs w:val="24"/>
        </w:rPr>
        <w:t xml:space="preserve">Elements of </w:t>
      </w:r>
      <w:proofErr w:type="spellStart"/>
      <w:r w:rsidRPr="00584E4B">
        <w:rPr>
          <w:rFonts w:ascii="Times New Roman" w:eastAsia="Calibri" w:hAnsi="Times New Roman"/>
          <w:b/>
          <w:bCs/>
          <w:sz w:val="24"/>
          <w:szCs w:val="24"/>
        </w:rPr>
        <w:t>Ijarah</w:t>
      </w:r>
      <w:proofErr w:type="spellEnd"/>
      <w:r w:rsidRPr="00584E4B">
        <w:rPr>
          <w:rFonts w:ascii="Times New Roman" w:eastAsia="Calibri" w:hAnsi="Times New Roman"/>
          <w:b/>
          <w:bCs/>
          <w:sz w:val="24"/>
          <w:szCs w:val="24"/>
        </w:rPr>
        <w:t>:</w:t>
      </w:r>
      <w:r w:rsidRPr="00584E4B">
        <w:rPr>
          <w:rFonts w:ascii="Times New Roman" w:eastAsia="Calibri" w:hAnsi="Times New Roman"/>
          <w:sz w:val="24"/>
          <w:szCs w:val="24"/>
        </w:rPr>
        <w:t xml:space="preserve"> According the majority of </w:t>
      </w:r>
      <w:proofErr w:type="spellStart"/>
      <w:r w:rsidRPr="00584E4B">
        <w:rPr>
          <w:rFonts w:ascii="Times New Roman" w:eastAsia="Calibri" w:hAnsi="Times New Roman"/>
          <w:sz w:val="24"/>
          <w:szCs w:val="24"/>
        </w:rPr>
        <w:t>Fuqaha</w:t>
      </w:r>
      <w:proofErr w:type="spellEnd"/>
      <w:r w:rsidRPr="00584E4B">
        <w:rPr>
          <w:rFonts w:ascii="Times New Roman" w:eastAsia="Calibri" w:hAnsi="Times New Roman"/>
          <w:sz w:val="24"/>
          <w:szCs w:val="24"/>
        </w:rPr>
        <w:t xml:space="preserve">, there are three general and six detailed elements of </w:t>
      </w:r>
      <w:proofErr w:type="spellStart"/>
      <w:r w:rsidRPr="00584E4B">
        <w:rPr>
          <w:rFonts w:ascii="Times New Roman" w:eastAsia="Calibri" w:hAnsi="Times New Roman"/>
          <w:sz w:val="24"/>
          <w:szCs w:val="24"/>
        </w:rPr>
        <w:t>Ijarah</w:t>
      </w:r>
      <w:proofErr w:type="spellEnd"/>
      <w:r w:rsidRPr="00584E4B">
        <w:rPr>
          <w:rFonts w:ascii="Times New Roman" w:eastAsia="Calibri" w:hAnsi="Times New Roman"/>
          <w:sz w:val="24"/>
          <w:szCs w:val="24"/>
        </w:rPr>
        <w:t>:</w:t>
      </w:r>
    </w:p>
    <w:p w:rsidR="00584E4B" w:rsidRPr="00584E4B" w:rsidRDefault="00584E4B" w:rsidP="001B483F">
      <w:pPr>
        <w:numPr>
          <w:ilvl w:val="0"/>
          <w:numId w:val="22"/>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The Wording: This includes offer and acceptance</w:t>
      </w:r>
    </w:p>
    <w:p w:rsidR="00584E4B" w:rsidRPr="00584E4B" w:rsidRDefault="00584E4B" w:rsidP="001B483F">
      <w:pPr>
        <w:numPr>
          <w:ilvl w:val="0"/>
          <w:numId w:val="22"/>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Contracting Parties: This includes a lessor, the owner of the property, and a lessee, the party that benefits from the use of the property.</w:t>
      </w:r>
    </w:p>
    <w:p w:rsidR="00584E4B" w:rsidRPr="00584E4B" w:rsidRDefault="00584E4B" w:rsidP="001B483F">
      <w:pPr>
        <w:numPr>
          <w:ilvl w:val="0"/>
          <w:numId w:val="22"/>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Subject Matter of the Contract: This includes the rent and the benefit.</w:t>
      </w:r>
    </w:p>
    <w:p w:rsidR="00584E4B" w:rsidRPr="00584E4B" w:rsidRDefault="00584E4B" w:rsidP="001B483F">
      <w:pPr>
        <w:numPr>
          <w:ilvl w:val="0"/>
          <w:numId w:val="22"/>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The Lessor (</w:t>
      </w:r>
      <w:proofErr w:type="spellStart"/>
      <w:r w:rsidRPr="00584E4B">
        <w:rPr>
          <w:rFonts w:ascii="Times New Roman" w:eastAsia="Calibri" w:hAnsi="Times New Roman"/>
          <w:sz w:val="24"/>
          <w:szCs w:val="24"/>
        </w:rPr>
        <w:t>Mujjir</w:t>
      </w:r>
      <w:proofErr w:type="spellEnd"/>
      <w:r w:rsidRPr="00584E4B">
        <w:rPr>
          <w:rFonts w:ascii="Times New Roman" w:eastAsia="Calibri" w:hAnsi="Times New Roman"/>
          <w:sz w:val="24"/>
          <w:szCs w:val="24"/>
        </w:rPr>
        <w:t>): The individual or organization who leases out/rents out the property or service is called the lessor.</w:t>
      </w:r>
    </w:p>
    <w:p w:rsidR="00584E4B" w:rsidRPr="00584E4B" w:rsidRDefault="00584E4B" w:rsidP="001B483F">
      <w:pPr>
        <w:numPr>
          <w:ilvl w:val="0"/>
          <w:numId w:val="22"/>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lastRenderedPageBreak/>
        <w:t>The Lessee: (</w:t>
      </w:r>
      <w:proofErr w:type="spellStart"/>
      <w:r w:rsidRPr="00584E4B">
        <w:rPr>
          <w:rFonts w:ascii="Times New Roman" w:eastAsia="Calibri" w:hAnsi="Times New Roman"/>
          <w:sz w:val="24"/>
          <w:szCs w:val="24"/>
        </w:rPr>
        <w:t>Mustajir</w:t>
      </w:r>
      <w:proofErr w:type="spellEnd"/>
      <w:r w:rsidRPr="00584E4B">
        <w:rPr>
          <w:rFonts w:ascii="Times New Roman" w:eastAsia="Calibri" w:hAnsi="Times New Roman"/>
          <w:sz w:val="24"/>
          <w:szCs w:val="24"/>
        </w:rPr>
        <w:t>): The individual or organization who hires/takes the lease of the property or service against the consideration rent/wages/remuneration is called the lessee (</w:t>
      </w:r>
      <w:proofErr w:type="spellStart"/>
      <w:r w:rsidRPr="00584E4B">
        <w:rPr>
          <w:rFonts w:ascii="Times New Roman" w:eastAsia="Calibri" w:hAnsi="Times New Roman"/>
          <w:sz w:val="24"/>
          <w:szCs w:val="24"/>
        </w:rPr>
        <w:t>Mustajir</w:t>
      </w:r>
      <w:proofErr w:type="spellEnd"/>
      <w:r w:rsidRPr="00584E4B">
        <w:rPr>
          <w:rFonts w:ascii="Times New Roman" w:eastAsia="Calibri" w:hAnsi="Times New Roman"/>
          <w:sz w:val="24"/>
          <w:szCs w:val="24"/>
        </w:rPr>
        <w:t>).</w:t>
      </w:r>
    </w:p>
    <w:p w:rsidR="00584E4B" w:rsidRPr="00584E4B" w:rsidRDefault="00584E4B" w:rsidP="001B483F">
      <w:pPr>
        <w:numPr>
          <w:ilvl w:val="0"/>
          <w:numId w:val="22"/>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The Benefit (</w:t>
      </w:r>
      <w:proofErr w:type="spellStart"/>
      <w:r w:rsidRPr="00584E4B">
        <w:rPr>
          <w:rFonts w:ascii="Times New Roman" w:eastAsia="Calibri" w:hAnsi="Times New Roman"/>
          <w:sz w:val="24"/>
          <w:szCs w:val="24"/>
        </w:rPr>
        <w:t>Maajur</w:t>
      </w:r>
      <w:proofErr w:type="spellEnd"/>
      <w:r w:rsidRPr="00584E4B">
        <w:rPr>
          <w:rFonts w:ascii="Times New Roman" w:eastAsia="Calibri" w:hAnsi="Times New Roman"/>
          <w:sz w:val="24"/>
          <w:szCs w:val="24"/>
        </w:rPr>
        <w:t>): The benefit that is leased/rented out is called the benefit (</w:t>
      </w:r>
      <w:proofErr w:type="spellStart"/>
      <w:r w:rsidRPr="00584E4B">
        <w:rPr>
          <w:rFonts w:ascii="Times New Roman" w:eastAsia="Calibri" w:hAnsi="Times New Roman"/>
          <w:sz w:val="24"/>
          <w:szCs w:val="24"/>
        </w:rPr>
        <w:t>Maajur</w:t>
      </w:r>
      <w:proofErr w:type="spellEnd"/>
      <w:r w:rsidRPr="00584E4B">
        <w:rPr>
          <w:rFonts w:ascii="Times New Roman" w:eastAsia="Calibri" w:hAnsi="Times New Roman"/>
          <w:sz w:val="24"/>
          <w:szCs w:val="24"/>
        </w:rPr>
        <w:t>).</w:t>
      </w:r>
    </w:p>
    <w:p w:rsidR="00584E4B" w:rsidRPr="00584E4B" w:rsidRDefault="00584E4B" w:rsidP="001B483F">
      <w:pPr>
        <w:numPr>
          <w:ilvl w:val="0"/>
          <w:numId w:val="22"/>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The rent (</w:t>
      </w:r>
      <w:proofErr w:type="spellStart"/>
      <w:r w:rsidRPr="00584E4B">
        <w:rPr>
          <w:rFonts w:ascii="Times New Roman" w:eastAsia="Calibri" w:hAnsi="Times New Roman"/>
          <w:sz w:val="24"/>
          <w:szCs w:val="24"/>
        </w:rPr>
        <w:t>Ujrat</w:t>
      </w:r>
      <w:proofErr w:type="spellEnd"/>
      <w:r w:rsidRPr="00584E4B">
        <w:rPr>
          <w:rFonts w:ascii="Times New Roman" w:eastAsia="Calibri" w:hAnsi="Times New Roman"/>
          <w:sz w:val="24"/>
          <w:szCs w:val="24"/>
        </w:rPr>
        <w:t xml:space="preserve">): The consideration either in monetary terms or in quantity of goods fixed to be paid against the benefit of the goods or service is called the rent or </w:t>
      </w:r>
      <w:proofErr w:type="spellStart"/>
      <w:r w:rsidRPr="00584E4B">
        <w:rPr>
          <w:rFonts w:ascii="Times New Roman" w:eastAsia="Calibri" w:hAnsi="Times New Roman"/>
          <w:sz w:val="24"/>
          <w:szCs w:val="24"/>
        </w:rPr>
        <w:t>Ujrat</w:t>
      </w:r>
      <w:proofErr w:type="spellEnd"/>
      <w:r w:rsidRPr="00584E4B">
        <w:rPr>
          <w:rFonts w:ascii="Times New Roman" w:eastAsia="Calibri" w:hAnsi="Times New Roman"/>
          <w:sz w:val="24"/>
          <w:szCs w:val="24"/>
        </w:rPr>
        <w:t xml:space="preserve"> or </w:t>
      </w:r>
      <w:proofErr w:type="spellStart"/>
      <w:r w:rsidRPr="00584E4B">
        <w:rPr>
          <w:rFonts w:ascii="Times New Roman" w:eastAsia="Calibri" w:hAnsi="Times New Roman"/>
          <w:sz w:val="24"/>
          <w:szCs w:val="24"/>
        </w:rPr>
        <w:t>Aj’r</w:t>
      </w:r>
      <w:proofErr w:type="spellEnd"/>
      <w:r w:rsidRPr="00584E4B">
        <w:rPr>
          <w:rFonts w:ascii="Times New Roman" w:eastAsia="Calibri" w:hAnsi="Times New Roman"/>
          <w:sz w:val="24"/>
          <w:szCs w:val="24"/>
        </w:rPr>
        <w:t>.      </w:t>
      </w:r>
    </w:p>
    <w:p w:rsidR="00584E4B" w:rsidRPr="00584E4B" w:rsidRDefault="00584E4B" w:rsidP="00584E4B">
      <w:pPr>
        <w:tabs>
          <w:tab w:val="num" w:pos="2057"/>
        </w:tabs>
        <w:spacing w:after="0" w:line="360" w:lineRule="auto"/>
        <w:ind w:right="86"/>
        <w:jc w:val="both"/>
        <w:rPr>
          <w:rFonts w:ascii="Times New Roman" w:eastAsia="Calibri" w:hAnsi="Times New Roman"/>
          <w:sz w:val="10"/>
          <w:szCs w:val="24"/>
        </w:rPr>
      </w:pPr>
    </w:p>
    <w:p w:rsidR="00584E4B" w:rsidRPr="00584E4B" w:rsidRDefault="00584E4B" w:rsidP="001B483F">
      <w:pPr>
        <w:numPr>
          <w:ilvl w:val="0"/>
          <w:numId w:val="20"/>
        </w:numPr>
        <w:spacing w:line="360" w:lineRule="auto"/>
        <w:ind w:right="86"/>
        <w:jc w:val="both"/>
        <w:rPr>
          <w:rFonts w:ascii="Times New Roman" w:eastAsia="Calibri" w:hAnsi="Times New Roman"/>
          <w:b/>
          <w:bCs/>
          <w:color w:val="00B050"/>
          <w:sz w:val="24"/>
          <w:szCs w:val="24"/>
        </w:rPr>
      </w:pPr>
      <w:r w:rsidRPr="00584E4B">
        <w:rPr>
          <w:rFonts w:ascii="Times New Roman" w:eastAsia="Calibri" w:hAnsi="Times New Roman"/>
          <w:b/>
          <w:bCs/>
          <w:color w:val="00B050"/>
          <w:sz w:val="24"/>
          <w:szCs w:val="24"/>
        </w:rPr>
        <w:t xml:space="preserve">HIRE-PURCHASE </w:t>
      </w:r>
    </w:p>
    <w:p w:rsidR="00584E4B" w:rsidRPr="00584E4B" w:rsidRDefault="00584E4B" w:rsidP="00584E4B">
      <w:pPr>
        <w:spacing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Hire-Purchase under </w:t>
      </w:r>
      <w:proofErr w:type="spellStart"/>
      <w:r w:rsidRPr="00584E4B">
        <w:rPr>
          <w:rFonts w:ascii="Times New Roman" w:eastAsia="Calibri" w:hAnsi="Times New Roman"/>
          <w:sz w:val="24"/>
          <w:szCs w:val="24"/>
        </w:rPr>
        <w:t>ShirkatulMelk</w:t>
      </w:r>
      <w:proofErr w:type="spellEnd"/>
      <w:r w:rsidRPr="00584E4B">
        <w:rPr>
          <w:rFonts w:ascii="Times New Roman" w:eastAsia="Calibri" w:hAnsi="Times New Roman"/>
          <w:sz w:val="24"/>
          <w:szCs w:val="24"/>
        </w:rPr>
        <w:t xml:space="preserve"> has been developed through practice. Actually, it is a synthesis of three contracts:</w:t>
      </w:r>
    </w:p>
    <w:p w:rsidR="00584E4B" w:rsidRPr="00584E4B" w:rsidRDefault="00584E4B" w:rsidP="001B483F">
      <w:pPr>
        <w:numPr>
          <w:ilvl w:val="2"/>
          <w:numId w:val="16"/>
        </w:numPr>
        <w:tabs>
          <w:tab w:val="num" w:pos="561"/>
        </w:tabs>
        <w:spacing w:after="0" w:line="360" w:lineRule="auto"/>
        <w:ind w:left="748" w:right="86"/>
        <w:jc w:val="both"/>
        <w:rPr>
          <w:rFonts w:ascii="Times New Roman" w:eastAsia="Calibri" w:hAnsi="Times New Roman"/>
          <w:b/>
          <w:sz w:val="24"/>
          <w:szCs w:val="24"/>
        </w:rPr>
      </w:pPr>
      <w:proofErr w:type="spellStart"/>
      <w:r w:rsidRPr="00584E4B">
        <w:rPr>
          <w:rFonts w:ascii="Times New Roman" w:eastAsia="Calibri" w:hAnsi="Times New Roman"/>
          <w:b/>
          <w:sz w:val="24"/>
          <w:szCs w:val="24"/>
        </w:rPr>
        <w:t>Shirkat</w:t>
      </w:r>
      <w:proofErr w:type="spellEnd"/>
    </w:p>
    <w:p w:rsidR="00584E4B" w:rsidRPr="00584E4B" w:rsidRDefault="00584E4B" w:rsidP="001B483F">
      <w:pPr>
        <w:numPr>
          <w:ilvl w:val="2"/>
          <w:numId w:val="16"/>
        </w:numPr>
        <w:tabs>
          <w:tab w:val="num" w:pos="561"/>
        </w:tabs>
        <w:spacing w:after="0" w:line="360" w:lineRule="auto"/>
        <w:ind w:left="748" w:right="86"/>
        <w:jc w:val="both"/>
        <w:rPr>
          <w:rFonts w:ascii="Times New Roman" w:eastAsia="Calibri" w:hAnsi="Times New Roman"/>
          <w:b/>
          <w:sz w:val="24"/>
          <w:szCs w:val="24"/>
        </w:rPr>
      </w:pPr>
      <w:proofErr w:type="spellStart"/>
      <w:r w:rsidRPr="00584E4B">
        <w:rPr>
          <w:rFonts w:ascii="Times New Roman" w:eastAsia="Calibri" w:hAnsi="Times New Roman"/>
          <w:b/>
          <w:sz w:val="24"/>
          <w:szCs w:val="24"/>
        </w:rPr>
        <w:t>Ijarah</w:t>
      </w:r>
      <w:proofErr w:type="spellEnd"/>
      <w:r w:rsidRPr="00584E4B">
        <w:rPr>
          <w:rFonts w:ascii="Times New Roman" w:eastAsia="Calibri" w:hAnsi="Times New Roman"/>
          <w:b/>
          <w:sz w:val="24"/>
          <w:szCs w:val="24"/>
        </w:rPr>
        <w:t xml:space="preserve"> and</w:t>
      </w:r>
    </w:p>
    <w:p w:rsidR="00584E4B" w:rsidRPr="00584E4B" w:rsidRDefault="00584E4B" w:rsidP="001B483F">
      <w:pPr>
        <w:numPr>
          <w:ilvl w:val="2"/>
          <w:numId w:val="16"/>
        </w:numPr>
        <w:tabs>
          <w:tab w:val="num" w:pos="561"/>
        </w:tabs>
        <w:spacing w:after="0" w:line="360" w:lineRule="auto"/>
        <w:ind w:left="748" w:right="86"/>
        <w:jc w:val="both"/>
        <w:rPr>
          <w:rFonts w:ascii="Times New Roman" w:eastAsia="Calibri" w:hAnsi="Times New Roman"/>
          <w:b/>
          <w:sz w:val="24"/>
          <w:szCs w:val="24"/>
        </w:rPr>
      </w:pPr>
      <w:r w:rsidRPr="00584E4B">
        <w:rPr>
          <w:rFonts w:ascii="Times New Roman" w:eastAsia="Calibri" w:hAnsi="Times New Roman"/>
          <w:b/>
          <w:sz w:val="24"/>
          <w:szCs w:val="24"/>
        </w:rPr>
        <w:t xml:space="preserve">Sale. </w:t>
      </w:r>
    </w:p>
    <w:p w:rsidR="00584E4B" w:rsidRPr="00584E4B" w:rsidRDefault="00584E4B" w:rsidP="00584E4B">
      <w:pPr>
        <w:spacing w:after="0" w:line="480" w:lineRule="auto"/>
        <w:ind w:right="86"/>
        <w:jc w:val="both"/>
        <w:rPr>
          <w:rFonts w:ascii="Times New Roman" w:eastAsia="Calibri" w:hAnsi="Times New Roman"/>
          <w:b/>
          <w:color w:val="0070C0"/>
          <w:sz w:val="24"/>
          <w:szCs w:val="24"/>
        </w:rPr>
      </w:pPr>
      <w:r w:rsidRPr="00584E4B">
        <w:rPr>
          <w:rFonts w:ascii="Times New Roman" w:eastAsia="Calibri" w:hAnsi="Times New Roman"/>
          <w:b/>
          <w:color w:val="0070C0"/>
          <w:sz w:val="24"/>
          <w:szCs w:val="24"/>
        </w:rPr>
        <w:t xml:space="preserve">Definition of </w:t>
      </w:r>
      <w:proofErr w:type="spellStart"/>
      <w:r w:rsidRPr="00584E4B">
        <w:rPr>
          <w:rFonts w:ascii="Times New Roman" w:eastAsia="Calibri" w:hAnsi="Times New Roman"/>
          <w:b/>
          <w:color w:val="0070C0"/>
          <w:sz w:val="24"/>
          <w:szCs w:val="24"/>
        </w:rPr>
        <w:t>Shirkatul</w:t>
      </w:r>
      <w:proofErr w:type="spellEnd"/>
      <w:r w:rsidRPr="00584E4B">
        <w:rPr>
          <w:rFonts w:ascii="Times New Roman" w:eastAsia="Calibri" w:hAnsi="Times New Roman"/>
          <w:b/>
          <w:color w:val="0070C0"/>
          <w:sz w:val="24"/>
          <w:szCs w:val="24"/>
        </w:rPr>
        <w:t xml:space="preserve"> </w:t>
      </w:r>
      <w:proofErr w:type="spellStart"/>
      <w:r w:rsidRPr="00584E4B">
        <w:rPr>
          <w:rFonts w:ascii="Times New Roman" w:eastAsia="Calibri" w:hAnsi="Times New Roman"/>
          <w:b/>
          <w:color w:val="0070C0"/>
          <w:sz w:val="24"/>
          <w:szCs w:val="24"/>
        </w:rPr>
        <w:t>Melk</w:t>
      </w:r>
      <w:proofErr w:type="spellEnd"/>
    </w:p>
    <w:p w:rsidR="00584E4B" w:rsidRPr="00584E4B" w:rsidRDefault="00584E4B" w:rsidP="00584E4B">
      <w:pPr>
        <w:spacing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w:t>
      </w:r>
      <w:proofErr w:type="spellStart"/>
      <w:r w:rsidRPr="00584E4B">
        <w:rPr>
          <w:rFonts w:ascii="Times New Roman" w:eastAsia="Calibri" w:hAnsi="Times New Roman"/>
          <w:sz w:val="24"/>
          <w:szCs w:val="24"/>
        </w:rPr>
        <w:t>Shirkat</w:t>
      </w:r>
      <w:proofErr w:type="spellEnd"/>
      <w:r w:rsidRPr="00584E4B">
        <w:rPr>
          <w:rFonts w:ascii="Times New Roman" w:eastAsia="Calibri" w:hAnsi="Times New Roman"/>
          <w:sz w:val="24"/>
          <w:szCs w:val="24"/>
        </w:rPr>
        <w:t xml:space="preserve">’ means partnership. </w:t>
      </w:r>
      <w:proofErr w:type="spellStart"/>
      <w:r w:rsidRPr="00584E4B">
        <w:rPr>
          <w:rFonts w:ascii="Times New Roman" w:eastAsia="Calibri" w:hAnsi="Times New Roman"/>
          <w:sz w:val="24"/>
          <w:szCs w:val="24"/>
        </w:rPr>
        <w:t>ShirkatulMelk</w:t>
      </w:r>
      <w:proofErr w:type="spellEnd"/>
      <w:r w:rsidRPr="00584E4B">
        <w:rPr>
          <w:rFonts w:ascii="Times New Roman" w:eastAsia="Calibri" w:hAnsi="Times New Roman"/>
          <w:sz w:val="24"/>
          <w:szCs w:val="24"/>
        </w:rPr>
        <w:t xml:space="preserve"> means share in ownership. When two or more persons supply equity, purchase an asset and own the same jointly and share the benefit as per agreement and loss in proportion to their respective equity, the contact is called </w:t>
      </w:r>
      <w:proofErr w:type="spellStart"/>
      <w:r w:rsidRPr="00584E4B">
        <w:rPr>
          <w:rFonts w:ascii="Times New Roman" w:eastAsia="Calibri" w:hAnsi="Times New Roman"/>
          <w:sz w:val="24"/>
          <w:szCs w:val="24"/>
        </w:rPr>
        <w:t>ShirkatulMelk</w:t>
      </w:r>
      <w:proofErr w:type="spellEnd"/>
      <w:r w:rsidRPr="00584E4B">
        <w:rPr>
          <w:rFonts w:ascii="Times New Roman" w:eastAsia="Calibri" w:hAnsi="Times New Roman"/>
          <w:sz w:val="24"/>
          <w:szCs w:val="24"/>
        </w:rPr>
        <w:t xml:space="preserve">. In the case of Hire Purchase under </w:t>
      </w:r>
      <w:proofErr w:type="spellStart"/>
      <w:r w:rsidRPr="00584E4B">
        <w:rPr>
          <w:rFonts w:ascii="Times New Roman" w:eastAsia="Calibri" w:hAnsi="Times New Roman"/>
          <w:sz w:val="24"/>
          <w:szCs w:val="24"/>
        </w:rPr>
        <w:t>ShirkatulMelk</w:t>
      </w:r>
      <w:proofErr w:type="spellEnd"/>
      <w:r w:rsidRPr="00584E4B">
        <w:rPr>
          <w:rFonts w:ascii="Times New Roman" w:eastAsia="Calibri" w:hAnsi="Times New Roman"/>
          <w:sz w:val="24"/>
          <w:szCs w:val="24"/>
        </w:rPr>
        <w:t>, Islamic banks purchase assets to be leased out, jointly with client under equity participation, own the same and share benefit jointly until the full ownership is transferred to the client. </w:t>
      </w:r>
    </w:p>
    <w:p w:rsidR="00584E4B" w:rsidRPr="00584E4B" w:rsidRDefault="00584E4B" w:rsidP="00584E4B">
      <w:pPr>
        <w:spacing w:after="0" w:line="360" w:lineRule="auto"/>
        <w:ind w:right="86"/>
        <w:jc w:val="both"/>
        <w:rPr>
          <w:rFonts w:ascii="Times New Roman" w:eastAsia="Calibri" w:hAnsi="Times New Roman"/>
          <w:b/>
          <w:color w:val="0070C0"/>
          <w:sz w:val="24"/>
          <w:szCs w:val="24"/>
        </w:rPr>
      </w:pPr>
      <w:r w:rsidRPr="00584E4B">
        <w:rPr>
          <w:rFonts w:ascii="Times New Roman" w:eastAsia="Calibri" w:hAnsi="Times New Roman"/>
          <w:b/>
          <w:color w:val="0070C0"/>
          <w:sz w:val="24"/>
          <w:szCs w:val="24"/>
        </w:rPr>
        <w:t xml:space="preserve">Definition of </w:t>
      </w:r>
      <w:proofErr w:type="spellStart"/>
      <w:r w:rsidRPr="00584E4B">
        <w:rPr>
          <w:rFonts w:ascii="Times New Roman" w:eastAsia="Calibri" w:hAnsi="Times New Roman"/>
          <w:b/>
          <w:color w:val="0070C0"/>
          <w:sz w:val="24"/>
          <w:szCs w:val="24"/>
        </w:rPr>
        <w:t>Ijara</w:t>
      </w:r>
      <w:proofErr w:type="spellEnd"/>
    </w:p>
    <w:p w:rsidR="00584E4B" w:rsidRPr="00584E4B" w:rsidRDefault="00584E4B" w:rsidP="00584E4B">
      <w:p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The term ‘</w:t>
      </w:r>
      <w:proofErr w:type="spellStart"/>
      <w:r w:rsidRPr="00584E4B">
        <w:rPr>
          <w:rFonts w:ascii="Times New Roman" w:eastAsia="Calibri" w:hAnsi="Times New Roman"/>
          <w:sz w:val="24"/>
          <w:szCs w:val="24"/>
        </w:rPr>
        <w:t>Ijara</w:t>
      </w:r>
      <w:proofErr w:type="spellEnd"/>
      <w:r w:rsidRPr="00584E4B">
        <w:rPr>
          <w:rFonts w:ascii="Times New Roman" w:eastAsia="Calibri" w:hAnsi="Times New Roman"/>
          <w:sz w:val="24"/>
          <w:szCs w:val="24"/>
        </w:rPr>
        <w:t>’ has been defined as a contract between two parties, the lessor and the lessee, where the lessee enjoys or reaps a specific service or benefit against a specified consideration or rent from the asset owned by the lessor. It is a lease agreement under which a certain asset is leased out by the lessor or to a lessee against specific rent or rental for a fixed period.</w:t>
      </w:r>
    </w:p>
    <w:p w:rsidR="00584E4B" w:rsidRPr="00584E4B" w:rsidRDefault="00584E4B" w:rsidP="00584E4B">
      <w:pPr>
        <w:spacing w:after="0" w:line="360" w:lineRule="auto"/>
        <w:ind w:right="86"/>
        <w:jc w:val="both"/>
        <w:rPr>
          <w:rFonts w:ascii="Times New Roman" w:eastAsia="Calibri" w:hAnsi="Times New Roman"/>
          <w:sz w:val="24"/>
          <w:szCs w:val="24"/>
        </w:rPr>
      </w:pPr>
      <w:r w:rsidRPr="00584E4B">
        <w:rPr>
          <w:rFonts w:ascii="Times New Roman" w:eastAsia="Calibri" w:hAnsi="Times New Roman"/>
          <w:b/>
          <w:color w:val="0070C0"/>
          <w:sz w:val="24"/>
          <w:szCs w:val="24"/>
        </w:rPr>
        <w:t>Definition of Sale Contract</w:t>
      </w:r>
    </w:p>
    <w:p w:rsidR="00584E4B" w:rsidRPr="00584E4B" w:rsidRDefault="00584E4B" w:rsidP="00584E4B">
      <w:p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This is a contract between a buyer and a seller under which the ownership of certain goods or asset is transferred by the seller to the buyer against agreed upon price paid by the buyer. In the </w:t>
      </w:r>
      <w:r w:rsidRPr="00584E4B">
        <w:rPr>
          <w:rFonts w:ascii="Times New Roman" w:eastAsia="Calibri" w:hAnsi="Times New Roman"/>
          <w:sz w:val="24"/>
          <w:szCs w:val="24"/>
        </w:rPr>
        <w:lastRenderedPageBreak/>
        <w:t xml:space="preserve">case of Hire Purchase under </w:t>
      </w:r>
      <w:proofErr w:type="spellStart"/>
      <w:r w:rsidRPr="00584E4B">
        <w:rPr>
          <w:rFonts w:ascii="Times New Roman" w:eastAsia="Calibri" w:hAnsi="Times New Roman"/>
          <w:sz w:val="24"/>
          <w:szCs w:val="24"/>
        </w:rPr>
        <w:t>ShirkatulMelk</w:t>
      </w:r>
      <w:proofErr w:type="spellEnd"/>
      <w:r w:rsidRPr="00584E4B">
        <w:rPr>
          <w:rFonts w:ascii="Times New Roman" w:eastAsia="Calibri" w:hAnsi="Times New Roman"/>
          <w:sz w:val="24"/>
          <w:szCs w:val="24"/>
        </w:rPr>
        <w:t>, the lessor bank sells or transfers its title to the asset under a sale contract on payment of sale price.</w:t>
      </w:r>
    </w:p>
    <w:p w:rsidR="00584E4B" w:rsidRPr="00584E4B" w:rsidRDefault="00584E4B" w:rsidP="00584E4B">
      <w:pPr>
        <w:spacing w:after="0" w:line="360" w:lineRule="auto"/>
        <w:ind w:right="86"/>
        <w:jc w:val="both"/>
        <w:rPr>
          <w:rFonts w:ascii="Times New Roman" w:eastAsia="Calibri" w:hAnsi="Times New Roman"/>
          <w:sz w:val="10"/>
          <w:szCs w:val="24"/>
        </w:rPr>
      </w:pPr>
    </w:p>
    <w:p w:rsidR="00584E4B" w:rsidRPr="00584E4B" w:rsidRDefault="00584E4B" w:rsidP="00584E4B">
      <w:pPr>
        <w:spacing w:after="0" w:line="360" w:lineRule="auto"/>
        <w:ind w:right="86"/>
        <w:jc w:val="both"/>
        <w:rPr>
          <w:rFonts w:ascii="Times New Roman" w:eastAsia="Calibri" w:hAnsi="Times New Roman"/>
          <w:b/>
          <w:bCs/>
          <w:color w:val="0070C0"/>
          <w:sz w:val="24"/>
          <w:szCs w:val="24"/>
        </w:rPr>
      </w:pPr>
      <w:r w:rsidRPr="00584E4B">
        <w:rPr>
          <w:rFonts w:ascii="Times New Roman" w:eastAsia="Calibri" w:hAnsi="Times New Roman"/>
          <w:b/>
          <w:bCs/>
          <w:color w:val="0070C0"/>
          <w:sz w:val="24"/>
          <w:szCs w:val="24"/>
        </w:rPr>
        <w:t xml:space="preserve">Stages of Hire Purchase under </w:t>
      </w:r>
      <w:proofErr w:type="spellStart"/>
      <w:r w:rsidRPr="00584E4B">
        <w:rPr>
          <w:rFonts w:ascii="Times New Roman" w:eastAsia="Calibri" w:hAnsi="Times New Roman"/>
          <w:b/>
          <w:bCs/>
          <w:color w:val="0070C0"/>
          <w:sz w:val="24"/>
          <w:szCs w:val="24"/>
        </w:rPr>
        <w:t>ShirkatulMelk</w:t>
      </w:r>
      <w:proofErr w:type="spellEnd"/>
      <w:r w:rsidRPr="00584E4B">
        <w:rPr>
          <w:rFonts w:ascii="Times New Roman" w:eastAsia="Calibri" w:hAnsi="Times New Roman"/>
          <w:b/>
          <w:bCs/>
          <w:color w:val="0070C0"/>
          <w:sz w:val="24"/>
          <w:szCs w:val="24"/>
        </w:rPr>
        <w:t>:</w:t>
      </w:r>
    </w:p>
    <w:p w:rsidR="00584E4B" w:rsidRPr="00584E4B" w:rsidRDefault="00584E4B" w:rsidP="00584E4B">
      <w:p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Hire Purchase under </w:t>
      </w:r>
      <w:proofErr w:type="spellStart"/>
      <w:r w:rsidRPr="00584E4B">
        <w:rPr>
          <w:rFonts w:ascii="Times New Roman" w:eastAsia="Calibri" w:hAnsi="Times New Roman"/>
          <w:sz w:val="24"/>
          <w:szCs w:val="24"/>
        </w:rPr>
        <w:t>ShirkatulMelk</w:t>
      </w:r>
      <w:proofErr w:type="spellEnd"/>
      <w:r w:rsidRPr="00584E4B">
        <w:rPr>
          <w:rFonts w:ascii="Times New Roman" w:eastAsia="Calibri" w:hAnsi="Times New Roman"/>
          <w:sz w:val="24"/>
          <w:szCs w:val="24"/>
        </w:rPr>
        <w:t xml:space="preserve"> Agreement has got three stages:</w:t>
      </w:r>
    </w:p>
    <w:p w:rsidR="00584E4B" w:rsidRPr="00584E4B" w:rsidRDefault="00584E4B" w:rsidP="001B483F">
      <w:pPr>
        <w:numPr>
          <w:ilvl w:val="0"/>
          <w:numId w:val="23"/>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Purchase of asset under joint ownership of the lessor and the lessee.</w:t>
      </w:r>
    </w:p>
    <w:p w:rsidR="00584E4B" w:rsidRPr="00584E4B" w:rsidRDefault="00584E4B" w:rsidP="001B483F">
      <w:pPr>
        <w:numPr>
          <w:ilvl w:val="0"/>
          <w:numId w:val="23"/>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Hire, and</w:t>
      </w:r>
    </w:p>
    <w:p w:rsidR="00584E4B" w:rsidRPr="00584E4B" w:rsidRDefault="00584E4B" w:rsidP="001B483F">
      <w:pPr>
        <w:numPr>
          <w:ilvl w:val="0"/>
          <w:numId w:val="23"/>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Sale and transfer of ownership by the lessor to the other partner - lessee.</w:t>
      </w:r>
    </w:p>
    <w:p w:rsidR="00584E4B" w:rsidRPr="00584E4B" w:rsidRDefault="00584E4B" w:rsidP="00584E4B">
      <w:pPr>
        <w:spacing w:after="0" w:line="360" w:lineRule="auto"/>
        <w:ind w:right="86"/>
        <w:jc w:val="both"/>
        <w:rPr>
          <w:rFonts w:ascii="Times New Roman" w:eastAsia="Calibri" w:hAnsi="Times New Roman"/>
          <w:b/>
          <w:bCs/>
          <w:color w:val="0070C0"/>
          <w:sz w:val="24"/>
          <w:szCs w:val="24"/>
        </w:rPr>
      </w:pPr>
      <w:r w:rsidRPr="00584E4B">
        <w:rPr>
          <w:rFonts w:ascii="Times New Roman" w:eastAsia="Calibri" w:hAnsi="Times New Roman"/>
          <w:b/>
          <w:bCs/>
          <w:color w:val="0070C0"/>
          <w:sz w:val="24"/>
          <w:szCs w:val="24"/>
        </w:rPr>
        <w:t>Important Features:</w:t>
      </w:r>
    </w:p>
    <w:p w:rsidR="00584E4B" w:rsidRPr="00584E4B" w:rsidRDefault="00584E4B" w:rsidP="001B483F">
      <w:pPr>
        <w:numPr>
          <w:ilvl w:val="0"/>
          <w:numId w:val="24"/>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In case of Hire Purchase under </w:t>
      </w:r>
      <w:proofErr w:type="spellStart"/>
      <w:r w:rsidRPr="00584E4B">
        <w:rPr>
          <w:rFonts w:ascii="Times New Roman" w:eastAsia="Calibri" w:hAnsi="Times New Roman"/>
          <w:sz w:val="24"/>
          <w:szCs w:val="24"/>
        </w:rPr>
        <w:t>ShirkatulMelk</w:t>
      </w:r>
      <w:proofErr w:type="spellEnd"/>
      <w:r w:rsidRPr="00584E4B">
        <w:rPr>
          <w:rFonts w:ascii="Times New Roman" w:eastAsia="Calibri" w:hAnsi="Times New Roman"/>
          <w:sz w:val="24"/>
          <w:szCs w:val="24"/>
        </w:rPr>
        <w:t xml:space="preserve"> transaction, the asset or property involved is jointly purchased by the lessor and the lessee with specified equity participation. In which the amount of equity and share in ownership of the asset of each partner are clearly mentioned. Under this agreement, the lessor and the lessee become co-owners of the asset under transaction in proportion to their respective equity.</w:t>
      </w:r>
    </w:p>
    <w:p w:rsidR="00584E4B" w:rsidRPr="00584E4B" w:rsidRDefault="00584E4B" w:rsidP="001B483F">
      <w:pPr>
        <w:numPr>
          <w:ilvl w:val="0"/>
          <w:numId w:val="24"/>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In Hire Purchase under </w:t>
      </w:r>
      <w:proofErr w:type="spellStart"/>
      <w:r w:rsidRPr="00584E4B">
        <w:rPr>
          <w:rFonts w:ascii="Times New Roman" w:eastAsia="Calibri" w:hAnsi="Times New Roman"/>
          <w:sz w:val="24"/>
          <w:szCs w:val="24"/>
        </w:rPr>
        <w:t>ShirkatulMelk</w:t>
      </w:r>
      <w:proofErr w:type="spellEnd"/>
      <w:r w:rsidRPr="00584E4B">
        <w:rPr>
          <w:rFonts w:ascii="Times New Roman" w:eastAsia="Calibri" w:hAnsi="Times New Roman"/>
          <w:sz w:val="24"/>
          <w:szCs w:val="24"/>
        </w:rPr>
        <w:t xml:space="preserve"> Agreement, the exact ownership of both the lessor and lessee must be recognized.  However, if the partners wish and agree the asset purchased may be registered in the name of any one of them or in the name of any third party clearly mentioning the same in the Hire Purchase </w:t>
      </w:r>
      <w:proofErr w:type="spellStart"/>
      <w:r w:rsidRPr="00584E4B">
        <w:rPr>
          <w:rFonts w:ascii="Times New Roman" w:eastAsia="Calibri" w:hAnsi="Times New Roman"/>
          <w:sz w:val="24"/>
          <w:szCs w:val="24"/>
        </w:rPr>
        <w:t>ShirkatulMelk</w:t>
      </w:r>
      <w:proofErr w:type="spellEnd"/>
      <w:r w:rsidRPr="00584E4B">
        <w:rPr>
          <w:rFonts w:ascii="Times New Roman" w:eastAsia="Calibri" w:hAnsi="Times New Roman"/>
          <w:sz w:val="24"/>
          <w:szCs w:val="24"/>
        </w:rPr>
        <w:t xml:space="preserve"> Agreement.</w:t>
      </w:r>
    </w:p>
    <w:p w:rsidR="00584E4B" w:rsidRPr="00584E4B" w:rsidRDefault="00584E4B" w:rsidP="001B483F">
      <w:pPr>
        <w:numPr>
          <w:ilvl w:val="0"/>
          <w:numId w:val="24"/>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The share of the purchased asset owned by the lessor is put at the disposal possession of the lessee keeping the ownership with him for a fixed period under a hire agreement in which the amount of rent per unit of time and the benefit for which rent to be paid along with all other agreed upon stipulations are clearly stated. Under this agreement the lessee becomes the owner of the benefit of the asset not of the asset itself, in accordance with the specific provisions of the contract that entitles the lessor the rentals.</w:t>
      </w:r>
    </w:p>
    <w:p w:rsidR="00584E4B" w:rsidRPr="00584E4B" w:rsidRDefault="00584E4B" w:rsidP="00584E4B">
      <w:p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As the ownership of leased portion of asset lies with the lessor and rent is paid by the lessee against the specific benefit, the rent is not considered as price or part of price of the asset.</w:t>
      </w:r>
    </w:p>
    <w:p w:rsidR="00584E4B" w:rsidRPr="00584E4B" w:rsidRDefault="00584E4B" w:rsidP="001B483F">
      <w:pPr>
        <w:numPr>
          <w:ilvl w:val="0"/>
          <w:numId w:val="25"/>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In the Hire Purchase under </w:t>
      </w:r>
      <w:proofErr w:type="spellStart"/>
      <w:r w:rsidRPr="00584E4B">
        <w:rPr>
          <w:rFonts w:ascii="Times New Roman" w:eastAsia="Calibri" w:hAnsi="Times New Roman"/>
          <w:sz w:val="24"/>
          <w:szCs w:val="24"/>
        </w:rPr>
        <w:t>ShirkatulMelk</w:t>
      </w:r>
      <w:proofErr w:type="spellEnd"/>
      <w:r w:rsidRPr="00584E4B">
        <w:rPr>
          <w:rFonts w:ascii="Times New Roman" w:eastAsia="Calibri" w:hAnsi="Times New Roman"/>
          <w:sz w:val="24"/>
          <w:szCs w:val="24"/>
        </w:rPr>
        <w:t xml:space="preserve"> agreement the Lessor does not sell or the lessee does not purchase the asset but the lessor promise to sell the asset to the lessee only if the lessee pays the cost price/equity price of the asset as fixed and as per stipulations on which the lessee also gives undertakings. </w:t>
      </w:r>
    </w:p>
    <w:p w:rsidR="00584E4B" w:rsidRPr="00584E4B" w:rsidRDefault="00584E4B" w:rsidP="001B483F">
      <w:pPr>
        <w:numPr>
          <w:ilvl w:val="0"/>
          <w:numId w:val="25"/>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lastRenderedPageBreak/>
        <w:t xml:space="preserve">The promise to transfer legal title by the lessor and undertakings given by the lessee to purchase the ownership of leased asset upon payment part by part as per stipulations are affected only when it is actually done by a separate sale contract. </w:t>
      </w:r>
    </w:p>
    <w:p w:rsidR="00584E4B" w:rsidRPr="00584E4B" w:rsidRDefault="00584E4B" w:rsidP="001B483F">
      <w:pPr>
        <w:numPr>
          <w:ilvl w:val="0"/>
          <w:numId w:val="25"/>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As soon as any part of </w:t>
      </w:r>
      <w:proofErr w:type="spellStart"/>
      <w:r w:rsidRPr="00584E4B">
        <w:rPr>
          <w:rFonts w:ascii="Times New Roman" w:eastAsia="Calibri" w:hAnsi="Times New Roman"/>
          <w:sz w:val="24"/>
          <w:szCs w:val="24"/>
        </w:rPr>
        <w:t>lesssor's</w:t>
      </w:r>
      <w:proofErr w:type="spellEnd"/>
      <w:r w:rsidRPr="00584E4B">
        <w:rPr>
          <w:rFonts w:ascii="Times New Roman" w:eastAsia="Calibri" w:hAnsi="Times New Roman"/>
          <w:sz w:val="24"/>
          <w:szCs w:val="24"/>
        </w:rPr>
        <w:t xml:space="preserve"> ownership of asset is transferred to the lessee, that becomes the property of the lessee and hire contract for that share/part and entitlement for rent thereof lapses.  </w:t>
      </w:r>
    </w:p>
    <w:p w:rsidR="00584E4B" w:rsidRPr="00584E4B" w:rsidRDefault="00584E4B" w:rsidP="001B483F">
      <w:pPr>
        <w:numPr>
          <w:ilvl w:val="0"/>
          <w:numId w:val="25"/>
        </w:numPr>
        <w:spacing w:after="0" w:line="360" w:lineRule="auto"/>
        <w:ind w:right="86"/>
        <w:jc w:val="both"/>
        <w:rPr>
          <w:rFonts w:ascii="Times New Roman" w:eastAsia="Calibri" w:hAnsi="Times New Roman"/>
          <w:sz w:val="24"/>
          <w:szCs w:val="24"/>
        </w:rPr>
      </w:pPr>
      <w:proofErr w:type="spellStart"/>
      <w:r w:rsidRPr="00584E4B">
        <w:rPr>
          <w:rFonts w:ascii="Times New Roman" w:eastAsia="Calibri" w:hAnsi="Times New Roman"/>
          <w:sz w:val="24"/>
          <w:szCs w:val="24"/>
        </w:rPr>
        <w:t>ShirkatulMelk</w:t>
      </w:r>
      <w:proofErr w:type="spellEnd"/>
      <w:r w:rsidRPr="00584E4B">
        <w:rPr>
          <w:rFonts w:ascii="Times New Roman" w:eastAsia="Calibri" w:hAnsi="Times New Roman"/>
          <w:sz w:val="24"/>
          <w:szCs w:val="24"/>
        </w:rPr>
        <w:t xml:space="preserve"> contract is effected from the day the equally of both parties deposited and the asset is purchase and continues up to the day on which the full title of lessor is transferred to the lessee. </w:t>
      </w:r>
    </w:p>
    <w:p w:rsidR="00584E4B" w:rsidRPr="00584E4B" w:rsidRDefault="00584E4B" w:rsidP="001B483F">
      <w:pPr>
        <w:numPr>
          <w:ilvl w:val="0"/>
          <w:numId w:val="25"/>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The hire contract becomes effective from the day on which the lessor transfers the possession of the leased asset in good order and usable condition, so that the lessee may make use of the same as per provisions of the agreement. </w:t>
      </w:r>
    </w:p>
    <w:p w:rsidR="00584E4B" w:rsidRPr="00584E4B" w:rsidRDefault="00584E4B" w:rsidP="001B483F">
      <w:pPr>
        <w:numPr>
          <w:ilvl w:val="0"/>
          <w:numId w:val="25"/>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Hire Purchase under </w:t>
      </w:r>
      <w:proofErr w:type="spellStart"/>
      <w:r w:rsidRPr="00584E4B">
        <w:rPr>
          <w:rFonts w:ascii="Times New Roman" w:eastAsia="Calibri" w:hAnsi="Times New Roman"/>
          <w:sz w:val="24"/>
          <w:szCs w:val="24"/>
        </w:rPr>
        <w:t>ShirkatulMelk</w:t>
      </w:r>
      <w:proofErr w:type="spellEnd"/>
      <w:r w:rsidRPr="00584E4B">
        <w:rPr>
          <w:rFonts w:ascii="Times New Roman" w:eastAsia="Calibri" w:hAnsi="Times New Roman"/>
          <w:sz w:val="24"/>
          <w:szCs w:val="24"/>
        </w:rPr>
        <w:t xml:space="preserve"> </w:t>
      </w:r>
      <w:proofErr w:type="gramStart"/>
      <w:r w:rsidRPr="00584E4B">
        <w:rPr>
          <w:rFonts w:ascii="Times New Roman" w:eastAsia="Calibri" w:hAnsi="Times New Roman"/>
          <w:sz w:val="24"/>
          <w:szCs w:val="24"/>
        </w:rPr>
        <w:t>are</w:t>
      </w:r>
      <w:proofErr w:type="gramEnd"/>
      <w:r w:rsidRPr="00584E4B">
        <w:rPr>
          <w:rFonts w:ascii="Times New Roman" w:eastAsia="Calibri" w:hAnsi="Times New Roman"/>
          <w:sz w:val="24"/>
          <w:szCs w:val="24"/>
        </w:rPr>
        <w:t xml:space="preserve"> binding contracts, and the parties to it - the bank and the client - are committed to meet their obligations in accordance with the relevant agreement.</w:t>
      </w:r>
    </w:p>
    <w:p w:rsidR="00584E4B" w:rsidRPr="00584E4B" w:rsidRDefault="00584E4B" w:rsidP="001B483F">
      <w:pPr>
        <w:numPr>
          <w:ilvl w:val="0"/>
          <w:numId w:val="25"/>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Under this agreement, the bank acts as a partner, as a lessor and at last as a seller; on the other hand the client acts as partner, as a lessee and lastly as purchaser.</w:t>
      </w:r>
    </w:p>
    <w:p w:rsidR="00584E4B" w:rsidRPr="00584E4B" w:rsidRDefault="00584E4B" w:rsidP="001B483F">
      <w:pPr>
        <w:numPr>
          <w:ilvl w:val="0"/>
          <w:numId w:val="25"/>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Under this agreement the role of lessee is one of a trustee, the leased asset being a trust in his hands: he will manage, in favor of the interest of the lessor at his own cost the exact subject of lessee, except in cases of emergencies and acts of Allah.</w:t>
      </w:r>
    </w:p>
    <w:p w:rsidR="00584E4B" w:rsidRPr="00584E4B" w:rsidRDefault="00584E4B" w:rsidP="001B483F">
      <w:pPr>
        <w:numPr>
          <w:ilvl w:val="0"/>
          <w:numId w:val="25"/>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The lessee is responsible for keeping the leased asset (s) in good condition throughout the whole period of lease, and if the asset is damaged or defrayed due to transgressions default or negligence of the lessee, he shall be responsible to compensate for that. </w:t>
      </w:r>
    </w:p>
    <w:p w:rsidR="00584E4B" w:rsidRPr="00584E4B" w:rsidRDefault="00584E4B" w:rsidP="001B483F">
      <w:pPr>
        <w:numPr>
          <w:ilvl w:val="0"/>
          <w:numId w:val="25"/>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The lessee cannot without obtaining prior written permission of the bank make changes in the exact item of lease, and or remove it from its place of installation, and transfer it to another location. </w:t>
      </w:r>
    </w:p>
    <w:p w:rsidR="00584E4B" w:rsidRPr="00584E4B" w:rsidRDefault="00584E4B" w:rsidP="001B483F">
      <w:pPr>
        <w:numPr>
          <w:ilvl w:val="0"/>
          <w:numId w:val="25"/>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In a hire purchase under </w:t>
      </w:r>
      <w:proofErr w:type="spellStart"/>
      <w:r w:rsidRPr="00584E4B">
        <w:rPr>
          <w:rFonts w:ascii="Times New Roman" w:eastAsia="Calibri" w:hAnsi="Times New Roman"/>
          <w:sz w:val="24"/>
          <w:szCs w:val="24"/>
        </w:rPr>
        <w:t>ShirkatulMelk</w:t>
      </w:r>
      <w:proofErr w:type="spellEnd"/>
      <w:r w:rsidRPr="00584E4B">
        <w:rPr>
          <w:rFonts w:ascii="Times New Roman" w:eastAsia="Calibri" w:hAnsi="Times New Roman"/>
          <w:sz w:val="24"/>
          <w:szCs w:val="24"/>
        </w:rPr>
        <w:t xml:space="preserve"> agreement, any stipulation may be made, provided it is not against the nature and requirements of the contract itself, nor does it violate the Lessee laws of Islam, and is also acceptable to both parties. </w:t>
      </w:r>
    </w:p>
    <w:p w:rsidR="00584E4B" w:rsidRPr="00584E4B" w:rsidRDefault="00584E4B" w:rsidP="001B483F">
      <w:pPr>
        <w:numPr>
          <w:ilvl w:val="0"/>
          <w:numId w:val="25"/>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Hire purchase under </w:t>
      </w:r>
      <w:proofErr w:type="spellStart"/>
      <w:r w:rsidRPr="00584E4B">
        <w:rPr>
          <w:rFonts w:ascii="Times New Roman" w:eastAsia="Calibri" w:hAnsi="Times New Roman"/>
          <w:sz w:val="24"/>
          <w:szCs w:val="24"/>
        </w:rPr>
        <w:t>Shirkatul</w:t>
      </w:r>
      <w:proofErr w:type="spellEnd"/>
      <w:r w:rsidRPr="00584E4B">
        <w:rPr>
          <w:rFonts w:ascii="Times New Roman" w:eastAsia="Calibri" w:hAnsi="Times New Roman"/>
          <w:sz w:val="24"/>
          <w:szCs w:val="24"/>
        </w:rPr>
        <w:t xml:space="preserve"> </w:t>
      </w:r>
      <w:proofErr w:type="spellStart"/>
      <w:r w:rsidRPr="00584E4B">
        <w:rPr>
          <w:rFonts w:ascii="Times New Roman" w:eastAsia="Calibri" w:hAnsi="Times New Roman"/>
          <w:sz w:val="24"/>
          <w:szCs w:val="24"/>
        </w:rPr>
        <w:t>Melk</w:t>
      </w:r>
      <w:proofErr w:type="spellEnd"/>
      <w:r w:rsidRPr="00584E4B">
        <w:rPr>
          <w:rFonts w:ascii="Times New Roman" w:eastAsia="Calibri" w:hAnsi="Times New Roman"/>
          <w:sz w:val="24"/>
          <w:szCs w:val="24"/>
        </w:rPr>
        <w:t xml:space="preserve"> facilities may be for medium-term and long-term period, which may be utilized for the expansion of production and services. </w:t>
      </w:r>
      <w:proofErr w:type="gramStart"/>
      <w:r w:rsidRPr="00584E4B">
        <w:rPr>
          <w:rFonts w:ascii="Times New Roman" w:eastAsia="Calibri" w:hAnsi="Times New Roman"/>
          <w:sz w:val="24"/>
          <w:szCs w:val="24"/>
        </w:rPr>
        <w:t>as</w:t>
      </w:r>
      <w:proofErr w:type="gramEnd"/>
      <w:r w:rsidRPr="00584E4B">
        <w:rPr>
          <w:rFonts w:ascii="Times New Roman" w:eastAsia="Calibri" w:hAnsi="Times New Roman"/>
          <w:sz w:val="24"/>
          <w:szCs w:val="24"/>
        </w:rPr>
        <w:t xml:space="preserve"> well as </w:t>
      </w:r>
      <w:r w:rsidRPr="00584E4B">
        <w:rPr>
          <w:rFonts w:ascii="Times New Roman" w:eastAsia="Calibri" w:hAnsi="Times New Roman"/>
          <w:sz w:val="24"/>
          <w:szCs w:val="24"/>
        </w:rPr>
        <w:lastRenderedPageBreak/>
        <w:t xml:space="preserve">housing activities. The duration of hire purchase under </w:t>
      </w:r>
      <w:proofErr w:type="spellStart"/>
      <w:r w:rsidRPr="00584E4B">
        <w:rPr>
          <w:rFonts w:ascii="Times New Roman" w:eastAsia="Calibri" w:hAnsi="Times New Roman"/>
          <w:sz w:val="24"/>
          <w:szCs w:val="24"/>
        </w:rPr>
        <w:t>Shirkatul</w:t>
      </w:r>
      <w:proofErr w:type="spellEnd"/>
      <w:r w:rsidRPr="00584E4B">
        <w:rPr>
          <w:rFonts w:ascii="Times New Roman" w:eastAsia="Calibri" w:hAnsi="Times New Roman"/>
          <w:sz w:val="24"/>
          <w:szCs w:val="24"/>
        </w:rPr>
        <w:t xml:space="preserve"> </w:t>
      </w:r>
      <w:proofErr w:type="spellStart"/>
      <w:r w:rsidRPr="00584E4B">
        <w:rPr>
          <w:rFonts w:ascii="Times New Roman" w:eastAsia="Calibri" w:hAnsi="Times New Roman"/>
          <w:sz w:val="24"/>
          <w:szCs w:val="24"/>
        </w:rPr>
        <w:t>Melk</w:t>
      </w:r>
      <w:proofErr w:type="spellEnd"/>
      <w:r w:rsidRPr="00584E4B">
        <w:rPr>
          <w:rFonts w:ascii="Times New Roman" w:eastAsia="Calibri" w:hAnsi="Times New Roman"/>
          <w:sz w:val="24"/>
          <w:szCs w:val="24"/>
        </w:rPr>
        <w:t xml:space="preserve"> contract shall not exceed the useful life of the subject asset of the transaction. The bank should not normally enter into a Hire Purchase under </w:t>
      </w:r>
      <w:proofErr w:type="spellStart"/>
      <w:r w:rsidRPr="00584E4B">
        <w:rPr>
          <w:rFonts w:ascii="Times New Roman" w:eastAsia="Calibri" w:hAnsi="Times New Roman"/>
          <w:sz w:val="24"/>
          <w:szCs w:val="24"/>
        </w:rPr>
        <w:t>ShirkatulMelk</w:t>
      </w:r>
      <w:proofErr w:type="spellEnd"/>
      <w:r w:rsidRPr="00584E4B">
        <w:rPr>
          <w:rFonts w:ascii="Times New Roman" w:eastAsia="Calibri" w:hAnsi="Times New Roman"/>
          <w:sz w:val="24"/>
          <w:szCs w:val="24"/>
        </w:rPr>
        <w:t xml:space="preserve"> transaction for items with useful life of less than two years. </w:t>
      </w:r>
    </w:p>
    <w:p w:rsidR="00584E4B" w:rsidRPr="00584E4B" w:rsidRDefault="00584E4B" w:rsidP="001B483F">
      <w:pPr>
        <w:numPr>
          <w:ilvl w:val="0"/>
          <w:numId w:val="25"/>
        </w:numPr>
        <w:spacing w:after="0"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Hire Purchase under </w:t>
      </w:r>
      <w:proofErr w:type="spellStart"/>
      <w:r w:rsidRPr="00584E4B">
        <w:rPr>
          <w:rFonts w:ascii="Times New Roman" w:eastAsia="Calibri" w:hAnsi="Times New Roman"/>
          <w:sz w:val="24"/>
          <w:szCs w:val="24"/>
        </w:rPr>
        <w:t>Shirkatul</w:t>
      </w:r>
      <w:proofErr w:type="spellEnd"/>
      <w:r w:rsidRPr="00584E4B">
        <w:rPr>
          <w:rFonts w:ascii="Times New Roman" w:eastAsia="Calibri" w:hAnsi="Times New Roman"/>
          <w:sz w:val="24"/>
          <w:szCs w:val="24"/>
        </w:rPr>
        <w:t xml:space="preserve"> </w:t>
      </w:r>
      <w:proofErr w:type="spellStart"/>
      <w:r w:rsidRPr="00584E4B">
        <w:rPr>
          <w:rFonts w:ascii="Times New Roman" w:eastAsia="Calibri" w:hAnsi="Times New Roman"/>
          <w:sz w:val="24"/>
          <w:szCs w:val="24"/>
        </w:rPr>
        <w:t>Melk</w:t>
      </w:r>
      <w:proofErr w:type="spellEnd"/>
      <w:r w:rsidRPr="00584E4B">
        <w:rPr>
          <w:rFonts w:ascii="Times New Roman" w:eastAsia="Calibri" w:hAnsi="Times New Roman"/>
          <w:sz w:val="24"/>
          <w:szCs w:val="24"/>
        </w:rPr>
        <w:t xml:space="preserve"> transaction facilitates the client (lessee) to get benefit from the lease asset in exchange of rental and also to become full owner of the asset by purchasing it. </w:t>
      </w:r>
    </w:p>
    <w:p w:rsidR="00584E4B" w:rsidRPr="00584E4B" w:rsidRDefault="00584E4B" w:rsidP="00584E4B">
      <w:pPr>
        <w:spacing w:line="360" w:lineRule="auto"/>
        <w:ind w:right="86"/>
        <w:jc w:val="both"/>
        <w:rPr>
          <w:rFonts w:ascii="Times New Roman" w:eastAsia="Calibri" w:hAnsi="Times New Roman"/>
          <w:sz w:val="24"/>
          <w:szCs w:val="24"/>
        </w:rPr>
      </w:pPr>
      <w:r w:rsidRPr="00584E4B">
        <w:rPr>
          <w:rFonts w:ascii="Times New Roman" w:eastAsia="Calibri" w:hAnsi="Times New Roman"/>
          <w:sz w:val="24"/>
          <w:szCs w:val="24"/>
        </w:rPr>
        <w:t xml:space="preserve">Hire Purchase under </w:t>
      </w:r>
      <w:proofErr w:type="spellStart"/>
      <w:r w:rsidRPr="00584E4B">
        <w:rPr>
          <w:rFonts w:ascii="Times New Roman" w:eastAsia="Calibri" w:hAnsi="Times New Roman"/>
          <w:sz w:val="24"/>
          <w:szCs w:val="24"/>
        </w:rPr>
        <w:t>ShirkatulMelk</w:t>
      </w:r>
      <w:proofErr w:type="spellEnd"/>
      <w:r w:rsidRPr="00584E4B">
        <w:rPr>
          <w:rFonts w:ascii="Times New Roman" w:eastAsia="Calibri" w:hAnsi="Times New Roman"/>
          <w:sz w:val="24"/>
          <w:szCs w:val="24"/>
        </w:rPr>
        <w:t xml:space="preserve"> Mode is a combination of three contacts. All rules governing the lease contract should be applicable in this mode also. Moreover, the rules for </w:t>
      </w:r>
      <w:proofErr w:type="spellStart"/>
      <w:r w:rsidRPr="00584E4B">
        <w:rPr>
          <w:rFonts w:ascii="Times New Roman" w:eastAsia="Calibri" w:hAnsi="Times New Roman"/>
          <w:sz w:val="24"/>
          <w:szCs w:val="24"/>
        </w:rPr>
        <w:t>Musharakah</w:t>
      </w:r>
      <w:proofErr w:type="spellEnd"/>
      <w:r w:rsidRPr="00584E4B">
        <w:rPr>
          <w:rFonts w:ascii="Times New Roman" w:eastAsia="Calibri" w:hAnsi="Times New Roman"/>
          <w:sz w:val="24"/>
          <w:szCs w:val="24"/>
        </w:rPr>
        <w:t xml:space="preserve"> and sale contracts will also apply to this. </w:t>
      </w:r>
    </w:p>
    <w:p w:rsidR="00584E4B" w:rsidRPr="00584E4B" w:rsidRDefault="00584E4B" w:rsidP="00584E4B">
      <w:pPr>
        <w:spacing w:before="100" w:beforeAutospacing="1" w:after="100" w:afterAutospacing="1" w:line="360" w:lineRule="auto"/>
        <w:jc w:val="both"/>
        <w:rPr>
          <w:rFonts w:ascii="Times New Roman" w:eastAsia="Calibri" w:hAnsi="Times New Roman"/>
          <w:b/>
          <w:bCs/>
          <w:sz w:val="24"/>
          <w:szCs w:val="24"/>
          <w:u w:val="single"/>
        </w:rPr>
      </w:pPr>
    </w:p>
    <w:p w:rsidR="00584E4B" w:rsidRPr="00584E4B" w:rsidRDefault="00584E4B" w:rsidP="00584E4B">
      <w:pPr>
        <w:spacing w:before="100" w:beforeAutospacing="1" w:after="100" w:afterAutospacing="1" w:line="360" w:lineRule="auto"/>
        <w:jc w:val="both"/>
        <w:rPr>
          <w:rFonts w:ascii="Times New Roman" w:eastAsia="Calibri" w:hAnsi="Times New Roman"/>
          <w:b/>
          <w:bCs/>
          <w:sz w:val="24"/>
          <w:szCs w:val="24"/>
          <w:u w:val="single"/>
        </w:rPr>
      </w:pPr>
    </w:p>
    <w:p w:rsidR="00584E4B" w:rsidRPr="00584E4B" w:rsidRDefault="00584E4B" w:rsidP="00584E4B">
      <w:pPr>
        <w:spacing w:before="100" w:beforeAutospacing="1" w:after="100" w:afterAutospacing="1" w:line="360" w:lineRule="auto"/>
        <w:jc w:val="both"/>
        <w:rPr>
          <w:rFonts w:ascii="Times New Roman" w:eastAsia="Calibri" w:hAnsi="Times New Roman"/>
          <w:b/>
          <w:bCs/>
          <w:sz w:val="24"/>
          <w:szCs w:val="24"/>
          <w:u w:val="single"/>
        </w:rPr>
      </w:pPr>
    </w:p>
    <w:p w:rsidR="00584E4B" w:rsidRPr="00584E4B" w:rsidRDefault="00584E4B" w:rsidP="00584E4B">
      <w:pPr>
        <w:rPr>
          <w:rFonts w:eastAsia="Calibri"/>
        </w:rPr>
      </w:pPr>
    </w:p>
    <w:p w:rsidR="00584E4B" w:rsidRPr="00584E4B" w:rsidRDefault="00584E4B" w:rsidP="00584E4B">
      <w:pPr>
        <w:rPr>
          <w:rFonts w:eastAsia="Calibri"/>
        </w:rPr>
      </w:pPr>
    </w:p>
    <w:p w:rsidR="00584E4B" w:rsidRDefault="00584E4B" w:rsidP="00584E4B">
      <w:pPr>
        <w:tabs>
          <w:tab w:val="left" w:pos="2175"/>
        </w:tabs>
        <w:spacing w:line="360" w:lineRule="auto"/>
        <w:jc w:val="both"/>
        <w:rPr>
          <w:rFonts w:ascii="Times New Roman" w:eastAsia="Calibri" w:hAnsi="Times New Roman"/>
          <w:bCs/>
          <w:color w:val="00B050"/>
          <w:sz w:val="28"/>
          <w:szCs w:val="28"/>
          <w:u w:val="single"/>
        </w:rPr>
      </w:pPr>
    </w:p>
    <w:p w:rsidR="00584E4B" w:rsidRDefault="00584E4B" w:rsidP="00584E4B">
      <w:pPr>
        <w:tabs>
          <w:tab w:val="left" w:pos="2175"/>
        </w:tabs>
        <w:spacing w:line="360" w:lineRule="auto"/>
        <w:jc w:val="both"/>
        <w:rPr>
          <w:rFonts w:ascii="Times New Roman" w:eastAsia="Calibri" w:hAnsi="Times New Roman"/>
          <w:bCs/>
          <w:color w:val="00B050"/>
          <w:sz w:val="28"/>
          <w:szCs w:val="28"/>
          <w:u w:val="single"/>
        </w:rPr>
      </w:pPr>
    </w:p>
    <w:p w:rsidR="00584E4B" w:rsidRDefault="00584E4B" w:rsidP="00584E4B">
      <w:pPr>
        <w:tabs>
          <w:tab w:val="left" w:pos="2175"/>
        </w:tabs>
        <w:spacing w:line="360" w:lineRule="auto"/>
        <w:jc w:val="both"/>
        <w:rPr>
          <w:rFonts w:ascii="Times New Roman" w:eastAsia="Calibri" w:hAnsi="Times New Roman"/>
          <w:bCs/>
          <w:color w:val="00B050"/>
          <w:sz w:val="28"/>
          <w:szCs w:val="28"/>
          <w:u w:val="single"/>
        </w:rPr>
      </w:pPr>
    </w:p>
    <w:p w:rsidR="00584E4B" w:rsidRDefault="00584E4B" w:rsidP="00584E4B">
      <w:pPr>
        <w:tabs>
          <w:tab w:val="left" w:pos="2175"/>
        </w:tabs>
        <w:spacing w:line="360" w:lineRule="auto"/>
        <w:jc w:val="both"/>
        <w:rPr>
          <w:rFonts w:ascii="Times New Roman" w:eastAsia="Calibri" w:hAnsi="Times New Roman"/>
          <w:bCs/>
          <w:color w:val="00B050"/>
          <w:sz w:val="28"/>
          <w:szCs w:val="28"/>
          <w:u w:val="single"/>
        </w:rPr>
      </w:pPr>
    </w:p>
    <w:p w:rsidR="00584E4B" w:rsidRDefault="00584E4B" w:rsidP="00584E4B">
      <w:pPr>
        <w:tabs>
          <w:tab w:val="left" w:pos="2175"/>
        </w:tabs>
        <w:spacing w:line="360" w:lineRule="auto"/>
        <w:jc w:val="both"/>
        <w:rPr>
          <w:rFonts w:ascii="Times New Roman" w:eastAsia="Calibri" w:hAnsi="Times New Roman"/>
          <w:bCs/>
          <w:color w:val="00B050"/>
          <w:sz w:val="28"/>
          <w:szCs w:val="28"/>
          <w:u w:val="single"/>
        </w:rPr>
      </w:pPr>
    </w:p>
    <w:p w:rsidR="00584E4B" w:rsidRDefault="00584E4B" w:rsidP="00584E4B">
      <w:pPr>
        <w:tabs>
          <w:tab w:val="left" w:pos="2175"/>
        </w:tabs>
        <w:spacing w:line="360" w:lineRule="auto"/>
        <w:jc w:val="both"/>
        <w:rPr>
          <w:rFonts w:ascii="Times New Roman" w:eastAsia="Calibri" w:hAnsi="Times New Roman"/>
          <w:bCs/>
          <w:color w:val="00B050"/>
          <w:sz w:val="28"/>
          <w:szCs w:val="28"/>
          <w:u w:val="single"/>
        </w:rPr>
      </w:pPr>
    </w:p>
    <w:p w:rsidR="00584E4B" w:rsidRDefault="00584E4B" w:rsidP="00584E4B">
      <w:pPr>
        <w:tabs>
          <w:tab w:val="left" w:pos="2175"/>
        </w:tabs>
        <w:spacing w:line="360" w:lineRule="auto"/>
        <w:jc w:val="both"/>
        <w:rPr>
          <w:rFonts w:ascii="Times New Roman" w:eastAsia="Calibri" w:hAnsi="Times New Roman"/>
          <w:bCs/>
          <w:color w:val="00B050"/>
          <w:sz w:val="28"/>
          <w:szCs w:val="28"/>
          <w:u w:val="single"/>
        </w:rPr>
      </w:pPr>
    </w:p>
    <w:p w:rsidR="00584E4B" w:rsidRDefault="00584E4B" w:rsidP="00584E4B">
      <w:pPr>
        <w:tabs>
          <w:tab w:val="left" w:pos="2175"/>
        </w:tabs>
        <w:spacing w:line="360" w:lineRule="auto"/>
        <w:jc w:val="both"/>
        <w:rPr>
          <w:rFonts w:ascii="Times New Roman" w:eastAsia="Calibri" w:hAnsi="Times New Roman"/>
          <w:bCs/>
          <w:color w:val="00B050"/>
          <w:sz w:val="28"/>
          <w:szCs w:val="28"/>
          <w:u w:val="single"/>
        </w:rPr>
      </w:pPr>
    </w:p>
    <w:p w:rsidR="00584E4B" w:rsidRPr="00584E4B" w:rsidRDefault="00584E4B" w:rsidP="00584E4B">
      <w:pPr>
        <w:spacing w:after="160" w:line="259" w:lineRule="auto"/>
        <w:jc w:val="center"/>
        <w:rPr>
          <w:rFonts w:eastAsia="Calibri"/>
          <w:lang w:val="en-GB"/>
        </w:rPr>
      </w:pPr>
    </w:p>
    <w:p w:rsidR="00584E4B" w:rsidRPr="00584E4B" w:rsidRDefault="00584E4B" w:rsidP="00584E4B">
      <w:pPr>
        <w:spacing w:after="160" w:line="259" w:lineRule="auto"/>
        <w:jc w:val="center"/>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r w:rsidRPr="00584E4B">
        <w:rPr>
          <w:rFonts w:eastAsia="Calibri"/>
          <w:noProof/>
          <w:lang w:val="en-GB" w:eastAsia="en-GB"/>
        </w:rPr>
        <w:pict>
          <v:rect id="Rectangle 38" o:spid="_x0000_s1170" style="position:absolute;margin-left:0;margin-top:4.55pt;width:176.65pt;height:51pt;z-index:25173094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" fillcolor="#4f81bd" stroked="f">
            <v:fill color2="#dce6f2" rotate="t" focusposition=".5,.5" focussize="" focus="100%" type="gradientRadial"/>
            <v:textbox>
              <w:txbxContent>
                <w:p w:rsidR="00584E4B" w:rsidRPr="007E3A0F" w:rsidRDefault="00584E4B" w:rsidP="00584E4B">
                  <w:pPr>
                    <w:jc w:val="center"/>
                    <w:rPr>
                      <w:rFonts w:ascii="Times New Roman" w:hAnsi="Times New Roman"/>
                      <w:b/>
                      <w:color w:val="000000"/>
                      <w:sz w:val="56"/>
                      <w:szCs w:val="56"/>
                    </w:rPr>
                  </w:pPr>
                  <w:r w:rsidRPr="007E3A0F">
                    <w:rPr>
                      <w:rFonts w:ascii="Times New Roman" w:hAnsi="Times New Roman"/>
                      <w:color w:val="000000"/>
                      <w:sz w:val="72"/>
                      <w:szCs w:val="72"/>
                    </w:rPr>
                    <w:t>Chapter-</w:t>
                  </w:r>
                  <w:r>
                    <w:rPr>
                      <w:rFonts w:ascii="Times New Roman" w:hAnsi="Times New Roman"/>
                      <w:color w:val="000000"/>
                      <w:sz w:val="72"/>
                      <w:szCs w:val="72"/>
                    </w:rPr>
                    <w:t>04</w:t>
                  </w:r>
                </w:p>
              </w:txbxContent>
            </v:textbox>
            <w10:wrap anchorx="margin"/>
          </v:rect>
        </w:pict>
      </w: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r w:rsidRPr="00584E4B">
        <w:rPr>
          <w:rFonts w:eastAsia="Calibri"/>
          <w:noProof/>
          <w:lang w:val="en-GB" w:eastAsia="en-GB"/>
        </w:rPr>
        <w:pict>
          <v:group id="Group 30" o:spid="_x0000_s1162" style="position:absolute;margin-left:-37.9pt;margin-top:22.4pt;width:531.35pt;height:121.25pt;z-index:251729920;mso-position-horizontal-relative:margin" coordorigin="10675,10560" coordsize="68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">
            <v:rect id="Rectangle 32" o:spid="_x0000_s1163" style="position:absolute;left:10675;top:10560;width:686;height:165;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VXt8QA&#10;AADbAAAADwAAAGRycy9kb3ducmV2LnhtbESPT4vCMBTE78J+h/CEvWmqqyLVKIvLgoL4/+Dx2Tzb&#10;0ualNFHrt98sCB6HmfkNM503phR3ql1uWUGvG4EgTqzOOVVwOv52xiCcR9ZYWiYFT3Iwn320phhr&#10;++A93Q8+FQHCLkYFmfdVLKVLMjLourYiDt7V1gZ9kHUqdY2PADel7EfRSBrMOSxkWNEio6Q43IyC&#10;7Wkrxz+X42ZXrIrlWY8G6+HqrNRnu/megPDU+Hf41V5qBV89+P8Sfo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FV7fEAAAA2wAAAA8AAAAAAAAAAAAAAAAAmAIAAGRycy9k&#10;b3ducmV2LnhtbFBLBQYAAAAABAAEAPUAAACJAwAAAAA=&#10;" stroked="f">
              <v:stroke joinstyle="round"/>
              <o:lock v:ext="edit" shapetype="t"/>
              <v:textbox inset="2.88pt,2.88pt,2.88pt,2.88pt"/>
            </v:rect>
            <v:shape id="Text Box 33" o:spid="_x0000_s1164" type="#_x0000_t202" style="position:absolute;left:10675;top:10584;width:181;height: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AxmMYA&#10;AADbAAAADwAAAGRycy9kb3ducmV2LnhtbESPQWvCQBSE7wX/w/IKXkQ3KpQ2ukpYWhCkBdN68PbM&#10;PpPQ7NuQXWP8991CocdhZr5h1tvBNqKnzteOFcxnCQjiwpmaSwVfn2/TZxA+IBtsHJOCO3nYbkYP&#10;a0yNu/GB+jyUIkLYp6igCqFNpfRFRRb9zLXE0bu4zmKIsiul6fAW4baRiyR5khZrjgsVtqQrKr7z&#10;q1Vwaq4fmT4f9X6pdZ9PXl+SSfau1PhxyFYgAg3hP/zX3hkFywX8fo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AxmMYAAADbAAAADwAAAAAAAAAAAAAAAACYAgAAZHJz&#10;L2Rvd25yZXYueG1sUEsFBgAAAAAEAAQA9QAAAIsDAAAAAA==&#10;" stroked="f" strokeweight="0" insetpen="t">
              <v:shadow color="#ccc"/>
              <o:lock v:ext="edit" shapetype="t"/>
              <v:textbox inset="2.85pt,2.85pt,2.85pt,2.85pt">
                <w:txbxContent>
                  <w:p w:rsidR="00584E4B" w:rsidRDefault="00584E4B" w:rsidP="00584E4B">
                    <w:pPr>
                      <w:widowControl w:val="0"/>
                      <w:rPr>
                        <w:rFonts w:ascii="Arial Narrow" w:hAnsi="Arial Narrow"/>
                        <w:b/>
                        <w:bCs/>
                        <w:sz w:val="16"/>
                        <w:szCs w:val="16"/>
                      </w:rPr>
                    </w:pPr>
                  </w:p>
                </w:txbxContent>
              </v:textbox>
            </v:shape>
            <v:shape id="Text Box 34" o:spid="_x0000_s1165" type="#_x0000_t202" style="position:absolute;left:10675;top:10605;width:181;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yUA8YA&#10;AADbAAAADwAAAGRycy9kb3ducmV2LnhtbESPQWvCQBSE7wX/w/KEXqRubEDa1FXCYqFQWmjUg7fX&#10;7DMJZt+G7BrTf98tCD0OM/MNs9qMthUD9b5xrGAxT0AQl840XCnY714fnkD4gGywdUwKfsjDZj25&#10;W2Fm3JW/aChCJSKEfYYK6hC6TEpf1mTRz11HHL2T6y2GKPtKmh6vEW5b+ZgkS2mx4bhQY0e6pvJc&#10;XKyCY3v5zPX3Qb+nWg/FbPuczPIPpe6nY/4CItAY/sO39ptRkKbw9yX+AL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yUA8YAAADbAAAADwAAAAAAAAAAAAAAAACYAgAAZHJz&#10;L2Rvd25yZXYueG1sUEsFBgAAAAAEAAQA9QAAAIsDAAAAAA==&#10;" stroked="f" strokeweight="0" insetpen="t">
              <v:shadow color="#ccc"/>
              <o:lock v:ext="edit" shapetype="t"/>
              <v:textbox inset="2.85pt,2.85pt,2.85pt,2.85pt">
                <w:txbxContent>
                  <w:p w:rsidR="00584E4B" w:rsidRDefault="00584E4B" w:rsidP="00584E4B">
                    <w:pPr>
                      <w:widowControl w:val="0"/>
                      <w:rPr>
                        <w:rFonts w:ascii="Arial Narrow" w:hAnsi="Arial Narrow"/>
                        <w:b/>
                        <w:bCs/>
                      </w:rPr>
                    </w:pPr>
                  </w:p>
                </w:txbxContent>
              </v:textbox>
            </v:shape>
            <v:shape id="Text Box 35" o:spid="_x0000_s1166" type="#_x0000_t202" style="position:absolute;left:10875;top:10605;width:486;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Md8YA&#10;AADbAAAADwAAAGRycy9kb3ducmV2LnhtbESPQWvCQBSE7wX/w/KEXqRurCJt6iphaaEgFUzbg7dn&#10;9jUJZt+G7BrTf+8WhB6HmfmGWW0G24ieOl87VjCbJiCIC2dqLhV8fb49PIHwAdlg45gU/JKHzXp0&#10;t8LUuAvvqc9DKSKEfYoKqhDaVEpfVGTRT11LHL0f11kMUXalNB1eItw28jFJltJizXGhwpZ0RcUp&#10;P1sFh+a8y/TxW2/nWvf55PU5mWQfSt2Ph+wFRKAh/Idv7XejYL6Avy/xB8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UMd8YAAADbAAAADwAAAAAAAAAAAAAAAACYAgAAZHJz&#10;L2Rvd25yZXYueG1sUEsFBgAAAAAEAAQA9QAAAIsDAAAAAA==&#10;" stroked="f" strokeweight="0" insetpen="t">
              <v:shadow color="#ccc"/>
              <o:lock v:ext="edit" shapetype="t"/>
              <v:textbox inset="2.85pt,2.85pt,2.85pt,2.85pt">
                <w:txbxContent>
                  <w:p w:rsidR="00584E4B" w:rsidRDefault="00584E4B" w:rsidP="00584E4B">
                    <w:pPr>
                      <w:widowControl w:val="0"/>
                      <w:rPr>
                        <w:b/>
                        <w:bCs/>
                        <w:spacing w:val="50"/>
                        <w:sz w:val="18"/>
                        <w:szCs w:val="18"/>
                      </w:rPr>
                    </w:pPr>
                  </w:p>
                </w:txbxContent>
              </v:textbox>
            </v:shape>
            <v:shape id="Text Box 36" o:spid="_x0000_s1167" type="#_x0000_t202" style="position:absolute;left:10675;top:10627;width:686;height: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p7MYA&#10;AADbAAAADwAAAGRycy9kb3ducmV2LnhtbESPQWvCQBSE7wX/w/KEXqRurCht6iphaaEgFUzbg7dn&#10;9jUJZt+G7BrTf+8WhB6HmfmGWW0G24ieOl87VjCbJiCIC2dqLhV8fb49PIHwAdlg45gU/JKHzXp0&#10;t8LUuAvvqc9DKSKEfYoKqhDaVEpfVGTRT11LHL0f11kMUXalNB1eItw28jFJltJizXGhwpZ0RcUp&#10;P1sFh+a8y/TxW2/nWvf55PU5mWQfSt2Ph+wFRKAh/Idv7XejYL6Avy/xB8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mp7MYAAADbAAAADwAAAAAAAAAAAAAAAACYAgAAZHJz&#10;L2Rvd25yZXYueG1sUEsFBgAAAAAEAAQA9QAAAIsDAAAAAA==&#10;" stroked="f" strokeweight="0" insetpen="t">
              <v:shadow color="#ccc"/>
              <o:lock v:ext="edit" shapetype="t"/>
              <v:textbox inset="2.85pt,2.85pt,2.85pt,2.85pt">
                <w:txbxContent>
                  <w:p w:rsidR="00584E4B" w:rsidRPr="00187000" w:rsidRDefault="00584E4B" w:rsidP="00584E4B">
                    <w:pPr>
                      <w:widowControl w:val="0"/>
                      <w:jc w:val="center"/>
                      <w:rPr>
                        <w:rFonts w:ascii="Times New Roman" w:hAnsi="Times New Roman"/>
                        <w:sz w:val="56"/>
                        <w:szCs w:val="72"/>
                      </w:rPr>
                    </w:pPr>
                    <w:proofErr w:type="gramStart"/>
                    <w:r>
                      <w:rPr>
                        <w:rFonts w:ascii="Times New Roman" w:hAnsi="Times New Roman"/>
                        <w:sz w:val="56"/>
                        <w:szCs w:val="72"/>
                      </w:rPr>
                      <w:t>Investment Mechanism</w:t>
                    </w:r>
                    <w:r w:rsidRPr="00187000">
                      <w:rPr>
                        <w:rFonts w:ascii="Times New Roman" w:hAnsi="Times New Roman"/>
                        <w:sz w:val="56"/>
                        <w:szCs w:val="72"/>
                      </w:rPr>
                      <w:t xml:space="preserve"> of Al-</w:t>
                    </w:r>
                    <w:proofErr w:type="spellStart"/>
                    <w:r w:rsidRPr="00187000">
                      <w:rPr>
                        <w:rFonts w:ascii="Times New Roman" w:hAnsi="Times New Roman"/>
                        <w:sz w:val="56"/>
                        <w:szCs w:val="72"/>
                      </w:rPr>
                      <w:t>ArafahIslami</w:t>
                    </w:r>
                    <w:proofErr w:type="spellEnd"/>
                    <w:r w:rsidRPr="00187000">
                      <w:rPr>
                        <w:rFonts w:ascii="Times New Roman" w:hAnsi="Times New Roman"/>
                        <w:sz w:val="56"/>
                        <w:szCs w:val="72"/>
                      </w:rPr>
                      <w:t xml:space="preserve"> Bank Ltd.</w:t>
                    </w:r>
                    <w:proofErr w:type="gramEnd"/>
                  </w:p>
                  <w:p w:rsidR="00584E4B" w:rsidRPr="000E539B" w:rsidRDefault="00584E4B" w:rsidP="00584E4B">
                    <w:pPr>
                      <w:widowControl w:val="0"/>
                      <w:jc w:val="right"/>
                      <w:rPr>
                        <w:sz w:val="72"/>
                        <w:szCs w:val="72"/>
                      </w:rPr>
                    </w:pPr>
                  </w:p>
                </w:txbxContent>
              </v:textbox>
            </v:shape>
            <v:line id="Line 37" o:spid="_x0000_s1168" style="position:absolute;flip:x;visibility:visible" from="10675,10725" to="11361,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4U3MQAAADbAAAADwAAAGRycy9kb3ducmV2LnhtbESPQWvCQBSE7wX/w/IKvRTdaFEkdZUg&#10;SosgEqOeH9nXJDT7NmS3Jv77riB4HGbmG2ax6k0trtS6yrKC8SgCQZxbXXGh4JRth3MQziNrrC2T&#10;ghs5WC0HLwuMte04pevRFyJA2MWooPS+iaV0eUkG3cg2xMH7sa1BH2RbSN1iF+CmlpMomkmDFYeF&#10;Ehtal5T/Hv+Mgm76tUuSPs32l31yoPy8ec9uJ6XeXvvkE4Sn3j/Dj/a3VvAxg/uX8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hTcxAAAANsAAAAPAAAAAAAAAAAA&#10;AAAAAKECAABkcnMvZG93bnJldi54bWxQSwUGAAAAAAQABAD5AAAAkgMAAAAA&#10;" strokecolor="#ccc" strokeweight="8pt">
              <v:shadow color="#ccc"/>
            </v:line>
            <v:shape id="AutoShape 38" o:spid="_x0000_s1169" type="#_x0000_t6" style="position:absolute;left:10675;top:10560;width:686;height:30;flip:x 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jycMA&#10;AADbAAAADwAAAGRycy9kb3ducmV2LnhtbESPT4vCMBTE7wt+h/CEva2pf3C1NoouiHtVF8Tbo3m2&#10;pc1LaVJtv70RFjwOM/MbJtl0phJ3alxhWcF4FIEgTq0uOFPwd95/LUA4j6yxskwKenKwWQ8+Eoy1&#10;ffCR7iefiQBhF6OC3Ps6ltKlORl0I1sTB+9mG4M+yCaTusFHgJtKTqJoLg0WHBZyrOknp7Q8tUZB&#10;US7Os8uxnfa6X0btYceT9HpQ6nPYbVcgPHX+Hf5v/2oF0294fQk/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8jycMAAADbAAAADwAAAAAAAAAAAAAAAACYAgAAZHJzL2Rv&#10;d25yZXYueG1sUEsFBgAAAAAEAAQA9QAAAIgDAAAAAA==&#10;" fillcolor="#99c2d6" stroked="f" strokeweight="0" insetpen="t">
              <v:shadow color="#ccc"/>
              <o:lock v:ext="edit" shapetype="t"/>
              <v:textbox inset="2.88pt,2.88pt,2.88pt,2.88pt"/>
            </v:shape>
            <w10:wrap anchorx="margin"/>
          </v:group>
        </w:pict>
      </w: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autoSpaceDE w:val="0"/>
        <w:autoSpaceDN w:val="0"/>
        <w:adjustRightInd w:val="0"/>
        <w:spacing w:after="0" w:line="360" w:lineRule="auto"/>
        <w:jc w:val="both"/>
        <w:rPr>
          <w:rFonts w:ascii="Times New Roman" w:eastAsia="Calibri" w:hAnsi="Times New Roman"/>
          <w:b/>
          <w:bCs/>
          <w:color w:val="00B050"/>
          <w:sz w:val="28"/>
          <w:szCs w:val="23"/>
        </w:rPr>
      </w:pPr>
      <w:r w:rsidRPr="00584E4B">
        <w:rPr>
          <w:rFonts w:ascii="Times New Roman" w:eastAsia="Calibri" w:hAnsi="Times New Roman"/>
          <w:b/>
          <w:bCs/>
          <w:color w:val="00B050"/>
          <w:sz w:val="28"/>
          <w:szCs w:val="23"/>
        </w:rPr>
        <w:t>4.0 Definition of Investment</w:t>
      </w:r>
    </w:p>
    <w:p w:rsidR="00584E4B" w:rsidRPr="00584E4B" w:rsidRDefault="00584E4B" w:rsidP="00584E4B">
      <w:pPr>
        <w:autoSpaceDE w:val="0"/>
        <w:autoSpaceDN w:val="0"/>
        <w:adjustRightInd w:val="0"/>
        <w:spacing w:after="0" w:line="360" w:lineRule="auto"/>
        <w:jc w:val="both"/>
        <w:rPr>
          <w:rFonts w:ascii="Times New Roman" w:eastAsia="Calibri" w:hAnsi="Times New Roman"/>
          <w:b/>
          <w:bCs/>
          <w:color w:val="00B050"/>
          <w:sz w:val="28"/>
          <w:szCs w:val="23"/>
        </w:rPr>
      </w:pPr>
      <w:r w:rsidRPr="00584E4B">
        <w:rPr>
          <w:rFonts w:ascii="Times New Roman" w:eastAsia="Calibri" w:hAnsi="Times New Roman"/>
          <w:color w:val="000000"/>
          <w:sz w:val="24"/>
          <w:szCs w:val="24"/>
        </w:rPr>
        <w:t>Investment, transaction between two parties in which one ( the creditor or lender) supplies money, goods, services or securities in return for a  promised future payment by the other ( the debtor or borrower). Such Transaction normally includes the payment of interest to the lender. Investment may be extended by the public or private institutions to finance business activities, agricultural operation, consumer expenditures or government projects.</w:t>
      </w:r>
    </w:p>
    <w:p w:rsidR="00584E4B" w:rsidRPr="00584E4B" w:rsidRDefault="00584E4B" w:rsidP="00584E4B">
      <w:pPr>
        <w:autoSpaceDE w:val="0"/>
        <w:autoSpaceDN w:val="0"/>
        <w:adjustRightInd w:val="0"/>
        <w:spacing w:after="0" w:line="360" w:lineRule="auto"/>
        <w:jc w:val="both"/>
        <w:rPr>
          <w:rFonts w:ascii="Times New Roman" w:eastAsia="Calibri" w:hAnsi="Times New Roman"/>
          <w:b/>
          <w:bCs/>
          <w:color w:val="00B050"/>
          <w:sz w:val="10"/>
          <w:szCs w:val="23"/>
        </w:rPr>
      </w:pPr>
    </w:p>
    <w:p w:rsidR="00584E4B" w:rsidRPr="00584E4B" w:rsidRDefault="00584E4B" w:rsidP="00584E4B">
      <w:pPr>
        <w:autoSpaceDE w:val="0"/>
        <w:autoSpaceDN w:val="0"/>
        <w:adjustRightInd w:val="0"/>
        <w:spacing w:after="0" w:line="360" w:lineRule="auto"/>
        <w:jc w:val="both"/>
        <w:rPr>
          <w:rFonts w:ascii="Times New Roman" w:eastAsia="Calibri" w:hAnsi="Times New Roman"/>
          <w:color w:val="00B050"/>
          <w:sz w:val="28"/>
          <w:szCs w:val="23"/>
        </w:rPr>
      </w:pPr>
      <w:r w:rsidRPr="00584E4B">
        <w:rPr>
          <w:rFonts w:ascii="Times New Roman" w:eastAsia="Calibri" w:hAnsi="Times New Roman"/>
          <w:b/>
          <w:bCs/>
          <w:color w:val="00B050"/>
          <w:sz w:val="28"/>
          <w:szCs w:val="23"/>
        </w:rPr>
        <w:t>4.1 Ratio Analysis for Al-</w:t>
      </w:r>
      <w:proofErr w:type="spellStart"/>
      <w:r w:rsidRPr="00584E4B">
        <w:rPr>
          <w:rFonts w:ascii="Times New Roman" w:eastAsia="Calibri" w:hAnsi="Times New Roman"/>
          <w:b/>
          <w:bCs/>
          <w:color w:val="00B050"/>
          <w:sz w:val="28"/>
          <w:szCs w:val="23"/>
        </w:rPr>
        <w:t>Arafah</w:t>
      </w:r>
      <w:proofErr w:type="spellEnd"/>
      <w:r w:rsidRPr="00584E4B">
        <w:rPr>
          <w:rFonts w:ascii="Times New Roman" w:eastAsia="Calibri" w:hAnsi="Times New Roman"/>
          <w:b/>
          <w:bCs/>
          <w:color w:val="00B050"/>
          <w:sz w:val="28"/>
          <w:szCs w:val="23"/>
        </w:rPr>
        <w:t xml:space="preserve"> </w:t>
      </w:r>
      <w:proofErr w:type="spellStart"/>
      <w:r w:rsidRPr="00584E4B">
        <w:rPr>
          <w:rFonts w:ascii="Times New Roman" w:eastAsia="Calibri" w:hAnsi="Times New Roman"/>
          <w:b/>
          <w:bCs/>
          <w:color w:val="00B050"/>
          <w:sz w:val="28"/>
          <w:szCs w:val="23"/>
        </w:rPr>
        <w:t>Islami</w:t>
      </w:r>
      <w:proofErr w:type="spellEnd"/>
      <w:r w:rsidRPr="00584E4B">
        <w:rPr>
          <w:rFonts w:ascii="Times New Roman" w:eastAsia="Calibri" w:hAnsi="Times New Roman"/>
          <w:b/>
          <w:bCs/>
          <w:color w:val="00B050"/>
          <w:sz w:val="28"/>
          <w:szCs w:val="23"/>
        </w:rPr>
        <w:t xml:space="preserve"> Bank Limited </w:t>
      </w:r>
    </w:p>
    <w:p w:rsidR="00584E4B" w:rsidRPr="00584E4B" w:rsidRDefault="00584E4B" w:rsidP="00584E4B">
      <w:pPr>
        <w:autoSpaceDE w:val="0"/>
        <w:autoSpaceDN w:val="0"/>
        <w:adjustRightInd w:val="0"/>
        <w:spacing w:after="0" w:line="360" w:lineRule="auto"/>
        <w:jc w:val="both"/>
        <w:rPr>
          <w:rFonts w:ascii="Times New Roman" w:eastAsia="Calibri" w:hAnsi="Times New Roman"/>
          <w:color w:val="000000"/>
          <w:sz w:val="24"/>
          <w:szCs w:val="23"/>
        </w:rPr>
      </w:pPr>
      <w:r w:rsidRPr="00584E4B">
        <w:rPr>
          <w:rFonts w:ascii="Times New Roman" w:eastAsia="Calibri" w:hAnsi="Times New Roman"/>
          <w:color w:val="000000"/>
          <w:sz w:val="24"/>
          <w:szCs w:val="23"/>
        </w:rPr>
        <w:t xml:space="preserve">Ratio analysis involves the method of calculating and interpreting the financial ratios to analyze the firm’s relative financial performance. The main purpose of this analysis is to analyze and monitor the firm’s actual performance, so that the interested parties (Both the external and internal) can realize the firm’s actual performance easily and conveniently, which is so much essential for the parties. </w:t>
      </w:r>
    </w:p>
    <w:p w:rsidR="00584E4B" w:rsidRPr="00584E4B" w:rsidRDefault="00584E4B" w:rsidP="001B483F">
      <w:pPr>
        <w:numPr>
          <w:ilvl w:val="0"/>
          <w:numId w:val="46"/>
        </w:numPr>
        <w:autoSpaceDE w:val="0"/>
        <w:autoSpaceDN w:val="0"/>
        <w:adjustRightInd w:val="0"/>
        <w:spacing w:after="0" w:line="259" w:lineRule="auto"/>
        <w:jc w:val="both"/>
        <w:rPr>
          <w:rFonts w:ascii="Times New Roman" w:eastAsia="Calibri" w:hAnsi="Times New Roman"/>
          <w:color w:val="000000"/>
          <w:sz w:val="24"/>
          <w:szCs w:val="23"/>
        </w:rPr>
      </w:pPr>
      <w:r w:rsidRPr="00584E4B">
        <w:rPr>
          <w:rFonts w:ascii="Times New Roman" w:eastAsia="Calibri" w:hAnsi="Times New Roman"/>
          <w:b/>
          <w:bCs/>
          <w:color w:val="000000"/>
          <w:sz w:val="24"/>
          <w:szCs w:val="23"/>
        </w:rPr>
        <w:t xml:space="preserve">Current Ratio: </w:t>
      </w:r>
      <w:r w:rsidRPr="00584E4B">
        <w:rPr>
          <w:rFonts w:ascii="Times New Roman" w:eastAsia="Calibri" w:hAnsi="Times New Roman"/>
          <w:color w:val="000000"/>
          <w:sz w:val="24"/>
          <w:szCs w:val="23"/>
        </w:rPr>
        <w:t xml:space="preserve">This ratio is a measure of liquidity, calculated by dividing the current assets by current liabilities. It shows the level of current assets that a particular firm has against per Taka of current liabilities of that firm. So the equation becomes: </w:t>
      </w:r>
    </w:p>
    <w:p w:rsidR="00584E4B" w:rsidRPr="00584E4B" w:rsidRDefault="00584E4B" w:rsidP="00584E4B">
      <w:pPr>
        <w:autoSpaceDE w:val="0"/>
        <w:autoSpaceDN w:val="0"/>
        <w:adjustRightInd w:val="0"/>
        <w:spacing w:after="0" w:line="360" w:lineRule="auto"/>
        <w:jc w:val="both"/>
        <w:rPr>
          <w:rFonts w:ascii="Times New Roman" w:eastAsia="Calibri" w:hAnsi="Times New Roman"/>
          <w:color w:val="000000"/>
          <w:sz w:val="24"/>
          <w:szCs w:val="23"/>
        </w:rPr>
      </w:pPr>
      <w:r w:rsidRPr="00584E4B">
        <w:rPr>
          <w:rFonts w:ascii="Times New Roman" w:eastAsia="Calibri" w:hAnsi="Times New Roman"/>
          <w:b/>
          <w:bCs/>
          <w:color w:val="000000"/>
          <w:sz w:val="24"/>
          <w:szCs w:val="23"/>
        </w:rPr>
        <w:t xml:space="preserve">“Current Ratio = Current Assets / Current Liabilities” </w:t>
      </w:r>
    </w:p>
    <w:p w:rsidR="00584E4B" w:rsidRPr="00584E4B" w:rsidRDefault="00584E4B" w:rsidP="001B483F">
      <w:pPr>
        <w:numPr>
          <w:ilvl w:val="0"/>
          <w:numId w:val="45"/>
        </w:numPr>
        <w:autoSpaceDE w:val="0"/>
        <w:autoSpaceDN w:val="0"/>
        <w:adjustRightInd w:val="0"/>
        <w:spacing w:after="0" w:line="360" w:lineRule="auto"/>
        <w:jc w:val="both"/>
        <w:rPr>
          <w:rFonts w:ascii="Times New Roman" w:eastAsia="Calibri" w:hAnsi="Times New Roman"/>
          <w:color w:val="000000"/>
          <w:sz w:val="24"/>
          <w:szCs w:val="23"/>
        </w:rPr>
      </w:pPr>
      <w:r w:rsidRPr="00584E4B">
        <w:rPr>
          <w:rFonts w:ascii="Times New Roman" w:eastAsia="Calibri" w:hAnsi="Times New Roman"/>
          <w:b/>
          <w:bCs/>
          <w:color w:val="000000"/>
          <w:sz w:val="24"/>
          <w:szCs w:val="23"/>
        </w:rPr>
        <w:t>The Standard: 2:1</w:t>
      </w:r>
    </w:p>
    <w:p w:rsidR="00584E4B" w:rsidRPr="00584E4B" w:rsidRDefault="00584E4B" w:rsidP="00584E4B">
      <w:pPr>
        <w:autoSpaceDE w:val="0"/>
        <w:autoSpaceDN w:val="0"/>
        <w:adjustRightInd w:val="0"/>
        <w:spacing w:after="0" w:line="360" w:lineRule="auto"/>
        <w:ind w:left="3480"/>
        <w:rPr>
          <w:rFonts w:ascii="Times New Roman" w:eastAsia="Calibri" w:hAnsi="Times New Roman"/>
          <w:color w:val="000000"/>
          <w:sz w:val="24"/>
          <w:szCs w:val="23"/>
        </w:rPr>
      </w:pPr>
      <w:r w:rsidRPr="00584E4B">
        <w:rPr>
          <w:rFonts w:ascii="Times New Roman" w:eastAsia="Calibri" w:hAnsi="Times New Roman"/>
          <w:b/>
          <w:bCs/>
          <w:color w:val="000000"/>
          <w:sz w:val="23"/>
          <w:szCs w:val="23"/>
        </w:rPr>
        <w:t>Table 4.1.1: Current ratio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1703"/>
        <w:gridCol w:w="1703"/>
        <w:gridCol w:w="1703"/>
        <w:gridCol w:w="1703"/>
        <w:gridCol w:w="1703"/>
      </w:tblGrid>
      <w:tr w:rsidR="00584E4B" w:rsidRPr="00584E4B" w:rsidTr="000262F8">
        <w:trPr>
          <w:trHeight w:val="331"/>
        </w:trPr>
        <w:tc>
          <w:tcPr>
            <w:tcW w:w="1101" w:type="dxa"/>
          </w:tcPr>
          <w:p w:rsidR="00584E4B" w:rsidRPr="00584E4B" w:rsidRDefault="00584E4B" w:rsidP="00584E4B">
            <w:pPr>
              <w:spacing w:after="160" w:line="259" w:lineRule="auto"/>
              <w:jc w:val="both"/>
              <w:rPr>
                <w:rFonts w:ascii="Times New Roman" w:eastAsia="Calibri" w:hAnsi="Times New Roman"/>
                <w:b/>
                <w:sz w:val="24"/>
                <w:lang w:val="en-GB"/>
              </w:rPr>
            </w:pPr>
            <w:r w:rsidRPr="00584E4B">
              <w:rPr>
                <w:rFonts w:ascii="Times New Roman" w:eastAsia="Calibri" w:hAnsi="Times New Roman"/>
                <w:b/>
                <w:sz w:val="24"/>
                <w:lang w:val="en-GB"/>
              </w:rPr>
              <w:t>Year</w:t>
            </w:r>
          </w:p>
        </w:tc>
        <w:tc>
          <w:tcPr>
            <w:tcW w:w="1228" w:type="dxa"/>
          </w:tcPr>
          <w:p w:rsidR="00584E4B" w:rsidRPr="00584E4B" w:rsidRDefault="00584E4B" w:rsidP="00584E4B">
            <w:pPr>
              <w:spacing w:after="160" w:line="259" w:lineRule="auto"/>
              <w:jc w:val="both"/>
              <w:rPr>
                <w:rFonts w:ascii="Times New Roman" w:eastAsia="Calibri" w:hAnsi="Times New Roman"/>
                <w:b/>
                <w:sz w:val="24"/>
                <w:lang w:val="en-GB"/>
              </w:rPr>
            </w:pPr>
            <w:r w:rsidRPr="00584E4B">
              <w:rPr>
                <w:rFonts w:ascii="Times New Roman" w:eastAsia="Calibri" w:hAnsi="Times New Roman"/>
                <w:b/>
                <w:sz w:val="24"/>
                <w:lang w:val="en-GB"/>
              </w:rPr>
              <w:t>2014</w:t>
            </w:r>
          </w:p>
        </w:tc>
        <w:tc>
          <w:tcPr>
            <w:tcW w:w="1822" w:type="dxa"/>
          </w:tcPr>
          <w:p w:rsidR="00584E4B" w:rsidRPr="00584E4B" w:rsidRDefault="00584E4B" w:rsidP="00584E4B">
            <w:pPr>
              <w:spacing w:after="160" w:line="259" w:lineRule="auto"/>
              <w:jc w:val="both"/>
              <w:rPr>
                <w:rFonts w:ascii="Times New Roman" w:eastAsia="Calibri" w:hAnsi="Times New Roman"/>
                <w:b/>
                <w:sz w:val="24"/>
                <w:lang w:val="en-GB"/>
              </w:rPr>
            </w:pPr>
            <w:r w:rsidRPr="00584E4B">
              <w:rPr>
                <w:rFonts w:ascii="Times New Roman" w:eastAsia="Calibri" w:hAnsi="Times New Roman"/>
                <w:b/>
                <w:sz w:val="24"/>
                <w:lang w:val="en-GB"/>
              </w:rPr>
              <w:t>2013</w:t>
            </w:r>
          </w:p>
        </w:tc>
        <w:tc>
          <w:tcPr>
            <w:tcW w:w="1822" w:type="dxa"/>
          </w:tcPr>
          <w:p w:rsidR="00584E4B" w:rsidRPr="00584E4B" w:rsidRDefault="00584E4B" w:rsidP="00584E4B">
            <w:pPr>
              <w:spacing w:after="160" w:line="259" w:lineRule="auto"/>
              <w:jc w:val="both"/>
              <w:rPr>
                <w:rFonts w:ascii="Times New Roman" w:eastAsia="Calibri" w:hAnsi="Times New Roman"/>
                <w:b/>
                <w:sz w:val="24"/>
                <w:lang w:val="en-GB"/>
              </w:rPr>
            </w:pPr>
            <w:r w:rsidRPr="00584E4B">
              <w:rPr>
                <w:rFonts w:ascii="Times New Roman" w:eastAsia="Calibri" w:hAnsi="Times New Roman"/>
                <w:b/>
                <w:sz w:val="24"/>
                <w:lang w:val="en-GB"/>
              </w:rPr>
              <w:t>2012</w:t>
            </w:r>
          </w:p>
        </w:tc>
        <w:tc>
          <w:tcPr>
            <w:tcW w:w="1822" w:type="dxa"/>
          </w:tcPr>
          <w:p w:rsidR="00584E4B" w:rsidRPr="00584E4B" w:rsidRDefault="00584E4B" w:rsidP="00584E4B">
            <w:pPr>
              <w:spacing w:after="160" w:line="259" w:lineRule="auto"/>
              <w:jc w:val="both"/>
              <w:rPr>
                <w:rFonts w:ascii="Times New Roman" w:eastAsia="Calibri" w:hAnsi="Times New Roman"/>
                <w:b/>
                <w:sz w:val="24"/>
                <w:lang w:val="en-GB"/>
              </w:rPr>
            </w:pPr>
            <w:r w:rsidRPr="00584E4B">
              <w:rPr>
                <w:rFonts w:ascii="Times New Roman" w:eastAsia="Calibri" w:hAnsi="Times New Roman"/>
                <w:b/>
                <w:sz w:val="24"/>
                <w:lang w:val="en-GB"/>
              </w:rPr>
              <w:t>2011</w:t>
            </w:r>
          </w:p>
        </w:tc>
        <w:tc>
          <w:tcPr>
            <w:tcW w:w="1781" w:type="dxa"/>
            <w:tcBorders>
              <w:top w:val="single" w:sz="4" w:space="0" w:color="auto"/>
              <w:bottom w:val="single" w:sz="4" w:space="0" w:color="auto"/>
              <w:right w:val="single" w:sz="4" w:space="0" w:color="auto"/>
            </w:tcBorders>
            <w:shd w:val="clear" w:color="auto" w:fill="auto"/>
          </w:tcPr>
          <w:p w:rsidR="00584E4B" w:rsidRPr="00584E4B" w:rsidRDefault="00584E4B" w:rsidP="00584E4B">
            <w:pPr>
              <w:spacing w:after="0" w:line="240" w:lineRule="auto"/>
              <w:jc w:val="both"/>
              <w:rPr>
                <w:rFonts w:ascii="Times New Roman" w:eastAsia="Calibri" w:hAnsi="Times New Roman"/>
                <w:b/>
                <w:lang w:val="en-GB"/>
              </w:rPr>
            </w:pPr>
            <w:r w:rsidRPr="00584E4B">
              <w:rPr>
                <w:rFonts w:ascii="Times New Roman" w:eastAsia="Calibri" w:hAnsi="Times New Roman"/>
                <w:b/>
                <w:sz w:val="24"/>
                <w:lang w:val="en-GB"/>
              </w:rPr>
              <w:t>2010</w:t>
            </w:r>
          </w:p>
        </w:tc>
      </w:tr>
      <w:tr w:rsidR="00584E4B" w:rsidRPr="00584E4B" w:rsidTr="000262F8">
        <w:trPr>
          <w:trHeight w:val="386"/>
        </w:trPr>
        <w:tc>
          <w:tcPr>
            <w:tcW w:w="1101" w:type="dxa"/>
          </w:tcPr>
          <w:p w:rsidR="00584E4B" w:rsidRPr="00584E4B" w:rsidRDefault="00584E4B" w:rsidP="00584E4B">
            <w:pPr>
              <w:spacing w:after="160" w:line="259" w:lineRule="auto"/>
              <w:jc w:val="both"/>
              <w:rPr>
                <w:rFonts w:ascii="Times New Roman" w:eastAsia="Calibri" w:hAnsi="Times New Roman"/>
                <w:b/>
                <w:sz w:val="24"/>
                <w:lang w:val="en-GB"/>
              </w:rPr>
            </w:pPr>
            <w:r w:rsidRPr="00584E4B">
              <w:rPr>
                <w:rFonts w:ascii="Times New Roman" w:eastAsia="Calibri" w:hAnsi="Times New Roman"/>
                <w:b/>
                <w:sz w:val="24"/>
                <w:lang w:val="en-GB"/>
              </w:rPr>
              <w:t>Current Asset</w:t>
            </w:r>
          </w:p>
        </w:tc>
        <w:tc>
          <w:tcPr>
            <w:tcW w:w="1228" w:type="dxa"/>
          </w:tcPr>
          <w:p w:rsidR="00584E4B" w:rsidRPr="00584E4B" w:rsidRDefault="00584E4B" w:rsidP="00584E4B">
            <w:pPr>
              <w:autoSpaceDE w:val="0"/>
              <w:autoSpaceDN w:val="0"/>
              <w:adjustRightInd w:val="0"/>
              <w:spacing w:after="0" w:line="240" w:lineRule="auto"/>
              <w:jc w:val="both"/>
              <w:rPr>
                <w:rFonts w:ascii="Times New Roman" w:eastAsia="Calibri" w:hAnsi="Times New Roman"/>
                <w:b/>
                <w:bCs/>
                <w:color w:val="000000"/>
                <w:sz w:val="23"/>
                <w:szCs w:val="23"/>
              </w:rPr>
            </w:pPr>
            <w:r w:rsidRPr="00584E4B">
              <w:rPr>
                <w:rFonts w:ascii="Times New Roman" w:eastAsia="Calibri" w:hAnsi="Times New Roman"/>
                <w:b/>
                <w:bCs/>
                <w:color w:val="000000"/>
                <w:sz w:val="23"/>
                <w:szCs w:val="23"/>
                <w:lang w:val="en-GB"/>
              </w:rPr>
              <w:t>6,216,394,935</w:t>
            </w:r>
          </w:p>
        </w:tc>
        <w:tc>
          <w:tcPr>
            <w:tcW w:w="1822" w:type="dxa"/>
          </w:tcPr>
          <w:p w:rsidR="00584E4B" w:rsidRPr="00584E4B" w:rsidRDefault="00584E4B" w:rsidP="00584E4B">
            <w:pPr>
              <w:autoSpaceDE w:val="0"/>
              <w:autoSpaceDN w:val="0"/>
              <w:adjustRightInd w:val="0"/>
              <w:spacing w:after="0" w:line="240" w:lineRule="auto"/>
              <w:jc w:val="both"/>
              <w:rPr>
                <w:rFonts w:ascii="Times New Roman" w:eastAsia="Calibri" w:hAnsi="Times New Roman"/>
                <w:color w:val="000000"/>
                <w:sz w:val="23"/>
                <w:szCs w:val="23"/>
              </w:rPr>
            </w:pPr>
            <w:r w:rsidRPr="00584E4B">
              <w:rPr>
                <w:rFonts w:ascii="Times New Roman" w:eastAsia="Calibri" w:hAnsi="Times New Roman"/>
                <w:b/>
                <w:bCs/>
                <w:color w:val="000000"/>
                <w:sz w:val="23"/>
                <w:szCs w:val="23"/>
              </w:rPr>
              <w:t xml:space="preserve">523,356,892,807 </w:t>
            </w:r>
          </w:p>
          <w:p w:rsidR="00584E4B" w:rsidRPr="00584E4B" w:rsidRDefault="00584E4B" w:rsidP="00584E4B">
            <w:pPr>
              <w:spacing w:after="160" w:line="259" w:lineRule="auto"/>
              <w:jc w:val="both"/>
              <w:rPr>
                <w:rFonts w:ascii="Times New Roman" w:eastAsia="Calibri" w:hAnsi="Times New Roman"/>
                <w:b/>
                <w:sz w:val="24"/>
                <w:lang w:val="en-GB"/>
              </w:rPr>
            </w:pPr>
          </w:p>
        </w:tc>
        <w:tc>
          <w:tcPr>
            <w:tcW w:w="1822" w:type="dxa"/>
          </w:tcPr>
          <w:p w:rsidR="00584E4B" w:rsidRPr="00584E4B" w:rsidRDefault="00584E4B" w:rsidP="00584E4B">
            <w:pPr>
              <w:autoSpaceDE w:val="0"/>
              <w:autoSpaceDN w:val="0"/>
              <w:adjustRightInd w:val="0"/>
              <w:spacing w:after="0" w:line="240" w:lineRule="auto"/>
              <w:jc w:val="both"/>
              <w:rPr>
                <w:rFonts w:ascii="Times New Roman" w:eastAsia="Calibri" w:hAnsi="Times New Roman"/>
                <w:color w:val="000000"/>
                <w:sz w:val="23"/>
                <w:szCs w:val="23"/>
              </w:rPr>
            </w:pPr>
            <w:r w:rsidRPr="00584E4B">
              <w:rPr>
                <w:rFonts w:ascii="Times New Roman" w:eastAsia="Calibri" w:hAnsi="Times New Roman"/>
                <w:b/>
                <w:bCs/>
                <w:color w:val="000000"/>
                <w:sz w:val="23"/>
                <w:szCs w:val="23"/>
              </w:rPr>
              <w:t>467,832,726,020</w:t>
            </w:r>
          </w:p>
        </w:tc>
        <w:tc>
          <w:tcPr>
            <w:tcW w:w="1822" w:type="dxa"/>
          </w:tcPr>
          <w:p w:rsidR="00584E4B" w:rsidRPr="00584E4B" w:rsidRDefault="00584E4B" w:rsidP="00584E4B">
            <w:pPr>
              <w:autoSpaceDE w:val="0"/>
              <w:autoSpaceDN w:val="0"/>
              <w:adjustRightInd w:val="0"/>
              <w:spacing w:after="0" w:line="240" w:lineRule="auto"/>
              <w:jc w:val="both"/>
              <w:rPr>
                <w:rFonts w:ascii="Times New Roman" w:eastAsia="Calibri" w:hAnsi="Times New Roman"/>
                <w:color w:val="000000"/>
                <w:sz w:val="23"/>
                <w:szCs w:val="23"/>
              </w:rPr>
            </w:pPr>
            <w:r w:rsidRPr="00584E4B">
              <w:rPr>
                <w:rFonts w:ascii="Times New Roman" w:eastAsia="Calibri" w:hAnsi="Times New Roman"/>
                <w:b/>
                <w:bCs/>
                <w:color w:val="000000"/>
                <w:sz w:val="23"/>
                <w:szCs w:val="23"/>
              </w:rPr>
              <w:t xml:space="preserve">382,265,354,646 </w:t>
            </w:r>
          </w:p>
          <w:p w:rsidR="00584E4B" w:rsidRPr="00584E4B" w:rsidRDefault="00584E4B" w:rsidP="00584E4B">
            <w:pPr>
              <w:spacing w:after="160" w:line="259" w:lineRule="auto"/>
              <w:jc w:val="both"/>
              <w:rPr>
                <w:rFonts w:ascii="Times New Roman" w:eastAsia="Calibri" w:hAnsi="Times New Roman"/>
                <w:b/>
                <w:sz w:val="24"/>
                <w:lang w:val="en-GB"/>
              </w:rPr>
            </w:pPr>
          </w:p>
        </w:tc>
        <w:tc>
          <w:tcPr>
            <w:tcW w:w="1781" w:type="dxa"/>
            <w:tcBorders>
              <w:top w:val="single" w:sz="4" w:space="0" w:color="auto"/>
              <w:bottom w:val="single" w:sz="4" w:space="0" w:color="auto"/>
              <w:right w:val="single" w:sz="4" w:space="0" w:color="auto"/>
            </w:tcBorders>
            <w:shd w:val="clear" w:color="auto" w:fill="auto"/>
          </w:tcPr>
          <w:p w:rsidR="00584E4B" w:rsidRPr="00584E4B" w:rsidRDefault="00584E4B" w:rsidP="00584E4B">
            <w:pPr>
              <w:autoSpaceDE w:val="0"/>
              <w:autoSpaceDN w:val="0"/>
              <w:adjustRightInd w:val="0"/>
              <w:spacing w:after="0" w:line="240" w:lineRule="auto"/>
              <w:jc w:val="both"/>
              <w:rPr>
                <w:rFonts w:ascii="Times New Roman" w:eastAsia="Calibri" w:hAnsi="Times New Roman"/>
                <w:color w:val="000000"/>
                <w:sz w:val="23"/>
                <w:szCs w:val="23"/>
              </w:rPr>
            </w:pPr>
            <w:r w:rsidRPr="00584E4B">
              <w:rPr>
                <w:rFonts w:ascii="Times New Roman" w:eastAsia="Calibri" w:hAnsi="Times New Roman"/>
                <w:b/>
                <w:bCs/>
                <w:color w:val="000000"/>
                <w:sz w:val="23"/>
                <w:szCs w:val="23"/>
              </w:rPr>
              <w:t xml:space="preserve">323,837,677,275 </w:t>
            </w:r>
          </w:p>
          <w:p w:rsidR="00584E4B" w:rsidRPr="00584E4B" w:rsidRDefault="00584E4B" w:rsidP="00584E4B">
            <w:pPr>
              <w:spacing w:after="0" w:line="240" w:lineRule="auto"/>
              <w:jc w:val="both"/>
              <w:rPr>
                <w:rFonts w:eastAsia="Calibri"/>
                <w:lang w:val="en-GB"/>
              </w:rPr>
            </w:pPr>
          </w:p>
        </w:tc>
      </w:tr>
      <w:tr w:rsidR="00584E4B" w:rsidRPr="00584E4B" w:rsidTr="000262F8">
        <w:trPr>
          <w:trHeight w:val="475"/>
        </w:trPr>
        <w:tc>
          <w:tcPr>
            <w:tcW w:w="1101" w:type="dxa"/>
          </w:tcPr>
          <w:p w:rsidR="00584E4B" w:rsidRPr="00584E4B" w:rsidRDefault="00584E4B" w:rsidP="00584E4B">
            <w:pPr>
              <w:spacing w:after="160" w:line="259" w:lineRule="auto"/>
              <w:jc w:val="both"/>
              <w:rPr>
                <w:rFonts w:ascii="Times New Roman" w:eastAsia="Calibri" w:hAnsi="Times New Roman"/>
                <w:b/>
                <w:sz w:val="24"/>
                <w:lang w:val="en-GB"/>
              </w:rPr>
            </w:pPr>
            <w:r w:rsidRPr="00584E4B">
              <w:rPr>
                <w:rFonts w:ascii="Times New Roman" w:eastAsia="Calibri" w:hAnsi="Times New Roman"/>
                <w:b/>
                <w:sz w:val="24"/>
                <w:lang w:val="en-GB"/>
              </w:rPr>
              <w:t>Current Liability</w:t>
            </w:r>
          </w:p>
        </w:tc>
        <w:tc>
          <w:tcPr>
            <w:tcW w:w="1228" w:type="dxa"/>
          </w:tcPr>
          <w:p w:rsidR="00584E4B" w:rsidRPr="00584E4B" w:rsidRDefault="00584E4B" w:rsidP="00584E4B">
            <w:pPr>
              <w:autoSpaceDE w:val="0"/>
              <w:autoSpaceDN w:val="0"/>
              <w:adjustRightInd w:val="0"/>
              <w:spacing w:after="0" w:line="240" w:lineRule="auto"/>
              <w:jc w:val="both"/>
              <w:rPr>
                <w:rFonts w:ascii="Times New Roman" w:eastAsia="Calibri" w:hAnsi="Times New Roman"/>
                <w:b/>
                <w:bCs/>
                <w:color w:val="000000"/>
                <w:sz w:val="23"/>
                <w:szCs w:val="23"/>
              </w:rPr>
            </w:pPr>
            <w:r w:rsidRPr="00584E4B">
              <w:rPr>
                <w:rFonts w:ascii="Times New Roman" w:eastAsia="Calibri" w:hAnsi="Times New Roman"/>
                <w:b/>
                <w:bCs/>
                <w:color w:val="000000"/>
                <w:sz w:val="23"/>
                <w:szCs w:val="23"/>
                <w:lang w:val="en-GB"/>
              </w:rPr>
              <w:t>466,851,166,195</w:t>
            </w:r>
          </w:p>
        </w:tc>
        <w:tc>
          <w:tcPr>
            <w:tcW w:w="1822" w:type="dxa"/>
          </w:tcPr>
          <w:p w:rsidR="00584E4B" w:rsidRPr="00584E4B" w:rsidRDefault="00584E4B" w:rsidP="00584E4B">
            <w:pPr>
              <w:autoSpaceDE w:val="0"/>
              <w:autoSpaceDN w:val="0"/>
              <w:adjustRightInd w:val="0"/>
              <w:spacing w:after="0" w:line="240" w:lineRule="auto"/>
              <w:jc w:val="both"/>
              <w:rPr>
                <w:rFonts w:ascii="Times New Roman" w:eastAsia="Calibri" w:hAnsi="Times New Roman"/>
                <w:color w:val="000000"/>
                <w:sz w:val="23"/>
                <w:szCs w:val="23"/>
              </w:rPr>
            </w:pPr>
            <w:r w:rsidRPr="00584E4B">
              <w:rPr>
                <w:rFonts w:ascii="Times New Roman" w:eastAsia="Calibri" w:hAnsi="Times New Roman"/>
                <w:b/>
                <w:bCs/>
                <w:color w:val="000000"/>
                <w:sz w:val="23"/>
                <w:szCs w:val="23"/>
              </w:rPr>
              <w:t xml:space="preserve">380,935,202,213 </w:t>
            </w:r>
          </w:p>
          <w:p w:rsidR="00584E4B" w:rsidRPr="00584E4B" w:rsidRDefault="00584E4B" w:rsidP="00584E4B">
            <w:pPr>
              <w:spacing w:after="160" w:line="259" w:lineRule="auto"/>
              <w:jc w:val="both"/>
              <w:rPr>
                <w:rFonts w:ascii="Times New Roman" w:eastAsia="Calibri" w:hAnsi="Times New Roman"/>
                <w:b/>
                <w:sz w:val="24"/>
                <w:lang w:val="en-GB"/>
              </w:rPr>
            </w:pPr>
          </w:p>
        </w:tc>
        <w:tc>
          <w:tcPr>
            <w:tcW w:w="1822" w:type="dxa"/>
          </w:tcPr>
          <w:p w:rsidR="00584E4B" w:rsidRPr="00584E4B" w:rsidRDefault="00584E4B" w:rsidP="00584E4B">
            <w:pPr>
              <w:autoSpaceDE w:val="0"/>
              <w:autoSpaceDN w:val="0"/>
              <w:adjustRightInd w:val="0"/>
              <w:spacing w:after="0" w:line="240" w:lineRule="auto"/>
              <w:jc w:val="both"/>
              <w:rPr>
                <w:rFonts w:ascii="Times New Roman" w:eastAsia="Calibri" w:hAnsi="Times New Roman"/>
                <w:color w:val="000000"/>
                <w:sz w:val="23"/>
                <w:szCs w:val="23"/>
              </w:rPr>
            </w:pPr>
            <w:r w:rsidRPr="00584E4B">
              <w:rPr>
                <w:rFonts w:ascii="Times New Roman" w:eastAsia="Calibri" w:hAnsi="Times New Roman"/>
                <w:b/>
                <w:bCs/>
                <w:color w:val="000000"/>
                <w:sz w:val="23"/>
                <w:szCs w:val="23"/>
              </w:rPr>
              <w:t xml:space="preserve">342,709,584,326 </w:t>
            </w:r>
          </w:p>
        </w:tc>
        <w:tc>
          <w:tcPr>
            <w:tcW w:w="1822" w:type="dxa"/>
          </w:tcPr>
          <w:p w:rsidR="00584E4B" w:rsidRPr="00584E4B" w:rsidRDefault="00584E4B" w:rsidP="00584E4B">
            <w:pPr>
              <w:autoSpaceDE w:val="0"/>
              <w:autoSpaceDN w:val="0"/>
              <w:adjustRightInd w:val="0"/>
              <w:spacing w:after="0" w:line="240" w:lineRule="auto"/>
              <w:jc w:val="both"/>
              <w:rPr>
                <w:rFonts w:ascii="Times New Roman" w:eastAsia="Calibri" w:hAnsi="Times New Roman"/>
                <w:color w:val="000000"/>
                <w:sz w:val="23"/>
                <w:szCs w:val="23"/>
              </w:rPr>
            </w:pPr>
            <w:r w:rsidRPr="00584E4B">
              <w:rPr>
                <w:rFonts w:ascii="Times New Roman" w:eastAsia="Calibri" w:hAnsi="Times New Roman"/>
                <w:b/>
                <w:bCs/>
                <w:color w:val="000000"/>
                <w:sz w:val="23"/>
                <w:szCs w:val="23"/>
              </w:rPr>
              <w:t xml:space="preserve">293,594,556,111 </w:t>
            </w:r>
          </w:p>
          <w:p w:rsidR="00584E4B" w:rsidRPr="00584E4B" w:rsidRDefault="00584E4B" w:rsidP="00584E4B">
            <w:pPr>
              <w:spacing w:after="160" w:line="259" w:lineRule="auto"/>
              <w:jc w:val="both"/>
              <w:rPr>
                <w:rFonts w:ascii="Times New Roman" w:eastAsia="Calibri" w:hAnsi="Times New Roman"/>
                <w:b/>
                <w:sz w:val="24"/>
                <w:lang w:val="en-GB"/>
              </w:rPr>
            </w:pPr>
          </w:p>
        </w:tc>
        <w:tc>
          <w:tcPr>
            <w:tcW w:w="1781" w:type="dxa"/>
            <w:tcBorders>
              <w:top w:val="single" w:sz="4" w:space="0" w:color="auto"/>
              <w:bottom w:val="single" w:sz="4" w:space="0" w:color="auto"/>
              <w:right w:val="single" w:sz="4" w:space="0" w:color="auto"/>
            </w:tcBorders>
            <w:shd w:val="clear" w:color="auto" w:fill="auto"/>
          </w:tcPr>
          <w:p w:rsidR="00584E4B" w:rsidRPr="00584E4B" w:rsidRDefault="00584E4B" w:rsidP="00584E4B">
            <w:pPr>
              <w:autoSpaceDE w:val="0"/>
              <w:autoSpaceDN w:val="0"/>
              <w:adjustRightInd w:val="0"/>
              <w:spacing w:after="0" w:line="240" w:lineRule="auto"/>
              <w:jc w:val="both"/>
              <w:rPr>
                <w:rFonts w:ascii="Times New Roman" w:eastAsia="Calibri" w:hAnsi="Times New Roman"/>
                <w:color w:val="000000"/>
                <w:sz w:val="23"/>
                <w:szCs w:val="23"/>
              </w:rPr>
            </w:pPr>
            <w:r w:rsidRPr="00584E4B">
              <w:rPr>
                <w:rFonts w:ascii="Times New Roman" w:eastAsia="Calibri" w:hAnsi="Times New Roman"/>
                <w:b/>
                <w:bCs/>
                <w:color w:val="000000"/>
                <w:sz w:val="23"/>
                <w:szCs w:val="23"/>
              </w:rPr>
              <w:t xml:space="preserve">252,935,739,779 </w:t>
            </w:r>
          </w:p>
          <w:p w:rsidR="00584E4B" w:rsidRPr="00584E4B" w:rsidRDefault="00584E4B" w:rsidP="00584E4B">
            <w:pPr>
              <w:spacing w:after="0" w:line="240" w:lineRule="auto"/>
              <w:jc w:val="both"/>
              <w:rPr>
                <w:rFonts w:eastAsia="Calibri"/>
                <w:lang w:val="en-GB"/>
              </w:rPr>
            </w:pPr>
          </w:p>
        </w:tc>
      </w:tr>
      <w:tr w:rsidR="00584E4B" w:rsidRPr="00584E4B" w:rsidTr="000262F8">
        <w:trPr>
          <w:trHeight w:val="453"/>
        </w:trPr>
        <w:tc>
          <w:tcPr>
            <w:tcW w:w="1101" w:type="dxa"/>
          </w:tcPr>
          <w:p w:rsidR="00584E4B" w:rsidRPr="00584E4B" w:rsidRDefault="00584E4B" w:rsidP="00584E4B">
            <w:pPr>
              <w:spacing w:after="160" w:line="259" w:lineRule="auto"/>
              <w:jc w:val="both"/>
              <w:rPr>
                <w:rFonts w:ascii="Times New Roman" w:eastAsia="Calibri" w:hAnsi="Times New Roman"/>
                <w:b/>
                <w:sz w:val="24"/>
                <w:lang w:val="en-GB"/>
              </w:rPr>
            </w:pPr>
            <w:r w:rsidRPr="00584E4B">
              <w:rPr>
                <w:rFonts w:ascii="Times New Roman" w:eastAsia="Calibri" w:hAnsi="Times New Roman"/>
                <w:b/>
                <w:sz w:val="24"/>
                <w:lang w:val="en-GB"/>
              </w:rPr>
              <w:t>Current Ratio</w:t>
            </w:r>
          </w:p>
        </w:tc>
        <w:tc>
          <w:tcPr>
            <w:tcW w:w="1228" w:type="dxa"/>
          </w:tcPr>
          <w:p w:rsidR="00584E4B" w:rsidRPr="00584E4B" w:rsidRDefault="00584E4B" w:rsidP="00584E4B">
            <w:pPr>
              <w:autoSpaceDE w:val="0"/>
              <w:autoSpaceDN w:val="0"/>
              <w:adjustRightInd w:val="0"/>
              <w:spacing w:after="0" w:line="240" w:lineRule="auto"/>
              <w:jc w:val="both"/>
              <w:rPr>
                <w:rFonts w:ascii="Times New Roman" w:eastAsia="Calibri" w:hAnsi="Times New Roman"/>
                <w:b/>
                <w:bCs/>
                <w:color w:val="000000"/>
                <w:sz w:val="23"/>
                <w:szCs w:val="23"/>
              </w:rPr>
            </w:pPr>
            <w:r w:rsidRPr="00584E4B">
              <w:rPr>
                <w:rFonts w:ascii="Times New Roman" w:eastAsia="Calibri" w:hAnsi="Times New Roman"/>
                <w:b/>
                <w:bCs/>
                <w:color w:val="000000"/>
                <w:sz w:val="23"/>
                <w:szCs w:val="23"/>
              </w:rPr>
              <w:t>1.43</w:t>
            </w:r>
          </w:p>
        </w:tc>
        <w:tc>
          <w:tcPr>
            <w:tcW w:w="1822" w:type="dxa"/>
          </w:tcPr>
          <w:p w:rsidR="00584E4B" w:rsidRPr="00584E4B" w:rsidRDefault="00584E4B" w:rsidP="00584E4B">
            <w:pPr>
              <w:autoSpaceDE w:val="0"/>
              <w:autoSpaceDN w:val="0"/>
              <w:adjustRightInd w:val="0"/>
              <w:spacing w:after="0" w:line="240" w:lineRule="auto"/>
              <w:jc w:val="both"/>
              <w:rPr>
                <w:rFonts w:ascii="Times New Roman" w:eastAsia="Calibri" w:hAnsi="Times New Roman"/>
                <w:color w:val="000000"/>
                <w:sz w:val="23"/>
                <w:szCs w:val="23"/>
              </w:rPr>
            </w:pPr>
            <w:r w:rsidRPr="00584E4B">
              <w:rPr>
                <w:rFonts w:ascii="Times New Roman" w:eastAsia="Calibri" w:hAnsi="Times New Roman"/>
                <w:b/>
                <w:bCs/>
                <w:color w:val="000000"/>
                <w:sz w:val="23"/>
                <w:szCs w:val="23"/>
              </w:rPr>
              <w:t xml:space="preserve">1.37 </w:t>
            </w:r>
          </w:p>
          <w:p w:rsidR="00584E4B" w:rsidRPr="00584E4B" w:rsidRDefault="00584E4B" w:rsidP="00584E4B">
            <w:pPr>
              <w:spacing w:after="160" w:line="259" w:lineRule="auto"/>
              <w:jc w:val="both"/>
              <w:rPr>
                <w:rFonts w:ascii="Times New Roman" w:eastAsia="Calibri" w:hAnsi="Times New Roman"/>
                <w:b/>
                <w:sz w:val="24"/>
                <w:lang w:val="en-GB"/>
              </w:rPr>
            </w:pPr>
          </w:p>
        </w:tc>
        <w:tc>
          <w:tcPr>
            <w:tcW w:w="1822" w:type="dxa"/>
          </w:tcPr>
          <w:p w:rsidR="00584E4B" w:rsidRPr="00584E4B" w:rsidRDefault="00584E4B" w:rsidP="00584E4B">
            <w:pPr>
              <w:autoSpaceDE w:val="0"/>
              <w:autoSpaceDN w:val="0"/>
              <w:adjustRightInd w:val="0"/>
              <w:spacing w:after="0" w:line="240" w:lineRule="auto"/>
              <w:jc w:val="both"/>
              <w:rPr>
                <w:rFonts w:ascii="Times New Roman" w:eastAsia="Calibri" w:hAnsi="Times New Roman"/>
                <w:color w:val="000000"/>
                <w:sz w:val="23"/>
                <w:szCs w:val="23"/>
              </w:rPr>
            </w:pPr>
            <w:r w:rsidRPr="00584E4B">
              <w:rPr>
                <w:rFonts w:ascii="Times New Roman" w:eastAsia="Calibri" w:hAnsi="Times New Roman"/>
                <w:b/>
                <w:bCs/>
                <w:color w:val="000000"/>
                <w:sz w:val="23"/>
                <w:szCs w:val="23"/>
              </w:rPr>
              <w:t xml:space="preserve">1.36 </w:t>
            </w:r>
          </w:p>
          <w:p w:rsidR="00584E4B" w:rsidRPr="00584E4B" w:rsidRDefault="00584E4B" w:rsidP="00584E4B">
            <w:pPr>
              <w:spacing w:after="160" w:line="259" w:lineRule="auto"/>
              <w:jc w:val="both"/>
              <w:rPr>
                <w:rFonts w:ascii="Times New Roman" w:eastAsia="Calibri" w:hAnsi="Times New Roman"/>
                <w:b/>
                <w:sz w:val="24"/>
                <w:lang w:val="en-GB"/>
              </w:rPr>
            </w:pPr>
          </w:p>
        </w:tc>
        <w:tc>
          <w:tcPr>
            <w:tcW w:w="1822" w:type="dxa"/>
          </w:tcPr>
          <w:p w:rsidR="00584E4B" w:rsidRPr="00584E4B" w:rsidRDefault="00584E4B" w:rsidP="00584E4B">
            <w:pPr>
              <w:autoSpaceDE w:val="0"/>
              <w:autoSpaceDN w:val="0"/>
              <w:adjustRightInd w:val="0"/>
              <w:spacing w:after="0" w:line="240" w:lineRule="auto"/>
              <w:jc w:val="both"/>
              <w:rPr>
                <w:rFonts w:ascii="Times New Roman" w:eastAsia="Calibri" w:hAnsi="Times New Roman"/>
                <w:color w:val="000000"/>
                <w:sz w:val="23"/>
                <w:szCs w:val="23"/>
              </w:rPr>
            </w:pPr>
            <w:r w:rsidRPr="00584E4B">
              <w:rPr>
                <w:rFonts w:ascii="Times New Roman" w:eastAsia="Calibri" w:hAnsi="Times New Roman"/>
                <w:b/>
                <w:bCs/>
                <w:color w:val="000000"/>
                <w:sz w:val="23"/>
                <w:szCs w:val="23"/>
              </w:rPr>
              <w:t xml:space="preserve">1.30 </w:t>
            </w:r>
          </w:p>
          <w:p w:rsidR="00584E4B" w:rsidRPr="00584E4B" w:rsidRDefault="00584E4B" w:rsidP="00584E4B">
            <w:pPr>
              <w:spacing w:after="160" w:line="259" w:lineRule="auto"/>
              <w:jc w:val="both"/>
              <w:rPr>
                <w:rFonts w:ascii="Times New Roman" w:eastAsia="Calibri" w:hAnsi="Times New Roman"/>
                <w:b/>
                <w:sz w:val="24"/>
                <w:lang w:val="en-GB"/>
              </w:rPr>
            </w:pPr>
          </w:p>
        </w:tc>
        <w:tc>
          <w:tcPr>
            <w:tcW w:w="1781" w:type="dxa"/>
            <w:tcBorders>
              <w:top w:val="single" w:sz="4" w:space="0" w:color="auto"/>
              <w:bottom w:val="single" w:sz="4" w:space="0" w:color="auto"/>
              <w:right w:val="single" w:sz="4" w:space="0" w:color="auto"/>
            </w:tcBorders>
            <w:shd w:val="clear" w:color="auto" w:fill="auto"/>
          </w:tcPr>
          <w:p w:rsidR="00584E4B" w:rsidRPr="00584E4B" w:rsidRDefault="00584E4B" w:rsidP="00584E4B">
            <w:pPr>
              <w:autoSpaceDE w:val="0"/>
              <w:autoSpaceDN w:val="0"/>
              <w:adjustRightInd w:val="0"/>
              <w:spacing w:after="0" w:line="240" w:lineRule="auto"/>
              <w:jc w:val="both"/>
              <w:rPr>
                <w:rFonts w:ascii="Times New Roman" w:eastAsia="Calibri" w:hAnsi="Times New Roman"/>
                <w:color w:val="000000"/>
                <w:sz w:val="23"/>
                <w:szCs w:val="23"/>
              </w:rPr>
            </w:pPr>
            <w:r w:rsidRPr="00584E4B">
              <w:rPr>
                <w:rFonts w:ascii="Times New Roman" w:eastAsia="Calibri" w:hAnsi="Times New Roman"/>
                <w:b/>
                <w:bCs/>
                <w:color w:val="000000"/>
                <w:sz w:val="23"/>
                <w:szCs w:val="23"/>
              </w:rPr>
              <w:t xml:space="preserve">1.28 </w:t>
            </w:r>
          </w:p>
          <w:p w:rsidR="00584E4B" w:rsidRPr="00584E4B" w:rsidRDefault="00584E4B" w:rsidP="00584E4B">
            <w:pPr>
              <w:spacing w:after="0" w:line="240" w:lineRule="auto"/>
              <w:jc w:val="both"/>
              <w:rPr>
                <w:rFonts w:eastAsia="Calibri"/>
                <w:lang w:val="en-GB"/>
              </w:rPr>
            </w:pPr>
          </w:p>
        </w:tc>
      </w:tr>
    </w:tbl>
    <w:p w:rsidR="00584E4B" w:rsidRPr="00584E4B" w:rsidRDefault="00584E4B" w:rsidP="00584E4B">
      <w:pPr>
        <w:spacing w:after="160" w:line="259" w:lineRule="auto"/>
        <w:jc w:val="both"/>
        <w:rPr>
          <w:rFonts w:ascii="Times New Roman" w:eastAsia="Calibri" w:hAnsi="Times New Roman"/>
          <w:b/>
          <w:bCs/>
          <w:sz w:val="20"/>
          <w:szCs w:val="20"/>
          <w:lang w:val="en-GB"/>
        </w:rPr>
      </w:pPr>
      <w:r w:rsidRPr="00584E4B">
        <w:rPr>
          <w:rFonts w:ascii="Times New Roman" w:eastAsia="Calibri" w:hAnsi="Times New Roman"/>
          <w:b/>
          <w:bCs/>
          <w:sz w:val="20"/>
          <w:szCs w:val="20"/>
          <w:lang w:val="en-GB"/>
        </w:rPr>
        <w:t>Source: Annual Report of AIBL</w:t>
      </w:r>
    </w:p>
    <w:p w:rsidR="00584E4B" w:rsidRPr="00584E4B" w:rsidRDefault="00584E4B" w:rsidP="00584E4B">
      <w:pPr>
        <w:spacing w:after="160" w:line="259" w:lineRule="auto"/>
        <w:jc w:val="both"/>
        <w:rPr>
          <w:rFonts w:ascii="Times New Roman" w:eastAsia="Calibri" w:hAnsi="Times New Roman"/>
          <w:b/>
          <w:sz w:val="24"/>
          <w:szCs w:val="24"/>
          <w:lang w:val="en-GB"/>
        </w:rPr>
      </w:pPr>
    </w:p>
    <w:p w:rsidR="00584E4B" w:rsidRPr="00584E4B" w:rsidRDefault="00584E4B" w:rsidP="00584E4B">
      <w:pPr>
        <w:spacing w:after="160" w:line="259" w:lineRule="auto"/>
        <w:jc w:val="both"/>
        <w:rPr>
          <w:rFonts w:ascii="Times New Roman" w:eastAsia="Calibri" w:hAnsi="Times New Roman"/>
          <w:b/>
          <w:sz w:val="24"/>
          <w:szCs w:val="24"/>
          <w:lang w:val="en-GB"/>
        </w:rPr>
      </w:pPr>
    </w:p>
    <w:p w:rsidR="00584E4B" w:rsidRPr="00584E4B" w:rsidRDefault="00584E4B" w:rsidP="00584E4B">
      <w:pPr>
        <w:spacing w:after="160" w:line="259" w:lineRule="auto"/>
        <w:jc w:val="both"/>
        <w:rPr>
          <w:rFonts w:ascii="Times New Roman" w:eastAsia="Calibri" w:hAnsi="Times New Roman"/>
          <w:b/>
          <w:sz w:val="24"/>
          <w:szCs w:val="24"/>
          <w:lang w:val="en-GB"/>
        </w:rPr>
      </w:pPr>
    </w:p>
    <w:p w:rsidR="00584E4B" w:rsidRPr="00584E4B" w:rsidRDefault="00584E4B" w:rsidP="00584E4B">
      <w:pPr>
        <w:spacing w:after="160" w:line="259" w:lineRule="auto"/>
        <w:jc w:val="both"/>
        <w:rPr>
          <w:rFonts w:ascii="Times New Roman" w:eastAsia="Calibri" w:hAnsi="Times New Roman"/>
          <w:b/>
          <w:sz w:val="24"/>
          <w:szCs w:val="24"/>
          <w:lang w:val="en-GB"/>
        </w:rPr>
      </w:pPr>
    </w:p>
    <w:p w:rsidR="00584E4B" w:rsidRPr="00584E4B" w:rsidRDefault="00584E4B" w:rsidP="00584E4B">
      <w:pPr>
        <w:spacing w:after="160" w:line="259" w:lineRule="auto"/>
        <w:jc w:val="both"/>
        <w:rPr>
          <w:rFonts w:ascii="Times New Roman" w:eastAsia="Calibri" w:hAnsi="Times New Roman"/>
          <w:b/>
          <w:sz w:val="24"/>
          <w:szCs w:val="24"/>
          <w:lang w:val="en-GB"/>
        </w:rPr>
      </w:pPr>
    </w:p>
    <w:p w:rsidR="00584E4B" w:rsidRPr="00584E4B" w:rsidRDefault="00584E4B" w:rsidP="00584E4B">
      <w:pPr>
        <w:spacing w:after="0" w:line="259" w:lineRule="auto"/>
        <w:jc w:val="center"/>
        <w:rPr>
          <w:rFonts w:ascii="Times New Roman" w:eastAsia="Calibri" w:hAnsi="Times New Roman"/>
          <w:b/>
          <w:sz w:val="20"/>
          <w:szCs w:val="24"/>
          <w:lang w:val="en-GB"/>
        </w:rPr>
      </w:pPr>
      <w:proofErr w:type="gramStart"/>
      <w:r w:rsidRPr="00584E4B">
        <w:rPr>
          <w:rFonts w:ascii="Times New Roman" w:eastAsia="Calibri" w:hAnsi="Times New Roman"/>
          <w:b/>
          <w:sz w:val="20"/>
          <w:szCs w:val="24"/>
          <w:lang w:val="en-GB"/>
        </w:rPr>
        <w:t>4.1.1  Graph</w:t>
      </w:r>
      <w:proofErr w:type="gramEnd"/>
      <w:r w:rsidRPr="00584E4B">
        <w:rPr>
          <w:rFonts w:ascii="Times New Roman" w:eastAsia="Calibri" w:hAnsi="Times New Roman"/>
          <w:b/>
          <w:sz w:val="20"/>
          <w:szCs w:val="24"/>
          <w:lang w:val="en-GB"/>
        </w:rPr>
        <w:t>: Current Ratio</w:t>
      </w:r>
    </w:p>
    <w:p w:rsidR="00584E4B" w:rsidRPr="00584E4B" w:rsidRDefault="00584E4B" w:rsidP="00584E4B">
      <w:pPr>
        <w:spacing w:after="0" w:line="259" w:lineRule="auto"/>
        <w:jc w:val="center"/>
        <w:rPr>
          <w:rFonts w:ascii="Times New Roman" w:eastAsia="Calibri" w:hAnsi="Times New Roman"/>
          <w:b/>
          <w:sz w:val="20"/>
          <w:szCs w:val="24"/>
          <w:lang w:val="en-GB"/>
        </w:rPr>
      </w:pPr>
      <w:r>
        <w:rPr>
          <w:rFonts w:ascii="Times New Roman" w:eastAsia="Calibri" w:hAnsi="Times New Roman"/>
          <w:b/>
          <w:noProof/>
          <w:sz w:val="20"/>
          <w:szCs w:val="24"/>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5426710" cy="268224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6710" cy="2682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4E4B" w:rsidRPr="00584E4B" w:rsidRDefault="00584E4B" w:rsidP="00584E4B">
      <w:pPr>
        <w:spacing w:after="0" w:line="259" w:lineRule="auto"/>
        <w:jc w:val="both"/>
        <w:rPr>
          <w:rFonts w:ascii="Times New Roman" w:eastAsia="Calibri" w:hAnsi="Times New Roman"/>
          <w:b/>
          <w:sz w:val="24"/>
          <w:szCs w:val="24"/>
          <w:lang w:val="en-GB"/>
        </w:rPr>
      </w:pPr>
    </w:p>
    <w:p w:rsidR="00584E4B" w:rsidRPr="00584E4B" w:rsidRDefault="00584E4B" w:rsidP="00584E4B">
      <w:pPr>
        <w:spacing w:after="0" w:line="259" w:lineRule="auto"/>
        <w:jc w:val="both"/>
        <w:rPr>
          <w:rFonts w:ascii="Times New Roman" w:eastAsia="Calibri" w:hAnsi="Times New Roman"/>
          <w:b/>
          <w:sz w:val="24"/>
          <w:szCs w:val="24"/>
          <w:lang w:val="en-GB"/>
        </w:rPr>
      </w:pPr>
    </w:p>
    <w:p w:rsidR="00584E4B" w:rsidRPr="00584E4B" w:rsidRDefault="00584E4B" w:rsidP="00584E4B">
      <w:pPr>
        <w:spacing w:after="0" w:line="259" w:lineRule="auto"/>
        <w:jc w:val="both"/>
        <w:rPr>
          <w:rFonts w:ascii="Times New Roman" w:eastAsia="Calibri" w:hAnsi="Times New Roman"/>
          <w:b/>
          <w:sz w:val="24"/>
          <w:szCs w:val="24"/>
          <w:lang w:val="en-GB"/>
        </w:rPr>
      </w:pPr>
    </w:p>
    <w:p w:rsidR="00584E4B" w:rsidRPr="00584E4B" w:rsidRDefault="00584E4B" w:rsidP="00584E4B">
      <w:pPr>
        <w:spacing w:after="0" w:line="259" w:lineRule="auto"/>
        <w:jc w:val="both"/>
        <w:rPr>
          <w:rFonts w:ascii="Times New Roman" w:eastAsia="Calibri" w:hAnsi="Times New Roman"/>
          <w:b/>
          <w:sz w:val="24"/>
          <w:szCs w:val="24"/>
          <w:lang w:val="en-GB"/>
        </w:rPr>
      </w:pPr>
    </w:p>
    <w:p w:rsidR="00584E4B" w:rsidRPr="00584E4B" w:rsidRDefault="00584E4B" w:rsidP="00584E4B">
      <w:pPr>
        <w:spacing w:after="0" w:line="259" w:lineRule="auto"/>
        <w:jc w:val="both"/>
        <w:rPr>
          <w:rFonts w:ascii="Times New Roman" w:eastAsia="Calibri" w:hAnsi="Times New Roman"/>
          <w:b/>
          <w:sz w:val="24"/>
          <w:szCs w:val="24"/>
          <w:lang w:val="en-GB"/>
        </w:rPr>
      </w:pPr>
    </w:p>
    <w:p w:rsidR="00584E4B" w:rsidRPr="00584E4B" w:rsidRDefault="00584E4B" w:rsidP="00584E4B">
      <w:pPr>
        <w:spacing w:after="0" w:line="259" w:lineRule="auto"/>
        <w:jc w:val="both"/>
        <w:rPr>
          <w:rFonts w:ascii="Times New Roman" w:eastAsia="Calibri" w:hAnsi="Times New Roman"/>
          <w:b/>
          <w:sz w:val="24"/>
          <w:szCs w:val="24"/>
          <w:lang w:val="en-GB"/>
        </w:rPr>
      </w:pPr>
    </w:p>
    <w:p w:rsidR="00584E4B" w:rsidRPr="00584E4B" w:rsidRDefault="00584E4B" w:rsidP="00584E4B">
      <w:pPr>
        <w:spacing w:after="0" w:line="259" w:lineRule="auto"/>
        <w:jc w:val="both"/>
        <w:rPr>
          <w:rFonts w:ascii="Times New Roman" w:eastAsia="Calibri" w:hAnsi="Times New Roman"/>
          <w:b/>
          <w:sz w:val="24"/>
          <w:szCs w:val="24"/>
          <w:lang w:val="en-GB"/>
        </w:rPr>
      </w:pPr>
    </w:p>
    <w:p w:rsidR="00584E4B" w:rsidRPr="00584E4B" w:rsidRDefault="00584E4B" w:rsidP="00584E4B">
      <w:pPr>
        <w:spacing w:after="0" w:line="259" w:lineRule="auto"/>
        <w:jc w:val="both"/>
        <w:rPr>
          <w:rFonts w:ascii="Times New Roman" w:eastAsia="Calibri" w:hAnsi="Times New Roman"/>
          <w:b/>
          <w:sz w:val="24"/>
          <w:szCs w:val="24"/>
          <w:lang w:val="en-GB"/>
        </w:rPr>
      </w:pPr>
    </w:p>
    <w:p w:rsidR="00584E4B" w:rsidRPr="00584E4B" w:rsidRDefault="00584E4B" w:rsidP="00584E4B">
      <w:pPr>
        <w:spacing w:after="0" w:line="259" w:lineRule="auto"/>
        <w:jc w:val="both"/>
        <w:rPr>
          <w:rFonts w:ascii="Times New Roman" w:eastAsia="Calibri" w:hAnsi="Times New Roman"/>
          <w:b/>
          <w:sz w:val="24"/>
          <w:szCs w:val="24"/>
          <w:lang w:val="en-GB"/>
        </w:rPr>
      </w:pPr>
    </w:p>
    <w:p w:rsidR="00584E4B" w:rsidRPr="00584E4B" w:rsidRDefault="00584E4B" w:rsidP="00584E4B">
      <w:pPr>
        <w:spacing w:after="0" w:line="259" w:lineRule="auto"/>
        <w:jc w:val="both"/>
        <w:rPr>
          <w:rFonts w:ascii="Times New Roman" w:eastAsia="Calibri" w:hAnsi="Times New Roman"/>
          <w:b/>
          <w:sz w:val="24"/>
          <w:szCs w:val="24"/>
          <w:lang w:val="en-GB"/>
        </w:rPr>
      </w:pPr>
    </w:p>
    <w:p w:rsidR="00584E4B" w:rsidRPr="00584E4B" w:rsidRDefault="00584E4B" w:rsidP="00584E4B">
      <w:pPr>
        <w:spacing w:after="0" w:line="259" w:lineRule="auto"/>
        <w:jc w:val="both"/>
        <w:rPr>
          <w:rFonts w:ascii="Times New Roman" w:eastAsia="Calibri" w:hAnsi="Times New Roman"/>
          <w:b/>
          <w:sz w:val="24"/>
          <w:szCs w:val="24"/>
          <w:lang w:val="en-GB"/>
        </w:rPr>
      </w:pPr>
    </w:p>
    <w:p w:rsidR="00584E4B" w:rsidRPr="00584E4B" w:rsidRDefault="00584E4B" w:rsidP="00584E4B">
      <w:pPr>
        <w:spacing w:after="0" w:line="259" w:lineRule="auto"/>
        <w:jc w:val="both"/>
        <w:rPr>
          <w:rFonts w:ascii="Times New Roman" w:eastAsia="Calibri" w:hAnsi="Times New Roman"/>
          <w:b/>
          <w:sz w:val="24"/>
          <w:szCs w:val="24"/>
          <w:lang w:val="en-GB"/>
        </w:rPr>
      </w:pPr>
    </w:p>
    <w:p w:rsidR="00584E4B" w:rsidRPr="00584E4B" w:rsidRDefault="00584E4B" w:rsidP="00584E4B">
      <w:pPr>
        <w:spacing w:after="0" w:line="259" w:lineRule="auto"/>
        <w:jc w:val="both"/>
        <w:rPr>
          <w:rFonts w:ascii="Times New Roman" w:eastAsia="Calibri" w:hAnsi="Times New Roman"/>
          <w:b/>
          <w:sz w:val="24"/>
          <w:szCs w:val="24"/>
          <w:lang w:val="en-GB"/>
        </w:rPr>
      </w:pPr>
    </w:p>
    <w:p w:rsidR="00584E4B" w:rsidRPr="00584E4B" w:rsidRDefault="00584E4B" w:rsidP="00584E4B">
      <w:pPr>
        <w:spacing w:after="0" w:line="259" w:lineRule="auto"/>
        <w:jc w:val="both"/>
        <w:rPr>
          <w:rFonts w:ascii="Times New Roman" w:eastAsia="Calibri" w:hAnsi="Times New Roman"/>
          <w:b/>
          <w:sz w:val="24"/>
          <w:szCs w:val="24"/>
          <w:lang w:val="en-GB"/>
        </w:rPr>
      </w:pPr>
    </w:p>
    <w:p w:rsidR="00584E4B" w:rsidRPr="00584E4B" w:rsidRDefault="00584E4B" w:rsidP="00584E4B">
      <w:pPr>
        <w:spacing w:after="0" w:line="259" w:lineRule="auto"/>
        <w:jc w:val="both"/>
        <w:rPr>
          <w:rFonts w:ascii="Times New Roman" w:eastAsia="Calibri" w:hAnsi="Times New Roman"/>
          <w:b/>
          <w:bCs/>
          <w:sz w:val="20"/>
          <w:szCs w:val="20"/>
          <w:lang w:val="en-GB"/>
        </w:rPr>
      </w:pPr>
      <w:r w:rsidRPr="00584E4B">
        <w:rPr>
          <w:rFonts w:ascii="Times New Roman" w:eastAsia="Calibri" w:hAnsi="Times New Roman"/>
          <w:b/>
          <w:bCs/>
          <w:sz w:val="20"/>
          <w:szCs w:val="20"/>
          <w:lang w:val="en-GB"/>
        </w:rPr>
        <w:t>Source: Annual Report of AIBL</w:t>
      </w:r>
    </w:p>
    <w:p w:rsidR="00584E4B" w:rsidRPr="00584E4B" w:rsidRDefault="00584E4B" w:rsidP="00584E4B">
      <w:pPr>
        <w:autoSpaceDE w:val="0"/>
        <w:autoSpaceDN w:val="0"/>
        <w:adjustRightInd w:val="0"/>
        <w:spacing w:after="0" w:line="360" w:lineRule="auto"/>
        <w:jc w:val="both"/>
        <w:rPr>
          <w:rFonts w:ascii="Times New Roman" w:eastAsia="Calibri" w:hAnsi="Times New Roman"/>
          <w:b/>
          <w:bCs/>
          <w:color w:val="00B050"/>
          <w:sz w:val="28"/>
          <w:szCs w:val="28"/>
        </w:rPr>
      </w:pPr>
      <w:r w:rsidRPr="00584E4B">
        <w:rPr>
          <w:rFonts w:ascii="Times New Roman" w:eastAsia="Calibri" w:hAnsi="Times New Roman"/>
          <w:b/>
          <w:bCs/>
          <w:color w:val="00B050"/>
          <w:sz w:val="28"/>
          <w:szCs w:val="28"/>
        </w:rPr>
        <w:t>Interpretation</w:t>
      </w:r>
    </w:p>
    <w:p w:rsidR="00584E4B" w:rsidRPr="00584E4B" w:rsidRDefault="00584E4B" w:rsidP="00584E4B">
      <w:pPr>
        <w:autoSpaceDE w:val="0"/>
        <w:autoSpaceDN w:val="0"/>
        <w:adjustRightInd w:val="0"/>
        <w:spacing w:after="0" w:line="360" w:lineRule="auto"/>
        <w:jc w:val="both"/>
        <w:rPr>
          <w:rFonts w:ascii="Times New Roman" w:eastAsia="Calibri" w:hAnsi="Times New Roman"/>
          <w:color w:val="000000"/>
          <w:sz w:val="24"/>
          <w:szCs w:val="23"/>
        </w:rPr>
      </w:pPr>
      <w:r w:rsidRPr="00584E4B">
        <w:rPr>
          <w:rFonts w:ascii="Times New Roman" w:eastAsia="Calibri" w:hAnsi="Times New Roman"/>
          <w:color w:val="000000"/>
          <w:sz w:val="24"/>
          <w:szCs w:val="23"/>
        </w:rPr>
        <w:t xml:space="preserve">As we know the standard for this ratio is 2:1. So, after observing the graph shown above, it can be said that the company’s current ratio is increasing every year. But bank’s current ratios are always below then standard level (2), which is not good and risky for bank. IBBL may have problems paying its bills on time. However, low values do not indicate a critical problem but should concern the management. </w:t>
      </w:r>
    </w:p>
    <w:p w:rsidR="00584E4B" w:rsidRPr="00584E4B" w:rsidRDefault="00584E4B" w:rsidP="001B483F">
      <w:pPr>
        <w:numPr>
          <w:ilvl w:val="0"/>
          <w:numId w:val="47"/>
        </w:numPr>
        <w:autoSpaceDE w:val="0"/>
        <w:autoSpaceDN w:val="0"/>
        <w:adjustRightInd w:val="0"/>
        <w:spacing w:after="0" w:line="240" w:lineRule="auto"/>
        <w:jc w:val="both"/>
        <w:rPr>
          <w:rFonts w:ascii="Times New Roman" w:eastAsia="Calibri" w:hAnsi="Times New Roman"/>
          <w:color w:val="000000"/>
          <w:sz w:val="23"/>
          <w:szCs w:val="23"/>
        </w:rPr>
      </w:pPr>
      <w:r w:rsidRPr="00584E4B">
        <w:rPr>
          <w:rFonts w:ascii="Times New Roman" w:eastAsia="Calibri" w:hAnsi="Times New Roman"/>
          <w:b/>
          <w:bCs/>
          <w:color w:val="000000"/>
          <w:sz w:val="23"/>
          <w:szCs w:val="23"/>
        </w:rPr>
        <w:t xml:space="preserve">Debt Ratio: Debt Ratio </w:t>
      </w:r>
      <w:r w:rsidRPr="00584E4B">
        <w:rPr>
          <w:rFonts w:ascii="Times New Roman" w:eastAsia="Calibri" w:hAnsi="Times New Roman"/>
          <w:color w:val="000000"/>
          <w:sz w:val="23"/>
          <w:szCs w:val="23"/>
        </w:rPr>
        <w:t xml:space="preserve">is a financial ratio that indicates the percentage of a company's assets that are provided via debt. It is the ratio of total debt (the sum of current liabilities and long-term liabilities) and total assets (the sum of current assets, fixed assets, and other assets). </w:t>
      </w:r>
    </w:p>
    <w:p w:rsidR="00584E4B" w:rsidRPr="00584E4B" w:rsidRDefault="00584E4B" w:rsidP="001B483F">
      <w:pPr>
        <w:numPr>
          <w:ilvl w:val="0"/>
          <w:numId w:val="47"/>
        </w:numPr>
        <w:autoSpaceDE w:val="0"/>
        <w:autoSpaceDN w:val="0"/>
        <w:adjustRightInd w:val="0"/>
        <w:spacing w:after="0" w:line="240" w:lineRule="auto"/>
        <w:jc w:val="both"/>
        <w:rPr>
          <w:rFonts w:ascii="Times New Roman" w:eastAsia="Calibri" w:hAnsi="Times New Roman"/>
          <w:color w:val="000000"/>
          <w:sz w:val="23"/>
          <w:szCs w:val="23"/>
        </w:rPr>
      </w:pPr>
    </w:p>
    <w:p w:rsidR="00584E4B" w:rsidRPr="00584E4B" w:rsidRDefault="00584E4B" w:rsidP="00584E4B">
      <w:pPr>
        <w:autoSpaceDE w:val="0"/>
        <w:autoSpaceDN w:val="0"/>
        <w:adjustRightInd w:val="0"/>
        <w:spacing w:after="0" w:line="360" w:lineRule="auto"/>
        <w:ind w:left="1260"/>
        <w:jc w:val="both"/>
        <w:rPr>
          <w:rFonts w:ascii="Times New Roman" w:eastAsia="Calibri" w:hAnsi="Times New Roman"/>
          <w:b/>
          <w:bCs/>
          <w:color w:val="000000"/>
          <w:sz w:val="23"/>
          <w:szCs w:val="23"/>
        </w:rPr>
      </w:pPr>
      <w:r w:rsidRPr="00584E4B">
        <w:rPr>
          <w:rFonts w:ascii="Times New Roman" w:eastAsia="Calibri" w:hAnsi="Times New Roman"/>
          <w:b/>
          <w:bCs/>
          <w:color w:val="000000"/>
          <w:sz w:val="23"/>
          <w:szCs w:val="23"/>
        </w:rPr>
        <w:t>“Debt Ratio = Total Liability / Total Assets”</w:t>
      </w:r>
    </w:p>
    <w:p w:rsidR="00584E4B" w:rsidRPr="00584E4B" w:rsidRDefault="00584E4B" w:rsidP="00584E4B">
      <w:pPr>
        <w:autoSpaceDE w:val="0"/>
        <w:autoSpaceDN w:val="0"/>
        <w:adjustRightInd w:val="0"/>
        <w:spacing w:after="0" w:line="360" w:lineRule="auto"/>
        <w:ind w:left="1260"/>
        <w:rPr>
          <w:rFonts w:ascii="Times New Roman" w:eastAsia="Calibri" w:hAnsi="Times New Roman"/>
          <w:b/>
          <w:bCs/>
          <w:color w:val="000000"/>
          <w:sz w:val="20"/>
          <w:szCs w:val="23"/>
        </w:rPr>
      </w:pPr>
      <w:r w:rsidRPr="00584E4B">
        <w:rPr>
          <w:rFonts w:ascii="Times New Roman" w:eastAsia="Calibri" w:hAnsi="Times New Roman"/>
          <w:b/>
          <w:color w:val="000000"/>
          <w:sz w:val="20"/>
          <w:szCs w:val="24"/>
        </w:rPr>
        <w:t xml:space="preserve">                                           Table 3.1.2: Debt Ratio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1732"/>
        <w:gridCol w:w="1732"/>
        <w:gridCol w:w="1732"/>
        <w:gridCol w:w="1669"/>
        <w:gridCol w:w="1669"/>
      </w:tblGrid>
      <w:tr w:rsidR="00584E4B" w:rsidRPr="00584E4B" w:rsidTr="000262F8">
        <w:tc>
          <w:tcPr>
            <w:tcW w:w="1042"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4"/>
                <w:szCs w:val="23"/>
              </w:rPr>
            </w:pPr>
            <w:r w:rsidRPr="00584E4B">
              <w:rPr>
                <w:rFonts w:ascii="Times New Roman" w:eastAsia="Calibri" w:hAnsi="Times New Roman"/>
                <w:b/>
                <w:color w:val="000000"/>
                <w:sz w:val="24"/>
                <w:szCs w:val="23"/>
              </w:rPr>
              <w:t>Year</w:t>
            </w:r>
          </w:p>
        </w:tc>
        <w:tc>
          <w:tcPr>
            <w:tcW w:w="1732"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4"/>
                <w:szCs w:val="23"/>
              </w:rPr>
            </w:pPr>
            <w:r w:rsidRPr="00584E4B">
              <w:rPr>
                <w:rFonts w:ascii="Times New Roman" w:eastAsia="Calibri" w:hAnsi="Times New Roman"/>
                <w:b/>
                <w:color w:val="000000"/>
                <w:sz w:val="24"/>
                <w:szCs w:val="23"/>
              </w:rPr>
              <w:t>2014</w:t>
            </w:r>
          </w:p>
        </w:tc>
        <w:tc>
          <w:tcPr>
            <w:tcW w:w="1732"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4"/>
                <w:szCs w:val="23"/>
              </w:rPr>
            </w:pPr>
            <w:r w:rsidRPr="00584E4B">
              <w:rPr>
                <w:rFonts w:ascii="Times New Roman" w:eastAsia="Calibri" w:hAnsi="Times New Roman"/>
                <w:b/>
                <w:color w:val="000000"/>
                <w:sz w:val="24"/>
                <w:szCs w:val="23"/>
              </w:rPr>
              <w:t>2013</w:t>
            </w:r>
          </w:p>
        </w:tc>
        <w:tc>
          <w:tcPr>
            <w:tcW w:w="1732"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4"/>
                <w:szCs w:val="23"/>
              </w:rPr>
            </w:pPr>
            <w:r w:rsidRPr="00584E4B">
              <w:rPr>
                <w:rFonts w:ascii="Times New Roman" w:eastAsia="Calibri" w:hAnsi="Times New Roman"/>
                <w:b/>
                <w:color w:val="000000"/>
                <w:sz w:val="24"/>
                <w:szCs w:val="23"/>
              </w:rPr>
              <w:t>2012</w:t>
            </w:r>
          </w:p>
        </w:tc>
        <w:tc>
          <w:tcPr>
            <w:tcW w:w="1669"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4"/>
                <w:szCs w:val="23"/>
              </w:rPr>
            </w:pPr>
            <w:r w:rsidRPr="00584E4B">
              <w:rPr>
                <w:rFonts w:ascii="Times New Roman" w:eastAsia="Calibri" w:hAnsi="Times New Roman"/>
                <w:b/>
                <w:color w:val="000000"/>
                <w:sz w:val="24"/>
                <w:szCs w:val="23"/>
              </w:rPr>
              <w:t>2011</w:t>
            </w:r>
          </w:p>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4"/>
                <w:szCs w:val="23"/>
              </w:rPr>
            </w:pPr>
          </w:p>
        </w:tc>
        <w:tc>
          <w:tcPr>
            <w:tcW w:w="1669"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4"/>
                <w:szCs w:val="23"/>
              </w:rPr>
            </w:pPr>
            <w:r w:rsidRPr="00584E4B">
              <w:rPr>
                <w:rFonts w:ascii="Times New Roman" w:eastAsia="Calibri" w:hAnsi="Times New Roman"/>
                <w:b/>
                <w:color w:val="000000"/>
                <w:sz w:val="24"/>
                <w:szCs w:val="23"/>
              </w:rPr>
              <w:t>2010</w:t>
            </w:r>
          </w:p>
        </w:tc>
      </w:tr>
      <w:tr w:rsidR="00584E4B" w:rsidRPr="00584E4B" w:rsidTr="000262F8">
        <w:tc>
          <w:tcPr>
            <w:tcW w:w="1042"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3"/>
              </w:rPr>
            </w:pPr>
            <w:r w:rsidRPr="00584E4B">
              <w:rPr>
                <w:rFonts w:ascii="Times New Roman" w:eastAsia="Calibri" w:hAnsi="Times New Roman"/>
                <w:b/>
                <w:color w:val="000000"/>
                <w:sz w:val="20"/>
                <w:szCs w:val="23"/>
              </w:rPr>
              <w:t>Total Liability</w:t>
            </w:r>
          </w:p>
        </w:tc>
        <w:tc>
          <w:tcPr>
            <w:tcW w:w="1732"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4"/>
              </w:rPr>
            </w:pPr>
            <w:r w:rsidRPr="00584E4B">
              <w:rPr>
                <w:rFonts w:ascii="Times New Roman" w:eastAsia="Calibri" w:hAnsi="Times New Roman"/>
                <w:b/>
                <w:bCs/>
                <w:color w:val="000000"/>
                <w:sz w:val="20"/>
                <w:szCs w:val="24"/>
                <w:lang w:val="en-GB"/>
              </w:rPr>
              <w:t>793,843,451,665</w:t>
            </w:r>
          </w:p>
        </w:tc>
        <w:tc>
          <w:tcPr>
            <w:tcW w:w="1732"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4"/>
              </w:rPr>
            </w:pPr>
            <w:r w:rsidRPr="00584E4B">
              <w:rPr>
                <w:rFonts w:ascii="Times New Roman" w:eastAsia="Calibri" w:hAnsi="Times New Roman"/>
                <w:b/>
                <w:color w:val="000000"/>
                <w:sz w:val="20"/>
                <w:szCs w:val="24"/>
              </w:rPr>
              <w:t>506,190,441,939</w:t>
            </w:r>
          </w:p>
        </w:tc>
        <w:tc>
          <w:tcPr>
            <w:tcW w:w="1732"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3"/>
              </w:rPr>
            </w:pPr>
            <w:r w:rsidRPr="00584E4B">
              <w:rPr>
                <w:rFonts w:ascii="Times New Roman" w:eastAsia="Calibri" w:hAnsi="Times New Roman"/>
                <w:b/>
                <w:color w:val="000000"/>
                <w:sz w:val="20"/>
                <w:szCs w:val="23"/>
              </w:rPr>
              <w:t>442,963,289,827</w:t>
            </w:r>
          </w:p>
        </w:tc>
        <w:tc>
          <w:tcPr>
            <w:tcW w:w="1669" w:type="dxa"/>
          </w:tcPr>
          <w:p w:rsidR="00584E4B" w:rsidRPr="00584E4B" w:rsidRDefault="00584E4B" w:rsidP="00584E4B">
            <w:pPr>
              <w:autoSpaceDE w:val="0"/>
              <w:autoSpaceDN w:val="0"/>
              <w:adjustRightInd w:val="0"/>
              <w:spacing w:after="0" w:line="240" w:lineRule="auto"/>
              <w:jc w:val="both"/>
              <w:rPr>
                <w:rFonts w:ascii="Times New Roman" w:eastAsia="Calibri" w:hAnsi="Times New Roman"/>
                <w:b/>
                <w:color w:val="000000"/>
                <w:sz w:val="20"/>
                <w:szCs w:val="23"/>
              </w:rPr>
            </w:pPr>
            <w:r w:rsidRPr="00584E4B">
              <w:rPr>
                <w:rFonts w:ascii="Times New Roman" w:eastAsia="Calibri" w:hAnsi="Times New Roman"/>
                <w:b/>
                <w:bCs/>
                <w:color w:val="000000"/>
                <w:sz w:val="20"/>
                <w:szCs w:val="23"/>
              </w:rPr>
              <w:t xml:space="preserve">361,391,909,405 </w:t>
            </w:r>
          </w:p>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3"/>
              </w:rPr>
            </w:pPr>
          </w:p>
        </w:tc>
        <w:tc>
          <w:tcPr>
            <w:tcW w:w="1669" w:type="dxa"/>
          </w:tcPr>
          <w:p w:rsidR="00584E4B" w:rsidRPr="00584E4B" w:rsidRDefault="00584E4B" w:rsidP="00584E4B">
            <w:pPr>
              <w:autoSpaceDE w:val="0"/>
              <w:autoSpaceDN w:val="0"/>
              <w:adjustRightInd w:val="0"/>
              <w:spacing w:after="0" w:line="240" w:lineRule="auto"/>
              <w:jc w:val="both"/>
              <w:rPr>
                <w:rFonts w:ascii="Times New Roman" w:eastAsia="Calibri" w:hAnsi="Times New Roman"/>
                <w:b/>
                <w:color w:val="000000"/>
                <w:sz w:val="20"/>
                <w:szCs w:val="23"/>
              </w:rPr>
            </w:pPr>
            <w:r w:rsidRPr="00584E4B">
              <w:rPr>
                <w:rFonts w:ascii="Times New Roman" w:eastAsia="Calibri" w:hAnsi="Times New Roman"/>
                <w:b/>
                <w:bCs/>
                <w:color w:val="000000"/>
                <w:sz w:val="20"/>
                <w:szCs w:val="23"/>
              </w:rPr>
              <w:t xml:space="preserve">307,091,862,514 </w:t>
            </w:r>
          </w:p>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3"/>
              </w:rPr>
            </w:pPr>
          </w:p>
        </w:tc>
      </w:tr>
      <w:tr w:rsidR="00584E4B" w:rsidRPr="00584E4B" w:rsidTr="000262F8">
        <w:tc>
          <w:tcPr>
            <w:tcW w:w="1042"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3"/>
              </w:rPr>
            </w:pPr>
            <w:r w:rsidRPr="00584E4B">
              <w:rPr>
                <w:rFonts w:ascii="Times New Roman" w:eastAsia="Calibri" w:hAnsi="Times New Roman"/>
                <w:b/>
                <w:color w:val="000000"/>
                <w:sz w:val="20"/>
                <w:szCs w:val="23"/>
              </w:rPr>
              <w:lastRenderedPageBreak/>
              <w:t>Total Assets</w:t>
            </w:r>
          </w:p>
        </w:tc>
        <w:tc>
          <w:tcPr>
            <w:tcW w:w="1732"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3"/>
              </w:rPr>
            </w:pPr>
            <w:r w:rsidRPr="00584E4B">
              <w:rPr>
                <w:rFonts w:ascii="Times New Roman" w:eastAsia="Calibri" w:hAnsi="Times New Roman"/>
                <w:b/>
                <w:bCs/>
                <w:color w:val="000000"/>
                <w:sz w:val="20"/>
                <w:szCs w:val="23"/>
                <w:lang w:val="en-GB"/>
              </w:rPr>
              <w:t>610,439,006,204</w:t>
            </w:r>
          </w:p>
        </w:tc>
        <w:tc>
          <w:tcPr>
            <w:tcW w:w="1732"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3"/>
              </w:rPr>
            </w:pPr>
            <w:r w:rsidRPr="00584E4B">
              <w:rPr>
                <w:rFonts w:ascii="Times New Roman" w:eastAsia="Calibri" w:hAnsi="Times New Roman"/>
                <w:b/>
                <w:color w:val="000000"/>
                <w:sz w:val="20"/>
                <w:szCs w:val="23"/>
              </w:rPr>
              <w:t>549,979,115,808</w:t>
            </w:r>
          </w:p>
        </w:tc>
        <w:tc>
          <w:tcPr>
            <w:tcW w:w="1732"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3"/>
              </w:rPr>
            </w:pPr>
            <w:r w:rsidRPr="00584E4B">
              <w:rPr>
                <w:rFonts w:ascii="Times New Roman" w:eastAsia="Calibri" w:hAnsi="Times New Roman"/>
                <w:b/>
                <w:color w:val="000000"/>
                <w:sz w:val="20"/>
                <w:szCs w:val="23"/>
              </w:rPr>
              <w:t>482,664,851,223</w:t>
            </w:r>
          </w:p>
        </w:tc>
        <w:tc>
          <w:tcPr>
            <w:tcW w:w="1669" w:type="dxa"/>
          </w:tcPr>
          <w:p w:rsidR="00584E4B" w:rsidRPr="00584E4B" w:rsidRDefault="00584E4B" w:rsidP="00584E4B">
            <w:pPr>
              <w:autoSpaceDE w:val="0"/>
              <w:autoSpaceDN w:val="0"/>
              <w:adjustRightInd w:val="0"/>
              <w:spacing w:after="0" w:line="240" w:lineRule="auto"/>
              <w:jc w:val="both"/>
              <w:rPr>
                <w:rFonts w:ascii="Times New Roman" w:eastAsia="Calibri" w:hAnsi="Times New Roman"/>
                <w:b/>
                <w:color w:val="000000"/>
                <w:sz w:val="20"/>
                <w:szCs w:val="23"/>
              </w:rPr>
            </w:pPr>
            <w:r w:rsidRPr="00584E4B">
              <w:rPr>
                <w:rFonts w:ascii="Times New Roman" w:eastAsia="Calibri" w:hAnsi="Times New Roman"/>
                <w:b/>
                <w:bCs/>
                <w:color w:val="000000"/>
                <w:sz w:val="20"/>
                <w:szCs w:val="23"/>
              </w:rPr>
              <w:t xml:space="preserve">389,192,122,778 </w:t>
            </w:r>
          </w:p>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3"/>
              </w:rPr>
            </w:pPr>
          </w:p>
        </w:tc>
        <w:tc>
          <w:tcPr>
            <w:tcW w:w="1669" w:type="dxa"/>
          </w:tcPr>
          <w:p w:rsidR="00584E4B" w:rsidRPr="00584E4B" w:rsidRDefault="00584E4B" w:rsidP="00584E4B">
            <w:pPr>
              <w:autoSpaceDE w:val="0"/>
              <w:autoSpaceDN w:val="0"/>
              <w:adjustRightInd w:val="0"/>
              <w:spacing w:after="0" w:line="240" w:lineRule="auto"/>
              <w:jc w:val="both"/>
              <w:rPr>
                <w:rFonts w:ascii="Times New Roman" w:eastAsia="Calibri" w:hAnsi="Times New Roman"/>
                <w:b/>
                <w:color w:val="000000"/>
                <w:sz w:val="20"/>
                <w:szCs w:val="23"/>
              </w:rPr>
            </w:pPr>
            <w:r w:rsidRPr="00584E4B">
              <w:rPr>
                <w:rFonts w:ascii="Times New Roman" w:eastAsia="Calibri" w:hAnsi="Times New Roman"/>
                <w:b/>
                <w:bCs/>
                <w:color w:val="000000"/>
                <w:sz w:val="20"/>
                <w:szCs w:val="23"/>
              </w:rPr>
              <w:t xml:space="preserve">330,586,118,276 </w:t>
            </w:r>
          </w:p>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3"/>
              </w:rPr>
            </w:pPr>
          </w:p>
        </w:tc>
      </w:tr>
      <w:tr w:rsidR="00584E4B" w:rsidRPr="00584E4B" w:rsidTr="000262F8">
        <w:trPr>
          <w:trHeight w:val="710"/>
        </w:trPr>
        <w:tc>
          <w:tcPr>
            <w:tcW w:w="1042"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3"/>
              </w:rPr>
            </w:pPr>
            <w:r w:rsidRPr="00584E4B">
              <w:rPr>
                <w:rFonts w:ascii="Times New Roman" w:eastAsia="Calibri" w:hAnsi="Times New Roman"/>
                <w:b/>
                <w:color w:val="000000"/>
                <w:sz w:val="20"/>
                <w:szCs w:val="23"/>
              </w:rPr>
              <w:t>Debt Ratio</w:t>
            </w:r>
          </w:p>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3"/>
              </w:rPr>
            </w:pPr>
          </w:p>
        </w:tc>
        <w:tc>
          <w:tcPr>
            <w:tcW w:w="1732"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3"/>
              </w:rPr>
            </w:pPr>
            <w:r w:rsidRPr="00584E4B">
              <w:rPr>
                <w:rFonts w:ascii="Times New Roman" w:eastAsia="Calibri" w:hAnsi="Times New Roman"/>
                <w:b/>
                <w:color w:val="000000"/>
                <w:sz w:val="20"/>
                <w:szCs w:val="23"/>
              </w:rPr>
              <w:t>93.21%</w:t>
            </w:r>
          </w:p>
        </w:tc>
        <w:tc>
          <w:tcPr>
            <w:tcW w:w="1732"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3"/>
              </w:rPr>
            </w:pPr>
            <w:r w:rsidRPr="00584E4B">
              <w:rPr>
                <w:rFonts w:ascii="Times New Roman" w:eastAsia="Calibri" w:hAnsi="Times New Roman"/>
                <w:b/>
                <w:color w:val="000000"/>
                <w:sz w:val="20"/>
                <w:szCs w:val="23"/>
              </w:rPr>
              <w:t>92.04%</w:t>
            </w:r>
          </w:p>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3"/>
              </w:rPr>
            </w:pPr>
          </w:p>
        </w:tc>
        <w:tc>
          <w:tcPr>
            <w:tcW w:w="1732"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3"/>
              </w:rPr>
            </w:pPr>
            <w:r w:rsidRPr="00584E4B">
              <w:rPr>
                <w:rFonts w:ascii="Times New Roman" w:eastAsia="Calibri" w:hAnsi="Times New Roman"/>
                <w:b/>
                <w:color w:val="000000"/>
                <w:sz w:val="20"/>
                <w:szCs w:val="23"/>
              </w:rPr>
              <w:t>91.77%</w:t>
            </w:r>
          </w:p>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3"/>
              </w:rPr>
            </w:pPr>
          </w:p>
        </w:tc>
        <w:tc>
          <w:tcPr>
            <w:tcW w:w="1669"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3"/>
              </w:rPr>
            </w:pPr>
            <w:r w:rsidRPr="00584E4B">
              <w:rPr>
                <w:rFonts w:ascii="Times New Roman" w:eastAsia="Calibri" w:hAnsi="Times New Roman"/>
                <w:b/>
                <w:color w:val="000000"/>
                <w:sz w:val="20"/>
                <w:szCs w:val="23"/>
              </w:rPr>
              <w:t>92.86%</w:t>
            </w:r>
          </w:p>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3"/>
              </w:rPr>
            </w:pPr>
          </w:p>
        </w:tc>
        <w:tc>
          <w:tcPr>
            <w:tcW w:w="1669"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3"/>
              </w:rPr>
            </w:pPr>
            <w:r w:rsidRPr="00584E4B">
              <w:rPr>
                <w:rFonts w:ascii="Times New Roman" w:eastAsia="Calibri" w:hAnsi="Times New Roman"/>
                <w:b/>
                <w:color w:val="000000"/>
                <w:sz w:val="20"/>
                <w:szCs w:val="23"/>
              </w:rPr>
              <w:t>92.89%</w:t>
            </w:r>
          </w:p>
          <w:p w:rsidR="00584E4B" w:rsidRPr="00584E4B" w:rsidRDefault="00584E4B" w:rsidP="00584E4B">
            <w:pPr>
              <w:autoSpaceDE w:val="0"/>
              <w:autoSpaceDN w:val="0"/>
              <w:adjustRightInd w:val="0"/>
              <w:spacing w:after="0" w:line="360" w:lineRule="auto"/>
              <w:jc w:val="both"/>
              <w:rPr>
                <w:rFonts w:ascii="Times New Roman" w:eastAsia="Calibri" w:hAnsi="Times New Roman"/>
                <w:b/>
                <w:color w:val="000000"/>
                <w:sz w:val="20"/>
                <w:szCs w:val="23"/>
              </w:rPr>
            </w:pPr>
          </w:p>
        </w:tc>
      </w:tr>
    </w:tbl>
    <w:p w:rsidR="00584E4B" w:rsidRPr="00584E4B" w:rsidRDefault="00584E4B" w:rsidP="00584E4B">
      <w:pPr>
        <w:spacing w:after="160" w:line="259" w:lineRule="auto"/>
        <w:jc w:val="both"/>
        <w:rPr>
          <w:rFonts w:ascii="Times New Roman" w:eastAsia="Calibri" w:hAnsi="Times New Roman"/>
          <w:b/>
          <w:sz w:val="20"/>
          <w:szCs w:val="24"/>
          <w:lang w:val="en-GB"/>
        </w:rPr>
      </w:pPr>
      <w:r w:rsidRPr="00584E4B">
        <w:rPr>
          <w:rFonts w:ascii="Times New Roman" w:eastAsia="Calibri" w:hAnsi="Times New Roman"/>
          <w:b/>
          <w:bCs/>
          <w:sz w:val="20"/>
          <w:szCs w:val="23"/>
          <w:lang w:val="en-GB"/>
        </w:rPr>
        <w:t>Source: Annual Report of AIBL</w:t>
      </w:r>
    </w:p>
    <w:p w:rsidR="00584E4B" w:rsidRPr="00584E4B" w:rsidRDefault="00584E4B" w:rsidP="00584E4B">
      <w:pPr>
        <w:autoSpaceDE w:val="0"/>
        <w:autoSpaceDN w:val="0"/>
        <w:adjustRightInd w:val="0"/>
        <w:spacing w:after="0" w:line="240" w:lineRule="auto"/>
        <w:jc w:val="both"/>
        <w:rPr>
          <w:rFonts w:eastAsia="Calibri"/>
          <w:sz w:val="24"/>
          <w:szCs w:val="24"/>
          <w:lang w:val="en-GB"/>
        </w:rPr>
      </w:pPr>
    </w:p>
    <w:p w:rsidR="00584E4B" w:rsidRPr="00584E4B" w:rsidRDefault="00584E4B" w:rsidP="00584E4B">
      <w:pPr>
        <w:autoSpaceDE w:val="0"/>
        <w:autoSpaceDN w:val="0"/>
        <w:adjustRightInd w:val="0"/>
        <w:spacing w:after="0" w:line="240" w:lineRule="auto"/>
        <w:jc w:val="both"/>
        <w:rPr>
          <w:rFonts w:eastAsia="Calibri"/>
          <w:sz w:val="24"/>
          <w:szCs w:val="24"/>
          <w:lang w:val="en-GB"/>
        </w:rPr>
      </w:pPr>
    </w:p>
    <w:p w:rsidR="00584E4B" w:rsidRPr="00584E4B" w:rsidRDefault="00584E4B" w:rsidP="00584E4B">
      <w:pPr>
        <w:spacing w:after="160" w:line="259" w:lineRule="auto"/>
        <w:jc w:val="center"/>
        <w:rPr>
          <w:rFonts w:ascii="Times New Roman" w:eastAsia="Calibri" w:hAnsi="Times New Roman"/>
          <w:b/>
          <w:sz w:val="20"/>
          <w:szCs w:val="24"/>
          <w:lang w:val="en-GB"/>
        </w:rPr>
      </w:pPr>
      <w:r w:rsidRPr="00584E4B">
        <w:rPr>
          <w:rFonts w:ascii="Times New Roman" w:eastAsia="Calibri" w:hAnsi="Times New Roman"/>
          <w:b/>
          <w:sz w:val="20"/>
          <w:szCs w:val="24"/>
          <w:lang w:val="en-GB"/>
        </w:rPr>
        <w:t>Graph 4.1.2: Debt Ratio</w:t>
      </w:r>
    </w:p>
    <w:p w:rsidR="00584E4B" w:rsidRPr="00584E4B" w:rsidRDefault="00584E4B" w:rsidP="00584E4B">
      <w:pPr>
        <w:autoSpaceDE w:val="0"/>
        <w:autoSpaceDN w:val="0"/>
        <w:adjustRightInd w:val="0"/>
        <w:spacing w:after="0" w:line="240" w:lineRule="auto"/>
        <w:jc w:val="center"/>
        <w:rPr>
          <w:rFonts w:eastAsia="Calibri"/>
          <w:lang w:val="en-GB"/>
        </w:rPr>
      </w:pPr>
      <w:r>
        <w:rPr>
          <w:rFonts w:eastAsia="Calibri"/>
          <w:noProof/>
          <w:sz w:val="24"/>
          <w:szCs w:val="24"/>
        </w:rPr>
        <w:drawing>
          <wp:inline distT="0" distB="0" distL="0" distR="0">
            <wp:extent cx="4838700" cy="1933575"/>
            <wp:effectExtent l="0" t="0" r="0" b="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4E4B" w:rsidRPr="00584E4B" w:rsidRDefault="00584E4B" w:rsidP="00584E4B">
      <w:pPr>
        <w:spacing w:after="160" w:line="259" w:lineRule="auto"/>
        <w:jc w:val="both"/>
        <w:rPr>
          <w:rFonts w:ascii="Times New Roman" w:eastAsia="Calibri" w:hAnsi="Times New Roman"/>
          <w:b/>
          <w:sz w:val="20"/>
          <w:szCs w:val="24"/>
          <w:lang w:val="en-GB"/>
        </w:rPr>
      </w:pPr>
      <w:r w:rsidRPr="00584E4B">
        <w:rPr>
          <w:rFonts w:ascii="Times New Roman" w:eastAsia="Calibri" w:hAnsi="Times New Roman"/>
          <w:b/>
          <w:bCs/>
          <w:sz w:val="20"/>
          <w:szCs w:val="23"/>
          <w:lang w:val="en-GB"/>
        </w:rPr>
        <w:t>Source: Annual Report of AIBL</w:t>
      </w:r>
    </w:p>
    <w:p w:rsidR="00584E4B" w:rsidRPr="00584E4B" w:rsidRDefault="00584E4B" w:rsidP="00584E4B">
      <w:pPr>
        <w:autoSpaceDE w:val="0"/>
        <w:autoSpaceDN w:val="0"/>
        <w:adjustRightInd w:val="0"/>
        <w:spacing w:after="0" w:line="360" w:lineRule="auto"/>
        <w:jc w:val="both"/>
        <w:rPr>
          <w:rFonts w:ascii="Times New Roman" w:eastAsia="Calibri" w:hAnsi="Times New Roman"/>
          <w:sz w:val="23"/>
          <w:szCs w:val="23"/>
          <w:lang w:val="en-GB"/>
        </w:rPr>
      </w:pPr>
      <w:r w:rsidRPr="00584E4B">
        <w:rPr>
          <w:rFonts w:ascii="Times New Roman" w:eastAsia="Calibri" w:hAnsi="Times New Roman"/>
          <w:b/>
          <w:bCs/>
          <w:sz w:val="23"/>
          <w:szCs w:val="23"/>
          <w:lang w:val="en-GB"/>
        </w:rPr>
        <w:t xml:space="preserve">Interpretation: </w:t>
      </w:r>
      <w:r w:rsidRPr="00584E4B">
        <w:rPr>
          <w:rFonts w:ascii="Times New Roman" w:eastAsia="Calibri" w:hAnsi="Times New Roman"/>
          <w:sz w:val="23"/>
          <w:szCs w:val="23"/>
          <w:lang w:val="en-GB"/>
        </w:rPr>
        <w:t xml:space="preserve">This ratio indicates how many total assets </w:t>
      </w:r>
      <w:proofErr w:type="gramStart"/>
      <w:r w:rsidRPr="00584E4B">
        <w:rPr>
          <w:rFonts w:ascii="Times New Roman" w:eastAsia="Calibri" w:hAnsi="Times New Roman"/>
          <w:sz w:val="23"/>
          <w:szCs w:val="23"/>
          <w:lang w:val="en-GB"/>
        </w:rPr>
        <w:t>is</w:t>
      </w:r>
      <w:proofErr w:type="gramEnd"/>
      <w:r w:rsidRPr="00584E4B">
        <w:rPr>
          <w:rFonts w:ascii="Times New Roman" w:eastAsia="Calibri" w:hAnsi="Times New Roman"/>
          <w:sz w:val="23"/>
          <w:szCs w:val="23"/>
          <w:lang w:val="en-GB"/>
        </w:rPr>
        <w:t xml:space="preserve"> provided by the creditors. IBBL‟s debt ratio in average is 92.39%. This ratio is high because usually bank makes business with client’s money.</w:t>
      </w:r>
    </w:p>
    <w:p w:rsidR="00584E4B" w:rsidRPr="00584E4B" w:rsidRDefault="00584E4B" w:rsidP="001B483F">
      <w:pPr>
        <w:numPr>
          <w:ilvl w:val="0"/>
          <w:numId w:val="49"/>
        </w:numPr>
        <w:autoSpaceDE w:val="0"/>
        <w:autoSpaceDN w:val="0"/>
        <w:adjustRightInd w:val="0"/>
        <w:spacing w:after="0" w:line="360" w:lineRule="auto"/>
        <w:jc w:val="both"/>
        <w:rPr>
          <w:rFonts w:ascii="Times New Roman" w:eastAsia="Calibri" w:hAnsi="Times New Roman"/>
          <w:color w:val="000000"/>
          <w:sz w:val="28"/>
          <w:szCs w:val="24"/>
        </w:rPr>
      </w:pPr>
      <w:r w:rsidRPr="00584E4B">
        <w:rPr>
          <w:rFonts w:ascii="Times New Roman" w:eastAsia="Calibri" w:hAnsi="Times New Roman"/>
          <w:b/>
          <w:bCs/>
          <w:color w:val="000000"/>
          <w:sz w:val="24"/>
          <w:szCs w:val="23"/>
        </w:rPr>
        <w:t xml:space="preserve">Investment to Deposit ratio: </w:t>
      </w:r>
      <w:r w:rsidRPr="00584E4B">
        <w:rPr>
          <w:rFonts w:ascii="Times New Roman" w:eastAsia="Calibri" w:hAnsi="Times New Roman"/>
          <w:color w:val="000000"/>
          <w:sz w:val="24"/>
          <w:szCs w:val="23"/>
        </w:rPr>
        <w:t xml:space="preserve">It shows the operating efficiency of a particular bank &amp; promoting its investment product by measuring the percentage of the total deposit described by the bank as loan &amp; advance or as investment. The ratio is calculated as follows: </w:t>
      </w:r>
    </w:p>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0"/>
          <w:szCs w:val="23"/>
          <w:lang w:val="en-GB"/>
        </w:rPr>
      </w:pPr>
      <w:r w:rsidRPr="00584E4B">
        <w:rPr>
          <w:rFonts w:ascii="Times New Roman" w:eastAsia="Calibri" w:hAnsi="Times New Roman"/>
          <w:b/>
          <w:bCs/>
          <w:sz w:val="24"/>
          <w:szCs w:val="23"/>
          <w:lang w:val="en-GB"/>
        </w:rPr>
        <w:t>“Investment to Deposit Ratio: Total General Investment / Total deposit”</w:t>
      </w:r>
      <w:r w:rsidRPr="00584E4B">
        <w:rPr>
          <w:rFonts w:eastAsia="Calibri"/>
          <w:b/>
          <w:bCs/>
          <w:szCs w:val="23"/>
          <w:lang w:val="en-GB"/>
        </w:rPr>
        <w:t xml:space="preserve"> </w:t>
      </w:r>
      <w:r w:rsidRPr="00584E4B">
        <w:rPr>
          <w:rFonts w:ascii="Times New Roman" w:eastAsia="Calibri" w:hAnsi="Times New Roman"/>
          <w:b/>
          <w:bCs/>
          <w:sz w:val="24"/>
          <w:szCs w:val="23"/>
          <w:lang w:val="en-GB"/>
        </w:rPr>
        <w:t>Taka (</w:t>
      </w:r>
      <w:proofErr w:type="spellStart"/>
      <w:r w:rsidRPr="00584E4B">
        <w:rPr>
          <w:rFonts w:ascii="Times New Roman" w:eastAsia="Calibri" w:hAnsi="Times New Roman"/>
          <w:b/>
          <w:bCs/>
          <w:sz w:val="24"/>
          <w:szCs w:val="23"/>
          <w:lang w:val="en-GB"/>
        </w:rPr>
        <w:t>InMillion</w:t>
      </w:r>
      <w:proofErr w:type="spellEnd"/>
      <w:r w:rsidRPr="00584E4B">
        <w:rPr>
          <w:rFonts w:ascii="Times New Roman" w:eastAsia="Calibri" w:hAnsi="Times New Roman"/>
          <w:b/>
          <w:bCs/>
          <w:sz w:val="24"/>
          <w:szCs w:val="23"/>
          <w:lang w:val="en-GB"/>
        </w:rPr>
        <w:t>)</w:t>
      </w:r>
    </w:p>
    <w:p w:rsidR="00584E4B" w:rsidRPr="00584E4B" w:rsidRDefault="00584E4B" w:rsidP="00584E4B">
      <w:pPr>
        <w:autoSpaceDE w:val="0"/>
        <w:autoSpaceDN w:val="0"/>
        <w:adjustRightInd w:val="0"/>
        <w:spacing w:after="0" w:line="360" w:lineRule="auto"/>
        <w:jc w:val="center"/>
        <w:rPr>
          <w:rFonts w:ascii="Times New Roman" w:eastAsia="Calibri" w:hAnsi="Times New Roman"/>
          <w:b/>
          <w:bCs/>
          <w:sz w:val="20"/>
          <w:szCs w:val="23"/>
          <w:lang w:val="en-GB"/>
        </w:rPr>
      </w:pPr>
      <w:r w:rsidRPr="00584E4B">
        <w:rPr>
          <w:rFonts w:ascii="Times New Roman" w:eastAsia="Calibri" w:hAnsi="Times New Roman"/>
          <w:b/>
          <w:bCs/>
          <w:sz w:val="20"/>
          <w:szCs w:val="23"/>
          <w:lang w:val="en-GB"/>
        </w:rPr>
        <w:t>Table 4.1.3: Investment to Deposit Ratio</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3"/>
        <w:gridCol w:w="1341"/>
        <w:gridCol w:w="1527"/>
        <w:gridCol w:w="1527"/>
        <w:gridCol w:w="1527"/>
        <w:gridCol w:w="1528"/>
      </w:tblGrid>
      <w:tr w:rsidR="00584E4B" w:rsidRPr="00584E4B" w:rsidTr="000262F8">
        <w:tc>
          <w:tcPr>
            <w:tcW w:w="1703"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r w:rsidRPr="00584E4B">
              <w:rPr>
                <w:rFonts w:ascii="Times New Roman" w:eastAsia="Calibri" w:hAnsi="Times New Roman"/>
                <w:b/>
                <w:bCs/>
                <w:sz w:val="24"/>
                <w:szCs w:val="23"/>
                <w:lang w:val="en-GB"/>
              </w:rPr>
              <w:t>Year</w:t>
            </w:r>
          </w:p>
        </w:tc>
        <w:tc>
          <w:tcPr>
            <w:tcW w:w="1341"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r w:rsidRPr="00584E4B">
              <w:rPr>
                <w:rFonts w:ascii="Times New Roman" w:eastAsia="Calibri" w:hAnsi="Times New Roman"/>
                <w:b/>
                <w:bCs/>
                <w:sz w:val="24"/>
                <w:szCs w:val="23"/>
                <w:lang w:val="en-GB"/>
              </w:rPr>
              <w:t>2014</w:t>
            </w:r>
          </w:p>
        </w:tc>
        <w:tc>
          <w:tcPr>
            <w:tcW w:w="1527"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r w:rsidRPr="00584E4B">
              <w:rPr>
                <w:rFonts w:ascii="Times New Roman" w:eastAsia="Calibri" w:hAnsi="Times New Roman"/>
                <w:b/>
                <w:bCs/>
                <w:sz w:val="24"/>
                <w:szCs w:val="23"/>
                <w:lang w:val="en-GB"/>
              </w:rPr>
              <w:t>2013</w:t>
            </w:r>
          </w:p>
        </w:tc>
        <w:tc>
          <w:tcPr>
            <w:tcW w:w="1527"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r w:rsidRPr="00584E4B">
              <w:rPr>
                <w:rFonts w:ascii="Times New Roman" w:eastAsia="Calibri" w:hAnsi="Times New Roman"/>
                <w:b/>
                <w:bCs/>
                <w:sz w:val="24"/>
                <w:szCs w:val="23"/>
                <w:lang w:val="en-GB"/>
              </w:rPr>
              <w:t>2012</w:t>
            </w:r>
          </w:p>
        </w:tc>
        <w:tc>
          <w:tcPr>
            <w:tcW w:w="1527"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r w:rsidRPr="00584E4B">
              <w:rPr>
                <w:rFonts w:ascii="Times New Roman" w:eastAsia="Calibri" w:hAnsi="Times New Roman"/>
                <w:b/>
                <w:bCs/>
                <w:sz w:val="24"/>
                <w:szCs w:val="23"/>
                <w:lang w:val="en-GB"/>
              </w:rPr>
              <w:t>2011</w:t>
            </w:r>
          </w:p>
        </w:tc>
        <w:tc>
          <w:tcPr>
            <w:tcW w:w="1528"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r w:rsidRPr="00584E4B">
              <w:rPr>
                <w:rFonts w:ascii="Times New Roman" w:eastAsia="Calibri" w:hAnsi="Times New Roman"/>
                <w:b/>
                <w:bCs/>
                <w:sz w:val="24"/>
                <w:szCs w:val="23"/>
                <w:lang w:val="en-GB"/>
              </w:rPr>
              <w:t>2010</w:t>
            </w:r>
          </w:p>
        </w:tc>
      </w:tr>
      <w:tr w:rsidR="00584E4B" w:rsidRPr="00584E4B" w:rsidTr="000262F8">
        <w:tc>
          <w:tcPr>
            <w:tcW w:w="1703"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r w:rsidRPr="00584E4B">
              <w:rPr>
                <w:rFonts w:ascii="Times New Roman" w:eastAsia="Calibri" w:hAnsi="Times New Roman"/>
                <w:b/>
                <w:bCs/>
                <w:sz w:val="24"/>
                <w:szCs w:val="23"/>
                <w:lang w:val="en-GB"/>
              </w:rPr>
              <w:t>Total Investment</w:t>
            </w:r>
          </w:p>
        </w:tc>
        <w:tc>
          <w:tcPr>
            <w:tcW w:w="1341"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sz w:val="24"/>
                <w:szCs w:val="24"/>
                <w:lang w:val="en-GB"/>
              </w:rPr>
            </w:pPr>
            <w:r w:rsidRPr="00584E4B">
              <w:rPr>
                <w:rFonts w:ascii="Times New Roman" w:eastAsia="Calibri" w:hAnsi="Times New Roman"/>
                <w:b/>
                <w:bCs/>
                <w:sz w:val="24"/>
                <w:szCs w:val="24"/>
                <w:lang w:val="en-GB"/>
              </w:rPr>
              <w:t>146,740</w:t>
            </w:r>
          </w:p>
        </w:tc>
        <w:tc>
          <w:tcPr>
            <w:tcW w:w="1527"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4"/>
                <w:lang w:val="en-GB"/>
              </w:rPr>
            </w:pPr>
            <w:r w:rsidRPr="00584E4B">
              <w:rPr>
                <w:rFonts w:ascii="Times New Roman" w:eastAsia="Calibri" w:hAnsi="Times New Roman"/>
                <w:b/>
                <w:sz w:val="24"/>
                <w:szCs w:val="24"/>
                <w:lang w:val="en-GB"/>
              </w:rPr>
              <w:t>406,805</w:t>
            </w:r>
          </w:p>
        </w:tc>
        <w:tc>
          <w:tcPr>
            <w:tcW w:w="1527"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4"/>
                <w:lang w:val="en-GB"/>
              </w:rPr>
            </w:pPr>
            <w:r w:rsidRPr="00584E4B">
              <w:rPr>
                <w:rFonts w:ascii="Times New Roman" w:eastAsia="Calibri" w:hAnsi="Times New Roman"/>
                <w:b/>
                <w:sz w:val="24"/>
                <w:szCs w:val="24"/>
                <w:lang w:val="en-GB"/>
              </w:rPr>
              <w:t>372,921</w:t>
            </w:r>
          </w:p>
        </w:tc>
        <w:tc>
          <w:tcPr>
            <w:tcW w:w="1527" w:type="dxa"/>
          </w:tcPr>
          <w:p w:rsidR="00584E4B" w:rsidRPr="00584E4B" w:rsidRDefault="00584E4B" w:rsidP="00584E4B">
            <w:pPr>
              <w:autoSpaceDE w:val="0"/>
              <w:autoSpaceDN w:val="0"/>
              <w:adjustRightInd w:val="0"/>
              <w:spacing w:after="0" w:line="240" w:lineRule="auto"/>
              <w:jc w:val="both"/>
              <w:rPr>
                <w:rFonts w:ascii="Times New Roman" w:eastAsia="Calibri" w:hAnsi="Times New Roman"/>
                <w:b/>
                <w:color w:val="000000"/>
                <w:sz w:val="24"/>
                <w:szCs w:val="24"/>
              </w:rPr>
            </w:pPr>
            <w:r w:rsidRPr="00584E4B">
              <w:rPr>
                <w:rFonts w:ascii="Times New Roman" w:eastAsia="Calibri" w:hAnsi="Times New Roman"/>
                <w:b/>
                <w:bCs/>
                <w:color w:val="000000"/>
                <w:sz w:val="24"/>
                <w:szCs w:val="24"/>
              </w:rPr>
              <w:t xml:space="preserve">322,771 </w:t>
            </w:r>
          </w:p>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4"/>
                <w:lang w:val="en-GB"/>
              </w:rPr>
            </w:pPr>
          </w:p>
        </w:tc>
        <w:tc>
          <w:tcPr>
            <w:tcW w:w="1528" w:type="dxa"/>
          </w:tcPr>
          <w:p w:rsidR="00584E4B" w:rsidRPr="00584E4B" w:rsidRDefault="00584E4B" w:rsidP="00584E4B">
            <w:pPr>
              <w:autoSpaceDE w:val="0"/>
              <w:autoSpaceDN w:val="0"/>
              <w:adjustRightInd w:val="0"/>
              <w:spacing w:after="0" w:line="240" w:lineRule="auto"/>
              <w:jc w:val="both"/>
              <w:rPr>
                <w:rFonts w:ascii="Times New Roman" w:eastAsia="Calibri" w:hAnsi="Times New Roman"/>
                <w:b/>
                <w:color w:val="000000"/>
                <w:sz w:val="24"/>
                <w:szCs w:val="24"/>
              </w:rPr>
            </w:pPr>
            <w:r w:rsidRPr="00584E4B">
              <w:rPr>
                <w:rFonts w:ascii="Times New Roman" w:eastAsia="Calibri" w:hAnsi="Times New Roman"/>
                <w:b/>
                <w:bCs/>
                <w:color w:val="000000"/>
                <w:sz w:val="24"/>
                <w:szCs w:val="24"/>
              </w:rPr>
              <w:t xml:space="preserve">275,494 </w:t>
            </w:r>
          </w:p>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4"/>
                <w:lang w:val="en-GB"/>
              </w:rPr>
            </w:pPr>
          </w:p>
        </w:tc>
      </w:tr>
      <w:tr w:rsidR="00584E4B" w:rsidRPr="00584E4B" w:rsidTr="000262F8">
        <w:tc>
          <w:tcPr>
            <w:tcW w:w="1703"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r w:rsidRPr="00584E4B">
              <w:rPr>
                <w:rFonts w:ascii="Times New Roman" w:eastAsia="Calibri" w:hAnsi="Times New Roman"/>
                <w:b/>
                <w:bCs/>
                <w:sz w:val="24"/>
                <w:szCs w:val="23"/>
                <w:lang w:val="en-GB"/>
              </w:rPr>
              <w:t>Total Deposit</w:t>
            </w:r>
          </w:p>
        </w:tc>
        <w:tc>
          <w:tcPr>
            <w:tcW w:w="1341"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sz w:val="24"/>
                <w:szCs w:val="24"/>
                <w:lang w:val="en-GB"/>
              </w:rPr>
            </w:pPr>
            <w:r w:rsidRPr="00584E4B">
              <w:rPr>
                <w:rFonts w:ascii="Times New Roman" w:eastAsia="Calibri" w:hAnsi="Times New Roman"/>
                <w:b/>
                <w:bCs/>
                <w:sz w:val="24"/>
                <w:szCs w:val="24"/>
                <w:lang w:val="en-GB"/>
              </w:rPr>
              <w:t>166,851.17</w:t>
            </w:r>
          </w:p>
        </w:tc>
        <w:tc>
          <w:tcPr>
            <w:tcW w:w="1527"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4"/>
                <w:lang w:val="en-GB"/>
              </w:rPr>
            </w:pPr>
            <w:r w:rsidRPr="00584E4B">
              <w:rPr>
                <w:rFonts w:ascii="Times New Roman" w:eastAsia="Calibri" w:hAnsi="Times New Roman"/>
                <w:b/>
                <w:sz w:val="24"/>
                <w:szCs w:val="24"/>
                <w:lang w:val="en-GB"/>
              </w:rPr>
              <w:t>473,141</w:t>
            </w:r>
          </w:p>
        </w:tc>
        <w:tc>
          <w:tcPr>
            <w:tcW w:w="1527"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4"/>
                <w:lang w:val="en-GB"/>
              </w:rPr>
            </w:pPr>
            <w:r w:rsidRPr="00584E4B">
              <w:rPr>
                <w:rFonts w:ascii="Times New Roman" w:eastAsia="Calibri" w:hAnsi="Times New Roman"/>
                <w:b/>
                <w:sz w:val="24"/>
                <w:szCs w:val="24"/>
                <w:lang w:val="en-GB"/>
              </w:rPr>
              <w:t>417,844</w:t>
            </w:r>
          </w:p>
        </w:tc>
        <w:tc>
          <w:tcPr>
            <w:tcW w:w="1527" w:type="dxa"/>
          </w:tcPr>
          <w:p w:rsidR="00584E4B" w:rsidRPr="00584E4B" w:rsidRDefault="00584E4B" w:rsidP="00584E4B">
            <w:pPr>
              <w:autoSpaceDE w:val="0"/>
              <w:autoSpaceDN w:val="0"/>
              <w:adjustRightInd w:val="0"/>
              <w:spacing w:after="0" w:line="240" w:lineRule="auto"/>
              <w:jc w:val="both"/>
              <w:rPr>
                <w:rFonts w:ascii="Times New Roman" w:eastAsia="Calibri" w:hAnsi="Times New Roman"/>
                <w:b/>
                <w:color w:val="000000"/>
                <w:sz w:val="24"/>
                <w:szCs w:val="24"/>
              </w:rPr>
            </w:pPr>
            <w:r w:rsidRPr="00584E4B">
              <w:rPr>
                <w:rFonts w:ascii="Times New Roman" w:eastAsia="Calibri" w:hAnsi="Times New Roman"/>
                <w:b/>
                <w:bCs/>
                <w:color w:val="000000"/>
                <w:sz w:val="24"/>
                <w:szCs w:val="24"/>
              </w:rPr>
              <w:t xml:space="preserve">341,854 </w:t>
            </w:r>
          </w:p>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4"/>
                <w:lang w:val="en-GB"/>
              </w:rPr>
            </w:pPr>
          </w:p>
        </w:tc>
        <w:tc>
          <w:tcPr>
            <w:tcW w:w="1528" w:type="dxa"/>
          </w:tcPr>
          <w:p w:rsidR="00584E4B" w:rsidRPr="00584E4B" w:rsidRDefault="00584E4B" w:rsidP="00584E4B">
            <w:pPr>
              <w:autoSpaceDE w:val="0"/>
              <w:autoSpaceDN w:val="0"/>
              <w:adjustRightInd w:val="0"/>
              <w:spacing w:after="0" w:line="240" w:lineRule="auto"/>
              <w:jc w:val="both"/>
              <w:rPr>
                <w:rFonts w:ascii="Times New Roman" w:eastAsia="Calibri" w:hAnsi="Times New Roman"/>
                <w:b/>
                <w:color w:val="000000"/>
                <w:sz w:val="24"/>
                <w:szCs w:val="24"/>
              </w:rPr>
            </w:pPr>
            <w:r w:rsidRPr="00584E4B">
              <w:rPr>
                <w:rFonts w:ascii="Times New Roman" w:eastAsia="Calibri" w:hAnsi="Times New Roman"/>
                <w:b/>
                <w:bCs/>
                <w:color w:val="000000"/>
                <w:sz w:val="24"/>
                <w:szCs w:val="24"/>
              </w:rPr>
              <w:t xml:space="preserve">291,935 </w:t>
            </w:r>
          </w:p>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4"/>
                <w:lang w:val="en-GB"/>
              </w:rPr>
            </w:pPr>
          </w:p>
        </w:tc>
      </w:tr>
      <w:tr w:rsidR="00584E4B" w:rsidRPr="00584E4B" w:rsidTr="000262F8">
        <w:tc>
          <w:tcPr>
            <w:tcW w:w="1703"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r w:rsidRPr="00584E4B">
              <w:rPr>
                <w:rFonts w:ascii="Times New Roman" w:eastAsia="Calibri" w:hAnsi="Times New Roman"/>
                <w:b/>
                <w:bCs/>
                <w:sz w:val="24"/>
                <w:szCs w:val="23"/>
                <w:lang w:val="en-GB"/>
              </w:rPr>
              <w:t>Ratio</w:t>
            </w:r>
          </w:p>
        </w:tc>
        <w:tc>
          <w:tcPr>
            <w:tcW w:w="1341"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r w:rsidRPr="00584E4B">
              <w:rPr>
                <w:rFonts w:ascii="Times New Roman" w:eastAsia="Calibri" w:hAnsi="Times New Roman"/>
                <w:b/>
                <w:bCs/>
                <w:sz w:val="24"/>
                <w:szCs w:val="23"/>
                <w:lang w:val="en-GB"/>
              </w:rPr>
              <w:t>91.13%</w:t>
            </w:r>
          </w:p>
        </w:tc>
        <w:tc>
          <w:tcPr>
            <w:tcW w:w="1527"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r w:rsidRPr="00584E4B">
              <w:rPr>
                <w:rFonts w:ascii="Times New Roman" w:eastAsia="Calibri" w:hAnsi="Times New Roman"/>
                <w:b/>
                <w:bCs/>
                <w:sz w:val="24"/>
                <w:szCs w:val="23"/>
                <w:lang w:val="en-GB"/>
              </w:rPr>
              <w:t>85.98%</w:t>
            </w:r>
          </w:p>
        </w:tc>
        <w:tc>
          <w:tcPr>
            <w:tcW w:w="1527"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r w:rsidRPr="00584E4B">
              <w:rPr>
                <w:rFonts w:ascii="Times New Roman" w:eastAsia="Calibri" w:hAnsi="Times New Roman"/>
                <w:b/>
                <w:bCs/>
                <w:sz w:val="24"/>
                <w:szCs w:val="23"/>
                <w:lang w:val="en-GB"/>
              </w:rPr>
              <w:t>89.25%</w:t>
            </w:r>
          </w:p>
        </w:tc>
        <w:tc>
          <w:tcPr>
            <w:tcW w:w="1527"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r w:rsidRPr="00584E4B">
              <w:rPr>
                <w:rFonts w:ascii="Times New Roman" w:eastAsia="Calibri" w:hAnsi="Times New Roman"/>
                <w:b/>
                <w:bCs/>
                <w:sz w:val="24"/>
                <w:szCs w:val="23"/>
                <w:lang w:val="en-GB"/>
              </w:rPr>
              <w:t>94.42%</w:t>
            </w:r>
          </w:p>
        </w:tc>
        <w:tc>
          <w:tcPr>
            <w:tcW w:w="1528" w:type="dxa"/>
          </w:tcPr>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r w:rsidRPr="00584E4B">
              <w:rPr>
                <w:rFonts w:ascii="Times New Roman" w:eastAsia="Calibri" w:hAnsi="Times New Roman"/>
                <w:b/>
                <w:bCs/>
                <w:sz w:val="24"/>
                <w:szCs w:val="23"/>
                <w:lang w:val="en-GB"/>
              </w:rPr>
              <w:t>94.37%</w:t>
            </w:r>
          </w:p>
        </w:tc>
      </w:tr>
    </w:tbl>
    <w:p w:rsidR="00584E4B" w:rsidRPr="00584E4B" w:rsidRDefault="00584E4B" w:rsidP="00584E4B">
      <w:pPr>
        <w:spacing w:after="160" w:line="259" w:lineRule="auto"/>
        <w:jc w:val="both"/>
        <w:rPr>
          <w:rFonts w:ascii="Times New Roman" w:eastAsia="Calibri" w:hAnsi="Times New Roman"/>
          <w:b/>
          <w:sz w:val="20"/>
          <w:szCs w:val="24"/>
          <w:lang w:val="en-GB"/>
        </w:rPr>
      </w:pPr>
      <w:r w:rsidRPr="00584E4B">
        <w:rPr>
          <w:rFonts w:ascii="Times New Roman" w:eastAsia="Calibri" w:hAnsi="Times New Roman"/>
          <w:b/>
          <w:bCs/>
          <w:sz w:val="20"/>
          <w:szCs w:val="23"/>
          <w:lang w:val="en-GB"/>
        </w:rPr>
        <w:t>Source: Annual Report of AIBL</w:t>
      </w:r>
    </w:p>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p>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p>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p>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p>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p>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p>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p>
    <w:p w:rsidR="00584E4B" w:rsidRPr="00584E4B" w:rsidRDefault="00584E4B" w:rsidP="00584E4B">
      <w:pPr>
        <w:autoSpaceDE w:val="0"/>
        <w:autoSpaceDN w:val="0"/>
        <w:adjustRightInd w:val="0"/>
        <w:spacing w:after="0" w:line="360" w:lineRule="auto"/>
        <w:jc w:val="both"/>
        <w:rPr>
          <w:rFonts w:ascii="Times New Roman" w:eastAsia="Calibri" w:hAnsi="Times New Roman"/>
          <w:b/>
          <w:bCs/>
          <w:sz w:val="24"/>
          <w:szCs w:val="23"/>
          <w:lang w:val="en-GB"/>
        </w:rPr>
      </w:pPr>
    </w:p>
    <w:p w:rsidR="00584E4B" w:rsidRPr="00584E4B" w:rsidRDefault="00584E4B" w:rsidP="00584E4B">
      <w:pPr>
        <w:autoSpaceDE w:val="0"/>
        <w:autoSpaceDN w:val="0"/>
        <w:adjustRightInd w:val="0"/>
        <w:spacing w:after="0" w:line="360" w:lineRule="auto"/>
        <w:jc w:val="center"/>
        <w:rPr>
          <w:rFonts w:ascii="Times New Roman" w:eastAsia="Calibri" w:hAnsi="Times New Roman"/>
          <w:b/>
          <w:bCs/>
          <w:sz w:val="20"/>
          <w:szCs w:val="23"/>
          <w:lang w:val="en-GB"/>
        </w:rPr>
      </w:pPr>
      <w:r w:rsidRPr="00584E4B">
        <w:rPr>
          <w:rFonts w:ascii="Times New Roman" w:eastAsia="Calibri" w:hAnsi="Times New Roman"/>
          <w:b/>
          <w:sz w:val="20"/>
          <w:szCs w:val="24"/>
          <w:lang w:val="en-GB"/>
        </w:rPr>
        <w:t>Graph 4.1.3: Investment to Deposit Ratio</w:t>
      </w:r>
    </w:p>
    <w:p w:rsidR="00584E4B" w:rsidRPr="00584E4B" w:rsidRDefault="00584E4B" w:rsidP="00584E4B">
      <w:pPr>
        <w:autoSpaceDE w:val="0"/>
        <w:autoSpaceDN w:val="0"/>
        <w:adjustRightInd w:val="0"/>
        <w:spacing w:after="0" w:line="360" w:lineRule="auto"/>
        <w:jc w:val="center"/>
        <w:rPr>
          <w:rFonts w:ascii="Times New Roman" w:eastAsia="Calibri" w:hAnsi="Times New Roman"/>
          <w:b/>
          <w:bCs/>
          <w:sz w:val="24"/>
          <w:szCs w:val="23"/>
          <w:lang w:val="en-GB"/>
        </w:rPr>
      </w:pPr>
      <w:r>
        <w:rPr>
          <w:rFonts w:ascii="Times New Roman" w:eastAsia="Calibri" w:hAnsi="Times New Roman"/>
          <w:b/>
          <w:noProof/>
          <w:sz w:val="24"/>
          <w:szCs w:val="23"/>
        </w:rPr>
        <w:drawing>
          <wp:inline distT="0" distB="0" distL="0" distR="0">
            <wp:extent cx="4714875" cy="2257425"/>
            <wp:effectExtent l="0" t="0" r="0" b="0"/>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84E4B" w:rsidRPr="00584E4B" w:rsidRDefault="00584E4B" w:rsidP="00584E4B">
      <w:pPr>
        <w:spacing w:after="160" w:line="259" w:lineRule="auto"/>
        <w:jc w:val="both"/>
        <w:rPr>
          <w:rFonts w:ascii="Times New Roman" w:eastAsia="Calibri" w:hAnsi="Times New Roman"/>
          <w:b/>
          <w:sz w:val="20"/>
          <w:szCs w:val="24"/>
          <w:lang w:val="en-GB"/>
        </w:rPr>
      </w:pPr>
      <w:r w:rsidRPr="00584E4B">
        <w:rPr>
          <w:rFonts w:ascii="Times New Roman" w:eastAsia="Calibri" w:hAnsi="Times New Roman"/>
          <w:b/>
          <w:bCs/>
          <w:sz w:val="20"/>
          <w:szCs w:val="23"/>
          <w:lang w:val="en-GB"/>
        </w:rPr>
        <w:t>Source: Annual Report of AIBL</w:t>
      </w:r>
    </w:p>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b/>
          <w:sz w:val="24"/>
          <w:szCs w:val="24"/>
          <w:lang w:val="en-GB"/>
        </w:rPr>
        <w:t xml:space="preserve">Interpretation: </w:t>
      </w:r>
      <w:r w:rsidRPr="00584E4B">
        <w:rPr>
          <w:rFonts w:ascii="Times New Roman" w:eastAsia="Calibri" w:hAnsi="Times New Roman"/>
          <w:sz w:val="24"/>
          <w:szCs w:val="24"/>
          <w:lang w:val="en-GB"/>
        </w:rPr>
        <w:t>From the Graph it’s clear that the investment to deposit ratio fluctuate every year. In 2013 bank disbursed almost 85.98% of its deposit. That mean bank invest its last few years idle money in this year that’s why the invest amount is higher than deposit amount. The average of last four years of ratio is 91.01%. From the graph it’s easy to say that IBBL always use the maximum of its deposit every year. But there is a problem if the ratio is high. That bank might not have enough liquidity to cover any unforeseen fund requirements. So management should concern about that.</w:t>
      </w:r>
    </w:p>
    <w:p w:rsidR="00584E4B" w:rsidRPr="00584E4B" w:rsidRDefault="00584E4B" w:rsidP="00584E4B">
      <w:pPr>
        <w:contextualSpacing/>
        <w:jc w:val="both"/>
        <w:rPr>
          <w:rFonts w:ascii="Times New Roman" w:hAnsi="Times New Roman"/>
          <w:sz w:val="24"/>
          <w:szCs w:val="24"/>
        </w:rPr>
      </w:pPr>
      <w:r w:rsidRPr="00584E4B">
        <w:rPr>
          <w:rFonts w:ascii="Times New Roman" w:hAnsi="Times New Roman"/>
          <w:b/>
          <w:sz w:val="24"/>
          <w:szCs w:val="24"/>
        </w:rPr>
        <w:t xml:space="preserve">Return on Total Assets (ROA): </w:t>
      </w:r>
      <w:r w:rsidRPr="00584E4B">
        <w:rPr>
          <w:rFonts w:ascii="Times New Roman" w:hAnsi="Times New Roman"/>
          <w:sz w:val="24"/>
          <w:szCs w:val="24"/>
        </w:rPr>
        <w:t>It is also called Return on Total Investment (ROI).It measures the overall effectiveness of management in generating profit with its available assets. It is calculated as follows:</w:t>
      </w:r>
    </w:p>
    <w:p w:rsidR="00584E4B" w:rsidRPr="00584E4B" w:rsidRDefault="00584E4B" w:rsidP="00584E4B">
      <w:pPr>
        <w:spacing w:after="160" w:line="259" w:lineRule="auto"/>
        <w:ind w:left="1170"/>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“ROA=Net Profit after tax/Total assets”</w:t>
      </w:r>
    </w:p>
    <w:p w:rsidR="00584E4B" w:rsidRPr="00584E4B" w:rsidRDefault="00584E4B" w:rsidP="00584E4B">
      <w:pPr>
        <w:spacing w:after="0" w:line="259" w:lineRule="auto"/>
        <w:ind w:left="1170"/>
        <w:jc w:val="center"/>
        <w:rPr>
          <w:rFonts w:ascii="Times New Roman" w:eastAsia="Calibri" w:hAnsi="Times New Roman"/>
          <w:b/>
          <w:sz w:val="20"/>
          <w:szCs w:val="24"/>
          <w:lang w:val="en-GB"/>
        </w:rPr>
      </w:pPr>
      <w:r w:rsidRPr="00584E4B">
        <w:rPr>
          <w:rFonts w:ascii="Times New Roman" w:eastAsia="Calibri" w:hAnsi="Times New Roman"/>
          <w:b/>
          <w:sz w:val="20"/>
          <w:szCs w:val="24"/>
          <w:lang w:val="en-GB"/>
        </w:rPr>
        <w:t>Table 4.1.4: Return on Asset Ratio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702"/>
        <w:gridCol w:w="1702"/>
        <w:gridCol w:w="1702"/>
        <w:gridCol w:w="1812"/>
        <w:gridCol w:w="1812"/>
      </w:tblGrid>
      <w:tr w:rsidR="00584E4B" w:rsidRPr="00584E4B" w:rsidTr="000262F8">
        <w:tc>
          <w:tcPr>
            <w:tcW w:w="822" w:type="dxa"/>
          </w:tcPr>
          <w:p w:rsidR="00584E4B" w:rsidRPr="00584E4B" w:rsidRDefault="00584E4B" w:rsidP="00584E4B">
            <w:pPr>
              <w:spacing w:after="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Year</w:t>
            </w:r>
          </w:p>
        </w:tc>
        <w:tc>
          <w:tcPr>
            <w:tcW w:w="1643"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2014</w:t>
            </w:r>
          </w:p>
        </w:tc>
        <w:tc>
          <w:tcPr>
            <w:tcW w:w="1642"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2013</w:t>
            </w:r>
          </w:p>
        </w:tc>
        <w:tc>
          <w:tcPr>
            <w:tcW w:w="1642"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2012</w:t>
            </w:r>
          </w:p>
        </w:tc>
        <w:tc>
          <w:tcPr>
            <w:tcW w:w="1747"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2011</w:t>
            </w:r>
          </w:p>
        </w:tc>
        <w:tc>
          <w:tcPr>
            <w:tcW w:w="1747"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2010</w:t>
            </w:r>
          </w:p>
        </w:tc>
      </w:tr>
      <w:tr w:rsidR="00584E4B" w:rsidRPr="00584E4B" w:rsidTr="000262F8">
        <w:tc>
          <w:tcPr>
            <w:tcW w:w="822"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 xml:space="preserve">Net profit </w:t>
            </w:r>
            <w:r w:rsidRPr="00584E4B">
              <w:rPr>
                <w:rFonts w:ascii="Times New Roman" w:eastAsia="Calibri" w:hAnsi="Times New Roman"/>
                <w:b/>
                <w:sz w:val="24"/>
                <w:szCs w:val="24"/>
                <w:lang w:val="en-GB"/>
              </w:rPr>
              <w:lastRenderedPageBreak/>
              <w:t>after tax</w:t>
            </w:r>
          </w:p>
        </w:tc>
        <w:tc>
          <w:tcPr>
            <w:tcW w:w="1643"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bCs/>
                <w:sz w:val="24"/>
                <w:szCs w:val="24"/>
                <w:lang w:val="en-GB"/>
              </w:rPr>
              <w:lastRenderedPageBreak/>
              <w:t>2,161,636,341</w:t>
            </w:r>
          </w:p>
        </w:tc>
        <w:tc>
          <w:tcPr>
            <w:tcW w:w="1642"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50553621131</w:t>
            </w:r>
          </w:p>
        </w:tc>
        <w:tc>
          <w:tcPr>
            <w:tcW w:w="1642"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5433929023</w:t>
            </w:r>
          </w:p>
        </w:tc>
        <w:tc>
          <w:tcPr>
            <w:tcW w:w="1747"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4,841,446,291</w:t>
            </w:r>
          </w:p>
        </w:tc>
        <w:tc>
          <w:tcPr>
            <w:tcW w:w="1747"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4,485,479,878</w:t>
            </w:r>
          </w:p>
        </w:tc>
      </w:tr>
      <w:tr w:rsidR="00584E4B" w:rsidRPr="00584E4B" w:rsidTr="000262F8">
        <w:tc>
          <w:tcPr>
            <w:tcW w:w="822"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lastRenderedPageBreak/>
              <w:t>Total Assets</w:t>
            </w:r>
          </w:p>
        </w:tc>
        <w:tc>
          <w:tcPr>
            <w:tcW w:w="1643" w:type="dxa"/>
          </w:tcPr>
          <w:p w:rsidR="00584E4B" w:rsidRPr="00584E4B" w:rsidRDefault="00584E4B" w:rsidP="00584E4B">
            <w:pPr>
              <w:spacing w:after="160" w:line="259" w:lineRule="auto"/>
              <w:jc w:val="both"/>
              <w:rPr>
                <w:rFonts w:eastAsia="Calibri"/>
                <w:b/>
                <w:szCs w:val="23"/>
                <w:lang w:val="en-GB"/>
              </w:rPr>
            </w:pPr>
            <w:r w:rsidRPr="00584E4B">
              <w:rPr>
                <w:rFonts w:eastAsia="Calibri"/>
                <w:b/>
                <w:bCs/>
                <w:szCs w:val="23"/>
                <w:lang w:val="en-GB"/>
              </w:rPr>
              <w:t>210,439,006,204</w:t>
            </w:r>
          </w:p>
        </w:tc>
        <w:tc>
          <w:tcPr>
            <w:tcW w:w="1642"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eastAsia="Calibri"/>
                <w:b/>
                <w:szCs w:val="23"/>
                <w:lang w:val="en-GB"/>
              </w:rPr>
              <w:t>549,979,115,808</w:t>
            </w:r>
          </w:p>
        </w:tc>
        <w:tc>
          <w:tcPr>
            <w:tcW w:w="1642"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eastAsia="Calibri"/>
                <w:b/>
                <w:szCs w:val="23"/>
                <w:lang w:val="en-GB"/>
              </w:rPr>
              <w:t>482,664,851,223</w:t>
            </w:r>
          </w:p>
        </w:tc>
        <w:tc>
          <w:tcPr>
            <w:tcW w:w="1747"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389,376,604,220</w:t>
            </w:r>
          </w:p>
        </w:tc>
        <w:tc>
          <w:tcPr>
            <w:tcW w:w="1747"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330,785,171,734</w:t>
            </w:r>
          </w:p>
        </w:tc>
      </w:tr>
      <w:tr w:rsidR="00584E4B" w:rsidRPr="00584E4B" w:rsidTr="000262F8">
        <w:tc>
          <w:tcPr>
            <w:tcW w:w="822"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Ratio</w:t>
            </w:r>
          </w:p>
        </w:tc>
        <w:tc>
          <w:tcPr>
            <w:tcW w:w="1643"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11.33%</w:t>
            </w:r>
          </w:p>
        </w:tc>
        <w:tc>
          <w:tcPr>
            <w:tcW w:w="1642"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9.19%</w:t>
            </w:r>
          </w:p>
        </w:tc>
        <w:tc>
          <w:tcPr>
            <w:tcW w:w="1642"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1.13</w:t>
            </w:r>
          </w:p>
        </w:tc>
        <w:tc>
          <w:tcPr>
            <w:tcW w:w="1747"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1.24%</w:t>
            </w:r>
          </w:p>
        </w:tc>
        <w:tc>
          <w:tcPr>
            <w:tcW w:w="1747"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1.35%</w:t>
            </w:r>
          </w:p>
        </w:tc>
      </w:tr>
    </w:tbl>
    <w:p w:rsidR="00584E4B" w:rsidRPr="00584E4B" w:rsidRDefault="00584E4B" w:rsidP="00584E4B">
      <w:pPr>
        <w:spacing w:after="160" w:line="259" w:lineRule="auto"/>
        <w:jc w:val="both"/>
        <w:rPr>
          <w:rFonts w:ascii="Times New Roman" w:eastAsia="Calibri" w:hAnsi="Times New Roman"/>
          <w:b/>
          <w:sz w:val="20"/>
          <w:szCs w:val="24"/>
          <w:lang w:val="en-GB"/>
        </w:rPr>
      </w:pPr>
      <w:r w:rsidRPr="00584E4B">
        <w:rPr>
          <w:rFonts w:ascii="Times New Roman" w:eastAsia="Calibri" w:hAnsi="Times New Roman"/>
          <w:b/>
          <w:bCs/>
          <w:sz w:val="20"/>
          <w:szCs w:val="23"/>
          <w:lang w:val="en-GB"/>
        </w:rPr>
        <w:t>Source: Annual Report of AIBL</w:t>
      </w:r>
    </w:p>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b/>
          <w:sz w:val="24"/>
          <w:szCs w:val="24"/>
          <w:lang w:val="en-GB"/>
        </w:rPr>
        <w:t xml:space="preserve">Interpretation: </w:t>
      </w:r>
      <w:r w:rsidRPr="00584E4B">
        <w:rPr>
          <w:rFonts w:ascii="Times New Roman" w:eastAsia="Calibri" w:hAnsi="Times New Roman"/>
          <w:sz w:val="24"/>
          <w:szCs w:val="24"/>
          <w:lang w:val="en-GB"/>
        </w:rPr>
        <w:t>From the graph it’s clear that IBBL’s effective to generate return by using its available assets is decreasing year to year. It is not good for any organization. Bank has generated maximum amount of ROA in 2013 and lower amount of ROA is the year 2012.So bank should give special concern about management’s performance to increase the ROA ratio.</w:t>
      </w:r>
    </w:p>
    <w:p w:rsidR="00584E4B" w:rsidRPr="00584E4B" w:rsidRDefault="00584E4B" w:rsidP="001B483F">
      <w:pPr>
        <w:numPr>
          <w:ilvl w:val="0"/>
          <w:numId w:val="49"/>
        </w:numPr>
        <w:spacing w:after="160" w:line="259" w:lineRule="auto"/>
        <w:jc w:val="center"/>
        <w:rPr>
          <w:rFonts w:ascii="Times New Roman" w:eastAsia="Calibri" w:hAnsi="Times New Roman"/>
          <w:sz w:val="24"/>
          <w:szCs w:val="24"/>
          <w:lang w:val="en-GB"/>
        </w:rPr>
      </w:pPr>
      <w:r w:rsidRPr="00584E4B">
        <w:rPr>
          <w:rFonts w:ascii="Times New Roman" w:eastAsia="Calibri" w:hAnsi="Times New Roman"/>
          <w:b/>
          <w:sz w:val="24"/>
          <w:szCs w:val="24"/>
          <w:lang w:val="en-GB"/>
        </w:rPr>
        <w:t xml:space="preserve">Earnings per Share (EPS): </w:t>
      </w:r>
      <w:r w:rsidRPr="00584E4B">
        <w:rPr>
          <w:rFonts w:ascii="Times New Roman" w:eastAsia="Calibri" w:hAnsi="Times New Roman"/>
          <w:sz w:val="24"/>
          <w:szCs w:val="24"/>
          <w:lang w:val="en-GB"/>
        </w:rPr>
        <w:t>It represents the amount earned during a specific period on behalf of each outstanding share of common stock. It is calculated by :</w:t>
      </w:r>
    </w:p>
    <w:p w:rsidR="00584E4B" w:rsidRPr="00584E4B" w:rsidRDefault="00584E4B" w:rsidP="00584E4B">
      <w:pPr>
        <w:spacing w:after="160" w:line="259" w:lineRule="auto"/>
        <w:jc w:val="center"/>
        <w:rPr>
          <w:rFonts w:ascii="Times New Roman" w:eastAsia="Calibri" w:hAnsi="Times New Roman"/>
          <w:b/>
          <w:sz w:val="24"/>
          <w:szCs w:val="24"/>
          <w:lang w:val="en-GB"/>
        </w:rPr>
      </w:pPr>
      <w:r w:rsidRPr="00584E4B">
        <w:rPr>
          <w:rFonts w:ascii="Times New Roman" w:eastAsia="Calibri" w:hAnsi="Times New Roman"/>
          <w:b/>
          <w:sz w:val="24"/>
          <w:szCs w:val="24"/>
          <w:lang w:val="en-GB"/>
        </w:rPr>
        <w:t>EPS=Earnings for common stockholders/Number of Share Outstanding”</w:t>
      </w:r>
    </w:p>
    <w:p w:rsidR="00584E4B" w:rsidRPr="00584E4B" w:rsidRDefault="00584E4B" w:rsidP="00584E4B">
      <w:pPr>
        <w:spacing w:after="0" w:line="259" w:lineRule="auto"/>
        <w:jc w:val="center"/>
        <w:rPr>
          <w:rFonts w:ascii="Times New Roman" w:eastAsia="Calibri" w:hAnsi="Times New Roman"/>
          <w:b/>
          <w:sz w:val="20"/>
          <w:szCs w:val="24"/>
          <w:lang w:val="en-GB"/>
        </w:rPr>
      </w:pPr>
      <w:r w:rsidRPr="00584E4B">
        <w:rPr>
          <w:rFonts w:ascii="Times New Roman" w:eastAsia="Calibri" w:hAnsi="Times New Roman"/>
          <w:b/>
          <w:sz w:val="20"/>
          <w:szCs w:val="24"/>
          <w:lang w:val="en-GB"/>
        </w:rPr>
        <w:t>Table 4.1.5: Earnings per Share</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3"/>
        <w:gridCol w:w="1512"/>
        <w:gridCol w:w="1643"/>
        <w:gridCol w:w="1643"/>
        <w:gridCol w:w="1502"/>
      </w:tblGrid>
      <w:tr w:rsidR="00584E4B" w:rsidRPr="00584E4B" w:rsidTr="000262F8">
        <w:tc>
          <w:tcPr>
            <w:tcW w:w="1863" w:type="dxa"/>
          </w:tcPr>
          <w:p w:rsidR="00584E4B" w:rsidRPr="00584E4B" w:rsidRDefault="00584E4B" w:rsidP="00584E4B">
            <w:pPr>
              <w:spacing w:after="0"/>
              <w:contextualSpacing/>
              <w:jc w:val="both"/>
              <w:rPr>
                <w:rFonts w:ascii="Times New Roman" w:hAnsi="Times New Roman"/>
                <w:b/>
                <w:sz w:val="24"/>
                <w:szCs w:val="24"/>
              </w:rPr>
            </w:pPr>
            <w:r w:rsidRPr="00584E4B">
              <w:rPr>
                <w:rFonts w:ascii="Times New Roman" w:hAnsi="Times New Roman"/>
                <w:b/>
                <w:sz w:val="24"/>
                <w:szCs w:val="24"/>
              </w:rPr>
              <w:t>Year</w:t>
            </w:r>
          </w:p>
        </w:tc>
        <w:tc>
          <w:tcPr>
            <w:tcW w:w="1512"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b/>
                <w:sz w:val="24"/>
                <w:szCs w:val="24"/>
              </w:rPr>
              <w:t>2014</w:t>
            </w:r>
          </w:p>
        </w:tc>
        <w:tc>
          <w:tcPr>
            <w:tcW w:w="1643"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b/>
                <w:sz w:val="24"/>
                <w:szCs w:val="24"/>
              </w:rPr>
              <w:t>2013</w:t>
            </w:r>
          </w:p>
        </w:tc>
        <w:tc>
          <w:tcPr>
            <w:tcW w:w="1643"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b/>
                <w:sz w:val="24"/>
                <w:szCs w:val="24"/>
              </w:rPr>
              <w:t>2012</w:t>
            </w:r>
          </w:p>
        </w:tc>
        <w:tc>
          <w:tcPr>
            <w:tcW w:w="1502"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b/>
                <w:sz w:val="24"/>
                <w:szCs w:val="24"/>
              </w:rPr>
              <w:t>2011</w:t>
            </w:r>
          </w:p>
        </w:tc>
      </w:tr>
      <w:tr w:rsidR="00584E4B" w:rsidRPr="00584E4B" w:rsidTr="000262F8">
        <w:trPr>
          <w:trHeight w:val="953"/>
        </w:trPr>
        <w:tc>
          <w:tcPr>
            <w:tcW w:w="1863"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b/>
                <w:sz w:val="24"/>
                <w:szCs w:val="24"/>
              </w:rPr>
              <w:t>Earnings Per Share (EPS)</w:t>
            </w:r>
          </w:p>
        </w:tc>
        <w:tc>
          <w:tcPr>
            <w:tcW w:w="1512"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b/>
                <w:bCs/>
                <w:sz w:val="24"/>
                <w:szCs w:val="24"/>
                <w:lang w:val="en-GB"/>
              </w:rPr>
              <w:t>2.20</w:t>
            </w:r>
          </w:p>
        </w:tc>
        <w:tc>
          <w:tcPr>
            <w:tcW w:w="1643"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b/>
                <w:sz w:val="24"/>
                <w:szCs w:val="24"/>
              </w:rPr>
              <w:t>3.40</w:t>
            </w:r>
          </w:p>
        </w:tc>
        <w:tc>
          <w:tcPr>
            <w:tcW w:w="1643"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b/>
                <w:sz w:val="24"/>
                <w:szCs w:val="24"/>
              </w:rPr>
              <w:t>4.42</w:t>
            </w:r>
          </w:p>
        </w:tc>
        <w:tc>
          <w:tcPr>
            <w:tcW w:w="1502"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b/>
                <w:sz w:val="24"/>
                <w:szCs w:val="24"/>
              </w:rPr>
              <w:t>4.84</w:t>
            </w:r>
          </w:p>
        </w:tc>
      </w:tr>
    </w:tbl>
    <w:p w:rsidR="00584E4B" w:rsidRPr="00584E4B" w:rsidRDefault="00584E4B" w:rsidP="00584E4B">
      <w:pPr>
        <w:spacing w:after="160" w:line="259" w:lineRule="auto"/>
        <w:jc w:val="both"/>
        <w:rPr>
          <w:rFonts w:ascii="Times New Roman" w:eastAsia="Calibri" w:hAnsi="Times New Roman"/>
          <w:b/>
          <w:sz w:val="20"/>
          <w:szCs w:val="24"/>
          <w:lang w:val="en-GB"/>
        </w:rPr>
      </w:pPr>
      <w:r w:rsidRPr="00584E4B">
        <w:rPr>
          <w:rFonts w:ascii="Times New Roman" w:eastAsia="Calibri" w:hAnsi="Times New Roman"/>
          <w:b/>
          <w:bCs/>
          <w:sz w:val="20"/>
          <w:szCs w:val="23"/>
          <w:lang w:val="en-GB"/>
        </w:rPr>
        <w:t>Source: Annual Report of AIBL</w:t>
      </w:r>
    </w:p>
    <w:p w:rsidR="00584E4B" w:rsidRPr="00584E4B" w:rsidRDefault="00584E4B" w:rsidP="00584E4B">
      <w:pPr>
        <w:spacing w:after="0" w:line="259" w:lineRule="auto"/>
        <w:rPr>
          <w:rFonts w:ascii="Times New Roman" w:eastAsia="Calibri" w:hAnsi="Times New Roman"/>
          <w:b/>
          <w:sz w:val="20"/>
          <w:szCs w:val="24"/>
          <w:lang w:val="en-GB"/>
        </w:rPr>
      </w:pPr>
      <w:r w:rsidRPr="00584E4B">
        <w:rPr>
          <w:rFonts w:ascii="Times New Roman" w:eastAsia="Calibri" w:hAnsi="Times New Roman"/>
          <w:b/>
          <w:sz w:val="20"/>
          <w:szCs w:val="24"/>
          <w:lang w:val="en-GB"/>
        </w:rPr>
        <w:t>Graph 4.1.5: Earnings per Share</w:t>
      </w:r>
    </w:p>
    <w:p w:rsidR="00584E4B" w:rsidRPr="00584E4B" w:rsidRDefault="00584E4B" w:rsidP="00584E4B">
      <w:pPr>
        <w:autoSpaceDE w:val="0"/>
        <w:autoSpaceDN w:val="0"/>
        <w:adjustRightInd w:val="0"/>
        <w:spacing w:after="0" w:line="360" w:lineRule="auto"/>
        <w:jc w:val="center"/>
        <w:rPr>
          <w:rFonts w:ascii="Times New Roman" w:eastAsia="Calibri" w:hAnsi="Times New Roman"/>
          <w:b/>
          <w:bCs/>
          <w:sz w:val="24"/>
          <w:szCs w:val="23"/>
          <w:lang w:val="en-GB"/>
        </w:rPr>
      </w:pPr>
      <w:r>
        <w:rPr>
          <w:rFonts w:ascii="Times New Roman" w:eastAsia="Calibri" w:hAnsi="Times New Roman"/>
          <w:b/>
          <w:noProof/>
          <w:sz w:val="24"/>
          <w:szCs w:val="23"/>
        </w:rPr>
        <w:drawing>
          <wp:inline distT="0" distB="0" distL="0" distR="0">
            <wp:extent cx="4514850" cy="2314575"/>
            <wp:effectExtent l="0" t="0" r="0" b="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84E4B" w:rsidRPr="00584E4B" w:rsidRDefault="00584E4B" w:rsidP="00584E4B">
      <w:pPr>
        <w:spacing w:after="160" w:line="259" w:lineRule="auto"/>
        <w:jc w:val="both"/>
        <w:rPr>
          <w:rFonts w:ascii="Times New Roman" w:eastAsia="Calibri" w:hAnsi="Times New Roman"/>
          <w:b/>
          <w:sz w:val="20"/>
          <w:szCs w:val="24"/>
          <w:lang w:val="en-GB"/>
        </w:rPr>
      </w:pPr>
      <w:r w:rsidRPr="00584E4B">
        <w:rPr>
          <w:rFonts w:ascii="Times New Roman" w:eastAsia="Calibri" w:hAnsi="Times New Roman"/>
          <w:b/>
          <w:sz w:val="24"/>
          <w:szCs w:val="24"/>
          <w:lang w:val="en-GB"/>
        </w:rPr>
        <w:t xml:space="preserve">   </w:t>
      </w:r>
      <w:r w:rsidRPr="00584E4B">
        <w:rPr>
          <w:rFonts w:ascii="Times New Roman" w:eastAsia="Calibri" w:hAnsi="Times New Roman"/>
          <w:b/>
          <w:bCs/>
          <w:sz w:val="20"/>
          <w:szCs w:val="23"/>
          <w:lang w:val="en-GB"/>
        </w:rPr>
        <w:t>Source: Annual Report of AIBL</w:t>
      </w:r>
    </w:p>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b/>
          <w:sz w:val="24"/>
          <w:szCs w:val="24"/>
          <w:lang w:val="en-GB"/>
        </w:rPr>
        <w:t xml:space="preserve">Interpretation: </w:t>
      </w:r>
      <w:r w:rsidRPr="00584E4B">
        <w:rPr>
          <w:rFonts w:ascii="Times New Roman" w:eastAsia="Calibri" w:hAnsi="Times New Roman"/>
          <w:sz w:val="24"/>
          <w:szCs w:val="24"/>
          <w:lang w:val="en-GB"/>
        </w:rPr>
        <w:t>EPS indicates the earning generated by per share. In the graph the higher amount is in 2011 and the lower amount is in 2013.Higer amount EPS attract investor to invest in the organization. That’s why IBBL should maintain its increasing level every year.</w:t>
      </w:r>
    </w:p>
    <w:p w:rsidR="00584E4B" w:rsidRPr="00584E4B" w:rsidRDefault="00584E4B" w:rsidP="001B483F">
      <w:pPr>
        <w:numPr>
          <w:ilvl w:val="0"/>
          <w:numId w:val="49"/>
        </w:numPr>
        <w:spacing w:after="160" w:line="259" w:lineRule="auto"/>
        <w:contextualSpacing/>
        <w:jc w:val="both"/>
        <w:rPr>
          <w:rFonts w:ascii="Times New Roman" w:hAnsi="Times New Roman"/>
          <w:b/>
          <w:sz w:val="24"/>
          <w:szCs w:val="24"/>
        </w:rPr>
      </w:pPr>
      <w:r w:rsidRPr="00584E4B">
        <w:rPr>
          <w:rFonts w:ascii="Times New Roman" w:hAnsi="Times New Roman"/>
          <w:b/>
          <w:sz w:val="24"/>
          <w:szCs w:val="24"/>
        </w:rPr>
        <w:lastRenderedPageBreak/>
        <w:t xml:space="preserve">Price-earning (P/E) Ratio: </w:t>
      </w:r>
      <w:r w:rsidRPr="00584E4B">
        <w:rPr>
          <w:rFonts w:ascii="Times New Roman" w:hAnsi="Times New Roman"/>
          <w:sz w:val="24"/>
          <w:szCs w:val="24"/>
        </w:rPr>
        <w:t>It measures the amount that investors are willing to pay for per taka of firm’s return. It is calculated as follows:</w:t>
      </w:r>
    </w:p>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“P/E Ratio: Market Price of per Share/Earning per Share”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1780"/>
        <w:gridCol w:w="1931"/>
        <w:gridCol w:w="1931"/>
        <w:gridCol w:w="1931"/>
      </w:tblGrid>
      <w:tr w:rsidR="00584E4B" w:rsidRPr="00584E4B" w:rsidTr="000262F8">
        <w:tc>
          <w:tcPr>
            <w:tcW w:w="2003"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Year</w:t>
            </w:r>
          </w:p>
        </w:tc>
        <w:tc>
          <w:tcPr>
            <w:tcW w:w="1780"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2014</w:t>
            </w:r>
          </w:p>
        </w:tc>
        <w:tc>
          <w:tcPr>
            <w:tcW w:w="1931"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2013</w:t>
            </w:r>
          </w:p>
        </w:tc>
        <w:tc>
          <w:tcPr>
            <w:tcW w:w="1931"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2012</w:t>
            </w:r>
          </w:p>
        </w:tc>
        <w:tc>
          <w:tcPr>
            <w:tcW w:w="1931"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2011</w:t>
            </w:r>
          </w:p>
        </w:tc>
      </w:tr>
      <w:tr w:rsidR="00584E4B" w:rsidRPr="00584E4B" w:rsidTr="000262F8">
        <w:tc>
          <w:tcPr>
            <w:tcW w:w="2003"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Ratio (Times)</w:t>
            </w:r>
          </w:p>
        </w:tc>
        <w:tc>
          <w:tcPr>
            <w:tcW w:w="1780"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12.73</w:t>
            </w:r>
          </w:p>
        </w:tc>
        <w:tc>
          <w:tcPr>
            <w:tcW w:w="1931"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11.17</w:t>
            </w:r>
          </w:p>
        </w:tc>
        <w:tc>
          <w:tcPr>
            <w:tcW w:w="1931"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12.21</w:t>
            </w:r>
          </w:p>
        </w:tc>
        <w:tc>
          <w:tcPr>
            <w:tcW w:w="1931"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11.27</w:t>
            </w:r>
          </w:p>
        </w:tc>
      </w:tr>
    </w:tbl>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Table 4.1.6: Price Earnings Ratio</w:t>
      </w:r>
    </w:p>
    <w:p w:rsidR="00584E4B" w:rsidRPr="00584E4B" w:rsidRDefault="00584E4B" w:rsidP="00584E4B">
      <w:pPr>
        <w:spacing w:after="160" w:line="259" w:lineRule="auto"/>
        <w:jc w:val="both"/>
        <w:rPr>
          <w:rFonts w:ascii="Times New Roman" w:eastAsia="Calibri" w:hAnsi="Times New Roman"/>
          <w:sz w:val="24"/>
          <w:szCs w:val="24"/>
          <w:lang w:val="en-GB"/>
        </w:rPr>
      </w:pPr>
    </w:p>
    <w:p w:rsidR="00584E4B" w:rsidRPr="00584E4B" w:rsidRDefault="00584E4B" w:rsidP="00584E4B">
      <w:pPr>
        <w:spacing w:after="160" w:line="259" w:lineRule="auto"/>
        <w:jc w:val="center"/>
        <w:rPr>
          <w:rFonts w:eastAsia="Calibri"/>
          <w:lang w:val="en-GB"/>
        </w:rPr>
      </w:pPr>
      <w:r>
        <w:rPr>
          <w:rFonts w:ascii="Times New Roman" w:eastAsia="Calibri" w:hAnsi="Times New Roman"/>
          <w:noProof/>
          <w:sz w:val="24"/>
          <w:szCs w:val="24"/>
        </w:rPr>
        <w:drawing>
          <wp:inline distT="0" distB="0" distL="0" distR="0">
            <wp:extent cx="4924425" cy="2362200"/>
            <wp:effectExtent l="0" t="0" r="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84E4B" w:rsidRPr="00584E4B" w:rsidRDefault="00584E4B" w:rsidP="00584E4B">
      <w:pPr>
        <w:spacing w:after="160" w:line="259" w:lineRule="auto"/>
        <w:jc w:val="both"/>
        <w:rPr>
          <w:rFonts w:ascii="Times New Roman" w:eastAsia="Calibri" w:hAnsi="Times New Roman"/>
          <w:b/>
          <w:sz w:val="20"/>
          <w:szCs w:val="24"/>
          <w:lang w:val="en-GB"/>
        </w:rPr>
      </w:pPr>
      <w:r w:rsidRPr="00584E4B">
        <w:rPr>
          <w:rFonts w:ascii="Times New Roman" w:eastAsia="Calibri" w:hAnsi="Times New Roman"/>
          <w:b/>
          <w:sz w:val="20"/>
          <w:szCs w:val="24"/>
          <w:lang w:val="en-GB"/>
        </w:rPr>
        <w:t>Graph 4.1.6</w:t>
      </w:r>
      <w:proofErr w:type="gramStart"/>
      <w:r w:rsidRPr="00584E4B">
        <w:rPr>
          <w:rFonts w:ascii="Times New Roman" w:eastAsia="Calibri" w:hAnsi="Times New Roman"/>
          <w:b/>
          <w:sz w:val="20"/>
          <w:szCs w:val="24"/>
          <w:lang w:val="en-GB"/>
        </w:rPr>
        <w:t>:Price</w:t>
      </w:r>
      <w:proofErr w:type="gramEnd"/>
      <w:r w:rsidRPr="00584E4B">
        <w:rPr>
          <w:rFonts w:ascii="Times New Roman" w:eastAsia="Calibri" w:hAnsi="Times New Roman"/>
          <w:b/>
          <w:sz w:val="20"/>
          <w:szCs w:val="24"/>
          <w:lang w:val="en-GB"/>
        </w:rPr>
        <w:t xml:space="preserve"> Earnings Ratio</w:t>
      </w:r>
    </w:p>
    <w:p w:rsidR="00584E4B" w:rsidRPr="00584E4B" w:rsidRDefault="00584E4B" w:rsidP="00584E4B">
      <w:pPr>
        <w:spacing w:before="240" w:after="160" w:line="259" w:lineRule="auto"/>
        <w:jc w:val="both"/>
        <w:rPr>
          <w:rFonts w:ascii="Times New Roman" w:eastAsia="Calibri" w:hAnsi="Times New Roman"/>
          <w:sz w:val="24"/>
          <w:szCs w:val="24"/>
          <w:lang w:val="en-GB"/>
        </w:rPr>
      </w:pPr>
      <w:r w:rsidRPr="00584E4B">
        <w:rPr>
          <w:rFonts w:ascii="Times New Roman" w:eastAsia="Calibri" w:hAnsi="Times New Roman"/>
          <w:b/>
          <w:sz w:val="24"/>
          <w:szCs w:val="24"/>
          <w:lang w:val="en-GB"/>
        </w:rPr>
        <w:t xml:space="preserve">Interpretation: </w:t>
      </w:r>
      <w:r w:rsidRPr="00584E4B">
        <w:rPr>
          <w:rFonts w:ascii="Times New Roman" w:eastAsia="Calibri" w:hAnsi="Times New Roman"/>
          <w:sz w:val="24"/>
          <w:szCs w:val="24"/>
          <w:lang w:val="en-GB"/>
        </w:rPr>
        <w:t>From the Graph above, the price-earnings ratio of the bank is more or less fluctuate every year. The investors has paid maximum amount of price for per unit of earnings which is 13.29 in the year 2007.And from the amount it reflects that IBBL has been successful to regain the investors’ attraction to invest in this bank.</w:t>
      </w:r>
    </w:p>
    <w:p w:rsidR="00584E4B" w:rsidRPr="00584E4B" w:rsidRDefault="00584E4B" w:rsidP="00584E4B">
      <w:pPr>
        <w:spacing w:after="160" w:line="259" w:lineRule="auto"/>
        <w:contextualSpacing/>
        <w:jc w:val="both"/>
        <w:rPr>
          <w:rFonts w:ascii="Times New Roman" w:eastAsia="Calibri" w:hAnsi="Times New Roman"/>
          <w:b/>
          <w:color w:val="00B050"/>
          <w:sz w:val="28"/>
          <w:szCs w:val="28"/>
          <w:lang w:val="en-GB"/>
        </w:rPr>
      </w:pPr>
      <w:r w:rsidRPr="00584E4B">
        <w:rPr>
          <w:rFonts w:ascii="Times New Roman" w:eastAsia="Calibri" w:hAnsi="Times New Roman"/>
          <w:b/>
          <w:color w:val="00B050"/>
          <w:sz w:val="32"/>
          <w:szCs w:val="28"/>
          <w:lang w:val="en-GB"/>
        </w:rPr>
        <w:t>4.2 Analysis of the achievement level of investment</w:t>
      </w:r>
    </w:p>
    <w:p w:rsidR="00584E4B" w:rsidRPr="00584E4B" w:rsidRDefault="00584E4B" w:rsidP="00584E4B">
      <w:pPr>
        <w:spacing w:after="160" w:line="259" w:lineRule="auto"/>
        <w:contextualSpacing/>
        <w:jc w:val="both"/>
        <w:rPr>
          <w:rFonts w:ascii="Times New Roman" w:eastAsia="Calibri" w:hAnsi="Times New Roman"/>
          <w:b/>
          <w:color w:val="00B050"/>
          <w:sz w:val="28"/>
          <w:szCs w:val="28"/>
          <w:lang w:val="en-GB"/>
        </w:rPr>
      </w:pPr>
    </w:p>
    <w:p w:rsidR="00584E4B" w:rsidRPr="00584E4B" w:rsidRDefault="00584E4B" w:rsidP="00584E4B">
      <w:pPr>
        <w:spacing w:after="0" w:line="259" w:lineRule="auto"/>
        <w:contextualSpacing/>
        <w:jc w:val="both"/>
        <w:rPr>
          <w:rFonts w:ascii="Times New Roman" w:eastAsia="Calibri" w:hAnsi="Times New Roman"/>
          <w:b/>
          <w:sz w:val="28"/>
          <w:szCs w:val="28"/>
          <w:lang w:val="en-GB"/>
        </w:rPr>
      </w:pPr>
      <w:r w:rsidRPr="00584E4B">
        <w:rPr>
          <w:rFonts w:ascii="Times New Roman" w:eastAsia="Calibri" w:hAnsi="Times New Roman"/>
          <w:b/>
          <w:sz w:val="28"/>
          <w:szCs w:val="28"/>
          <w:lang w:val="en-GB"/>
        </w:rPr>
        <w:t>4.2.1 AIBL’s Mode wise investment</w:t>
      </w:r>
    </w:p>
    <w:p w:rsidR="00584E4B" w:rsidRPr="00584E4B" w:rsidRDefault="00584E4B" w:rsidP="00584E4B">
      <w:pPr>
        <w:spacing w:after="0" w:line="259" w:lineRule="auto"/>
        <w:contextualSpacing/>
        <w:jc w:val="both"/>
        <w:rPr>
          <w:rFonts w:ascii="Times New Roman" w:eastAsia="Calibri" w:hAnsi="Times New Roman"/>
          <w:b/>
          <w:color w:val="00B050"/>
          <w:sz w:val="28"/>
          <w:szCs w:val="28"/>
          <w:lang w:val="en-GB"/>
        </w:rPr>
      </w:pPr>
    </w:p>
    <w:p w:rsidR="00584E4B" w:rsidRPr="00584E4B" w:rsidRDefault="00584E4B" w:rsidP="00584E4B">
      <w:pPr>
        <w:spacing w:after="0" w:line="259" w:lineRule="auto"/>
        <w:contextualSpacing/>
        <w:jc w:val="center"/>
        <w:rPr>
          <w:rFonts w:ascii="Times New Roman" w:eastAsia="Calibri" w:hAnsi="Times New Roman"/>
          <w:b/>
          <w:color w:val="00B050"/>
          <w:sz w:val="18"/>
          <w:szCs w:val="28"/>
          <w:lang w:val="en-GB"/>
        </w:rPr>
      </w:pPr>
      <w:r w:rsidRPr="00584E4B">
        <w:rPr>
          <w:rFonts w:ascii="Times New Roman" w:eastAsia="Calibri" w:hAnsi="Times New Roman"/>
          <w:b/>
          <w:sz w:val="20"/>
          <w:szCs w:val="24"/>
          <w:lang w:val="en-GB"/>
        </w:rPr>
        <w:t>Table 4.2.1: Mode wise investment 2011 to 2013</w:t>
      </w:r>
    </w:p>
    <w:p w:rsidR="00584E4B" w:rsidRPr="00584E4B" w:rsidRDefault="00584E4B" w:rsidP="00584E4B">
      <w:pPr>
        <w:ind w:left="1440"/>
        <w:contextualSpacing/>
        <w:jc w:val="both"/>
        <w:rPr>
          <w:rFonts w:ascii="Times New Roman" w:hAnsi="Times New Roman"/>
          <w:b/>
          <w:sz w:val="2"/>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310"/>
        <w:gridCol w:w="1270"/>
        <w:gridCol w:w="1043"/>
        <w:gridCol w:w="1723"/>
        <w:gridCol w:w="1403"/>
        <w:gridCol w:w="923"/>
        <w:gridCol w:w="996"/>
      </w:tblGrid>
      <w:tr w:rsidR="00584E4B" w:rsidRPr="00584E4B" w:rsidTr="000262F8">
        <w:tc>
          <w:tcPr>
            <w:tcW w:w="713"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b/>
                <w:sz w:val="24"/>
                <w:szCs w:val="24"/>
              </w:rPr>
              <w:t>Year</w:t>
            </w:r>
          </w:p>
        </w:tc>
        <w:tc>
          <w:tcPr>
            <w:tcW w:w="1289" w:type="dxa"/>
          </w:tcPr>
          <w:p w:rsidR="00584E4B" w:rsidRPr="00584E4B" w:rsidRDefault="00584E4B" w:rsidP="00584E4B">
            <w:pPr>
              <w:contextualSpacing/>
              <w:jc w:val="both"/>
              <w:rPr>
                <w:rFonts w:ascii="Times New Roman" w:hAnsi="Times New Roman"/>
                <w:b/>
                <w:sz w:val="24"/>
                <w:szCs w:val="24"/>
              </w:rPr>
            </w:pPr>
            <w:proofErr w:type="spellStart"/>
            <w:r w:rsidRPr="00584E4B">
              <w:rPr>
                <w:rFonts w:ascii="Times New Roman" w:hAnsi="Times New Roman"/>
                <w:b/>
                <w:sz w:val="24"/>
                <w:szCs w:val="24"/>
              </w:rPr>
              <w:t>Bai-Mudaraba</w:t>
            </w:r>
            <w:proofErr w:type="spellEnd"/>
          </w:p>
        </w:tc>
        <w:tc>
          <w:tcPr>
            <w:tcW w:w="1250" w:type="dxa"/>
          </w:tcPr>
          <w:p w:rsidR="00584E4B" w:rsidRPr="00584E4B" w:rsidRDefault="00584E4B" w:rsidP="00584E4B">
            <w:pPr>
              <w:contextualSpacing/>
              <w:jc w:val="both"/>
              <w:rPr>
                <w:rFonts w:ascii="Times New Roman" w:hAnsi="Times New Roman"/>
                <w:b/>
                <w:sz w:val="24"/>
                <w:szCs w:val="24"/>
              </w:rPr>
            </w:pPr>
            <w:proofErr w:type="spellStart"/>
            <w:r w:rsidRPr="00584E4B">
              <w:rPr>
                <w:rFonts w:ascii="Times New Roman" w:hAnsi="Times New Roman"/>
                <w:b/>
                <w:sz w:val="24"/>
                <w:szCs w:val="24"/>
              </w:rPr>
              <w:t>Musaraka</w:t>
            </w:r>
            <w:proofErr w:type="spellEnd"/>
          </w:p>
        </w:tc>
        <w:tc>
          <w:tcPr>
            <w:tcW w:w="1027" w:type="dxa"/>
          </w:tcPr>
          <w:p w:rsidR="00584E4B" w:rsidRPr="00584E4B" w:rsidRDefault="00584E4B" w:rsidP="00584E4B">
            <w:pPr>
              <w:contextualSpacing/>
              <w:jc w:val="both"/>
              <w:rPr>
                <w:rFonts w:ascii="Times New Roman" w:hAnsi="Times New Roman"/>
                <w:b/>
                <w:sz w:val="24"/>
                <w:szCs w:val="24"/>
              </w:rPr>
            </w:pPr>
            <w:proofErr w:type="spellStart"/>
            <w:r w:rsidRPr="00584E4B">
              <w:rPr>
                <w:rFonts w:ascii="Times New Roman" w:hAnsi="Times New Roman"/>
                <w:b/>
                <w:sz w:val="24"/>
                <w:szCs w:val="24"/>
              </w:rPr>
              <w:t>Bai-Muajjal</w:t>
            </w:r>
            <w:proofErr w:type="spellEnd"/>
          </w:p>
        </w:tc>
        <w:tc>
          <w:tcPr>
            <w:tcW w:w="1694"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b/>
                <w:sz w:val="24"/>
                <w:szCs w:val="24"/>
              </w:rPr>
              <w:t xml:space="preserve">Hire Purchase under </w:t>
            </w:r>
            <w:proofErr w:type="spellStart"/>
            <w:r w:rsidRPr="00584E4B">
              <w:rPr>
                <w:rFonts w:ascii="Times New Roman" w:hAnsi="Times New Roman"/>
                <w:b/>
                <w:sz w:val="24"/>
                <w:szCs w:val="24"/>
              </w:rPr>
              <w:t>ShirkatulMelk</w:t>
            </w:r>
            <w:proofErr w:type="spellEnd"/>
          </w:p>
        </w:tc>
        <w:tc>
          <w:tcPr>
            <w:tcW w:w="1380"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b/>
                <w:sz w:val="24"/>
                <w:szCs w:val="24"/>
              </w:rPr>
              <w:t>Purchase &amp; Negotiation</w:t>
            </w:r>
          </w:p>
        </w:tc>
        <w:tc>
          <w:tcPr>
            <w:tcW w:w="909"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b/>
                <w:sz w:val="24"/>
                <w:szCs w:val="24"/>
              </w:rPr>
              <w:t>Others</w:t>
            </w:r>
          </w:p>
        </w:tc>
        <w:tc>
          <w:tcPr>
            <w:tcW w:w="981"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b/>
                <w:sz w:val="24"/>
                <w:szCs w:val="24"/>
              </w:rPr>
              <w:t>Total</w:t>
            </w:r>
          </w:p>
        </w:tc>
      </w:tr>
      <w:tr w:rsidR="00584E4B" w:rsidRPr="00584E4B" w:rsidTr="000262F8">
        <w:tc>
          <w:tcPr>
            <w:tcW w:w="713" w:type="dxa"/>
          </w:tcPr>
          <w:p w:rsidR="00584E4B" w:rsidRPr="00584E4B" w:rsidRDefault="00584E4B" w:rsidP="00584E4B">
            <w:pPr>
              <w:contextualSpacing/>
              <w:jc w:val="both"/>
              <w:rPr>
                <w:rFonts w:ascii="Times New Roman" w:hAnsi="Times New Roman"/>
                <w:sz w:val="24"/>
                <w:szCs w:val="24"/>
              </w:rPr>
            </w:pPr>
            <w:r w:rsidRPr="00584E4B">
              <w:rPr>
                <w:rFonts w:ascii="Times New Roman" w:hAnsi="Times New Roman"/>
                <w:sz w:val="24"/>
                <w:szCs w:val="24"/>
              </w:rPr>
              <w:t>2014</w:t>
            </w:r>
          </w:p>
        </w:tc>
        <w:tc>
          <w:tcPr>
            <w:tcW w:w="1289" w:type="dxa"/>
          </w:tcPr>
          <w:p w:rsidR="00584E4B" w:rsidRPr="00584E4B" w:rsidRDefault="00584E4B" w:rsidP="00584E4B">
            <w:pPr>
              <w:contextualSpacing/>
              <w:jc w:val="both"/>
              <w:rPr>
                <w:rFonts w:ascii="Times New Roman" w:hAnsi="Times New Roman"/>
                <w:sz w:val="24"/>
                <w:szCs w:val="24"/>
              </w:rPr>
            </w:pPr>
            <w:r w:rsidRPr="00584E4B">
              <w:rPr>
                <w:rFonts w:ascii="Times New Roman" w:hAnsi="Times New Roman"/>
                <w:sz w:val="24"/>
                <w:szCs w:val="24"/>
              </w:rPr>
              <w:t>228,682</w:t>
            </w:r>
          </w:p>
        </w:tc>
        <w:tc>
          <w:tcPr>
            <w:tcW w:w="1250" w:type="dxa"/>
          </w:tcPr>
          <w:p w:rsidR="00584E4B" w:rsidRPr="00584E4B" w:rsidRDefault="00584E4B" w:rsidP="00584E4B">
            <w:pPr>
              <w:contextualSpacing/>
              <w:jc w:val="both"/>
              <w:rPr>
                <w:rFonts w:ascii="Times New Roman" w:hAnsi="Times New Roman"/>
                <w:sz w:val="24"/>
                <w:szCs w:val="24"/>
              </w:rPr>
            </w:pPr>
            <w:r w:rsidRPr="00584E4B">
              <w:rPr>
                <w:rFonts w:ascii="Times New Roman" w:hAnsi="Times New Roman"/>
                <w:sz w:val="24"/>
                <w:szCs w:val="24"/>
              </w:rPr>
              <w:t>18,965</w:t>
            </w:r>
          </w:p>
        </w:tc>
        <w:tc>
          <w:tcPr>
            <w:tcW w:w="1027" w:type="dxa"/>
          </w:tcPr>
          <w:p w:rsidR="00584E4B" w:rsidRPr="00584E4B" w:rsidRDefault="00584E4B" w:rsidP="00584E4B">
            <w:pPr>
              <w:contextualSpacing/>
              <w:jc w:val="both"/>
              <w:rPr>
                <w:rFonts w:ascii="Times New Roman" w:hAnsi="Times New Roman"/>
                <w:sz w:val="24"/>
                <w:szCs w:val="24"/>
              </w:rPr>
            </w:pPr>
            <w:r w:rsidRPr="00584E4B">
              <w:rPr>
                <w:rFonts w:ascii="Times New Roman" w:hAnsi="Times New Roman"/>
                <w:sz w:val="24"/>
                <w:szCs w:val="24"/>
              </w:rPr>
              <w:t>28,964</w:t>
            </w:r>
          </w:p>
        </w:tc>
        <w:tc>
          <w:tcPr>
            <w:tcW w:w="1694" w:type="dxa"/>
          </w:tcPr>
          <w:p w:rsidR="00584E4B" w:rsidRPr="00584E4B" w:rsidRDefault="00584E4B" w:rsidP="00584E4B">
            <w:pPr>
              <w:contextualSpacing/>
              <w:jc w:val="both"/>
              <w:rPr>
                <w:rFonts w:ascii="Times New Roman" w:hAnsi="Times New Roman"/>
                <w:sz w:val="24"/>
                <w:szCs w:val="24"/>
              </w:rPr>
            </w:pPr>
            <w:r w:rsidRPr="00584E4B">
              <w:rPr>
                <w:rFonts w:ascii="Times New Roman" w:hAnsi="Times New Roman"/>
                <w:sz w:val="24"/>
                <w:szCs w:val="24"/>
              </w:rPr>
              <w:t>96,573</w:t>
            </w:r>
          </w:p>
        </w:tc>
        <w:tc>
          <w:tcPr>
            <w:tcW w:w="1380" w:type="dxa"/>
          </w:tcPr>
          <w:p w:rsidR="00584E4B" w:rsidRPr="00584E4B" w:rsidRDefault="00584E4B" w:rsidP="00584E4B">
            <w:pPr>
              <w:contextualSpacing/>
              <w:jc w:val="both"/>
              <w:rPr>
                <w:rFonts w:ascii="Times New Roman" w:hAnsi="Times New Roman"/>
                <w:sz w:val="24"/>
                <w:szCs w:val="24"/>
              </w:rPr>
            </w:pPr>
            <w:r w:rsidRPr="00584E4B">
              <w:rPr>
                <w:rFonts w:ascii="Times New Roman" w:hAnsi="Times New Roman"/>
                <w:sz w:val="24"/>
                <w:szCs w:val="24"/>
              </w:rPr>
              <w:t>30,532</w:t>
            </w:r>
          </w:p>
        </w:tc>
        <w:tc>
          <w:tcPr>
            <w:tcW w:w="909" w:type="dxa"/>
          </w:tcPr>
          <w:p w:rsidR="00584E4B" w:rsidRPr="00584E4B" w:rsidRDefault="00584E4B" w:rsidP="00584E4B">
            <w:pPr>
              <w:contextualSpacing/>
              <w:jc w:val="both"/>
              <w:rPr>
                <w:rFonts w:ascii="Times New Roman" w:hAnsi="Times New Roman"/>
                <w:sz w:val="24"/>
                <w:szCs w:val="24"/>
              </w:rPr>
            </w:pPr>
            <w:r w:rsidRPr="00584E4B">
              <w:rPr>
                <w:rFonts w:ascii="Times New Roman" w:hAnsi="Times New Roman"/>
                <w:sz w:val="24"/>
                <w:szCs w:val="24"/>
              </w:rPr>
              <w:t>21,746</w:t>
            </w:r>
          </w:p>
        </w:tc>
        <w:tc>
          <w:tcPr>
            <w:tcW w:w="981" w:type="dxa"/>
          </w:tcPr>
          <w:p w:rsidR="00584E4B" w:rsidRPr="00584E4B" w:rsidRDefault="00584E4B" w:rsidP="00584E4B">
            <w:pPr>
              <w:contextualSpacing/>
              <w:jc w:val="both"/>
              <w:rPr>
                <w:rFonts w:ascii="Times New Roman" w:hAnsi="Times New Roman"/>
                <w:sz w:val="24"/>
                <w:szCs w:val="24"/>
              </w:rPr>
            </w:pPr>
            <w:r w:rsidRPr="00584E4B">
              <w:rPr>
                <w:rFonts w:ascii="Times New Roman" w:hAnsi="Times New Roman"/>
                <w:sz w:val="24"/>
                <w:szCs w:val="24"/>
              </w:rPr>
              <w:t>449863</w:t>
            </w:r>
          </w:p>
        </w:tc>
      </w:tr>
      <w:tr w:rsidR="00584E4B" w:rsidRPr="00584E4B" w:rsidTr="000262F8">
        <w:tc>
          <w:tcPr>
            <w:tcW w:w="713" w:type="dxa"/>
          </w:tcPr>
          <w:p w:rsidR="00584E4B" w:rsidRPr="00584E4B" w:rsidRDefault="00584E4B" w:rsidP="00584E4B">
            <w:pPr>
              <w:contextualSpacing/>
              <w:jc w:val="both"/>
              <w:rPr>
                <w:rFonts w:ascii="Times New Roman" w:hAnsi="Times New Roman"/>
                <w:sz w:val="24"/>
                <w:szCs w:val="24"/>
              </w:rPr>
            </w:pPr>
            <w:r w:rsidRPr="00584E4B">
              <w:rPr>
                <w:rFonts w:ascii="Times New Roman" w:hAnsi="Times New Roman"/>
                <w:sz w:val="24"/>
                <w:szCs w:val="24"/>
              </w:rPr>
              <w:t>2013</w:t>
            </w:r>
          </w:p>
        </w:tc>
        <w:tc>
          <w:tcPr>
            <w:tcW w:w="1289" w:type="dxa"/>
          </w:tcPr>
          <w:p w:rsidR="00584E4B" w:rsidRPr="00584E4B" w:rsidRDefault="00584E4B" w:rsidP="00584E4B">
            <w:pPr>
              <w:contextualSpacing/>
              <w:jc w:val="both"/>
              <w:rPr>
                <w:rFonts w:ascii="Times New Roman" w:hAnsi="Times New Roman"/>
                <w:sz w:val="24"/>
                <w:szCs w:val="24"/>
              </w:rPr>
            </w:pPr>
            <w:r w:rsidRPr="00584E4B">
              <w:rPr>
                <w:rFonts w:ascii="Times New Roman" w:hAnsi="Times New Roman"/>
                <w:sz w:val="24"/>
                <w:szCs w:val="24"/>
              </w:rPr>
              <w:t>225,876</w:t>
            </w:r>
          </w:p>
        </w:tc>
        <w:tc>
          <w:tcPr>
            <w:tcW w:w="1250" w:type="dxa"/>
          </w:tcPr>
          <w:p w:rsidR="00584E4B" w:rsidRPr="00584E4B" w:rsidRDefault="00584E4B" w:rsidP="00584E4B">
            <w:pPr>
              <w:contextualSpacing/>
              <w:jc w:val="both"/>
              <w:rPr>
                <w:rFonts w:ascii="Times New Roman" w:hAnsi="Times New Roman"/>
                <w:sz w:val="24"/>
                <w:szCs w:val="24"/>
              </w:rPr>
            </w:pPr>
            <w:r w:rsidRPr="00584E4B">
              <w:rPr>
                <w:rFonts w:ascii="Times New Roman" w:hAnsi="Times New Roman"/>
                <w:sz w:val="24"/>
                <w:szCs w:val="24"/>
              </w:rPr>
              <w:t>13,838</w:t>
            </w:r>
          </w:p>
        </w:tc>
        <w:tc>
          <w:tcPr>
            <w:tcW w:w="1027" w:type="dxa"/>
          </w:tcPr>
          <w:p w:rsidR="00584E4B" w:rsidRPr="00584E4B" w:rsidRDefault="00584E4B" w:rsidP="00584E4B">
            <w:pPr>
              <w:contextualSpacing/>
              <w:jc w:val="both"/>
              <w:rPr>
                <w:rFonts w:ascii="Times New Roman" w:hAnsi="Times New Roman"/>
                <w:sz w:val="24"/>
                <w:szCs w:val="24"/>
              </w:rPr>
            </w:pPr>
            <w:r w:rsidRPr="00584E4B">
              <w:rPr>
                <w:rFonts w:ascii="Times New Roman" w:hAnsi="Times New Roman"/>
                <w:sz w:val="24"/>
                <w:szCs w:val="24"/>
              </w:rPr>
              <w:t>24,053</w:t>
            </w:r>
          </w:p>
        </w:tc>
        <w:tc>
          <w:tcPr>
            <w:tcW w:w="1694" w:type="dxa"/>
          </w:tcPr>
          <w:p w:rsidR="00584E4B" w:rsidRPr="00584E4B" w:rsidRDefault="00584E4B" w:rsidP="00584E4B">
            <w:pPr>
              <w:contextualSpacing/>
              <w:jc w:val="both"/>
              <w:rPr>
                <w:rFonts w:ascii="Times New Roman" w:hAnsi="Times New Roman"/>
                <w:sz w:val="24"/>
                <w:szCs w:val="24"/>
              </w:rPr>
            </w:pPr>
            <w:r w:rsidRPr="00584E4B">
              <w:rPr>
                <w:rFonts w:ascii="Times New Roman" w:hAnsi="Times New Roman"/>
                <w:sz w:val="24"/>
                <w:szCs w:val="24"/>
              </w:rPr>
              <w:t>95,481</w:t>
            </w:r>
          </w:p>
        </w:tc>
        <w:tc>
          <w:tcPr>
            <w:tcW w:w="1380" w:type="dxa"/>
          </w:tcPr>
          <w:p w:rsidR="00584E4B" w:rsidRPr="00584E4B" w:rsidRDefault="00584E4B" w:rsidP="00584E4B">
            <w:pPr>
              <w:contextualSpacing/>
              <w:jc w:val="both"/>
              <w:rPr>
                <w:rFonts w:ascii="Times New Roman" w:hAnsi="Times New Roman"/>
                <w:sz w:val="24"/>
                <w:szCs w:val="24"/>
              </w:rPr>
            </w:pPr>
            <w:r w:rsidRPr="00584E4B">
              <w:rPr>
                <w:rFonts w:ascii="Times New Roman" w:hAnsi="Times New Roman"/>
                <w:sz w:val="24"/>
                <w:szCs w:val="24"/>
              </w:rPr>
              <w:t>29,686</w:t>
            </w:r>
          </w:p>
        </w:tc>
        <w:tc>
          <w:tcPr>
            <w:tcW w:w="909" w:type="dxa"/>
          </w:tcPr>
          <w:p w:rsidR="00584E4B" w:rsidRPr="00584E4B" w:rsidRDefault="00584E4B" w:rsidP="00584E4B">
            <w:pPr>
              <w:contextualSpacing/>
              <w:jc w:val="both"/>
              <w:rPr>
                <w:rFonts w:ascii="Times New Roman" w:hAnsi="Times New Roman"/>
                <w:sz w:val="24"/>
                <w:szCs w:val="24"/>
              </w:rPr>
            </w:pPr>
            <w:r w:rsidRPr="00584E4B">
              <w:rPr>
                <w:rFonts w:ascii="Times New Roman" w:hAnsi="Times New Roman"/>
                <w:sz w:val="24"/>
                <w:szCs w:val="24"/>
              </w:rPr>
              <w:t>17870</w:t>
            </w:r>
          </w:p>
        </w:tc>
        <w:tc>
          <w:tcPr>
            <w:tcW w:w="981" w:type="dxa"/>
          </w:tcPr>
          <w:p w:rsidR="00584E4B" w:rsidRPr="00584E4B" w:rsidRDefault="00584E4B" w:rsidP="00584E4B">
            <w:pPr>
              <w:contextualSpacing/>
              <w:jc w:val="both"/>
              <w:rPr>
                <w:rFonts w:ascii="Times New Roman" w:hAnsi="Times New Roman"/>
                <w:sz w:val="24"/>
                <w:szCs w:val="24"/>
              </w:rPr>
            </w:pPr>
            <w:r w:rsidRPr="00584E4B">
              <w:rPr>
                <w:rFonts w:ascii="Times New Roman" w:hAnsi="Times New Roman"/>
                <w:sz w:val="24"/>
                <w:szCs w:val="24"/>
              </w:rPr>
              <w:t>406804</w:t>
            </w:r>
          </w:p>
        </w:tc>
      </w:tr>
      <w:tr w:rsidR="00584E4B" w:rsidRPr="00584E4B" w:rsidTr="000262F8">
        <w:tc>
          <w:tcPr>
            <w:tcW w:w="713"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b/>
                <w:sz w:val="24"/>
                <w:szCs w:val="24"/>
              </w:rPr>
              <w:t>2012</w:t>
            </w:r>
          </w:p>
        </w:tc>
        <w:tc>
          <w:tcPr>
            <w:tcW w:w="1289"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sz w:val="24"/>
                <w:szCs w:val="24"/>
              </w:rPr>
              <w:t>221,632</w:t>
            </w:r>
          </w:p>
        </w:tc>
        <w:tc>
          <w:tcPr>
            <w:tcW w:w="1250"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sz w:val="24"/>
                <w:szCs w:val="24"/>
              </w:rPr>
              <w:t>13,719</w:t>
            </w:r>
          </w:p>
        </w:tc>
        <w:tc>
          <w:tcPr>
            <w:tcW w:w="1027"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sz w:val="24"/>
                <w:szCs w:val="24"/>
              </w:rPr>
              <w:t>18,295</w:t>
            </w:r>
          </w:p>
        </w:tc>
        <w:tc>
          <w:tcPr>
            <w:tcW w:w="1694"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sz w:val="24"/>
                <w:szCs w:val="24"/>
              </w:rPr>
              <w:t>96,056</w:t>
            </w:r>
          </w:p>
        </w:tc>
        <w:tc>
          <w:tcPr>
            <w:tcW w:w="1380"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sz w:val="24"/>
                <w:szCs w:val="24"/>
              </w:rPr>
              <w:t>9,156</w:t>
            </w:r>
          </w:p>
        </w:tc>
        <w:tc>
          <w:tcPr>
            <w:tcW w:w="909"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sz w:val="24"/>
                <w:szCs w:val="24"/>
              </w:rPr>
              <w:t>13,688</w:t>
            </w:r>
          </w:p>
        </w:tc>
        <w:tc>
          <w:tcPr>
            <w:tcW w:w="981"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sz w:val="24"/>
                <w:szCs w:val="24"/>
              </w:rPr>
              <w:t>372,921</w:t>
            </w:r>
          </w:p>
        </w:tc>
      </w:tr>
      <w:tr w:rsidR="00584E4B" w:rsidRPr="00584E4B" w:rsidTr="000262F8">
        <w:tc>
          <w:tcPr>
            <w:tcW w:w="713"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b/>
                <w:sz w:val="24"/>
                <w:szCs w:val="24"/>
              </w:rPr>
              <w:t>2011</w:t>
            </w:r>
          </w:p>
        </w:tc>
        <w:tc>
          <w:tcPr>
            <w:tcW w:w="1289"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sz w:val="24"/>
                <w:szCs w:val="24"/>
              </w:rPr>
              <w:t>177,136</w:t>
            </w:r>
          </w:p>
        </w:tc>
        <w:tc>
          <w:tcPr>
            <w:tcW w:w="1250"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sz w:val="24"/>
                <w:szCs w:val="24"/>
              </w:rPr>
              <w:t>9,571</w:t>
            </w:r>
          </w:p>
        </w:tc>
        <w:tc>
          <w:tcPr>
            <w:tcW w:w="1027"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sz w:val="24"/>
                <w:szCs w:val="24"/>
              </w:rPr>
              <w:t>15,912</w:t>
            </w:r>
          </w:p>
        </w:tc>
        <w:tc>
          <w:tcPr>
            <w:tcW w:w="1694"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sz w:val="24"/>
                <w:szCs w:val="24"/>
              </w:rPr>
              <w:t>89,070</w:t>
            </w:r>
          </w:p>
        </w:tc>
        <w:tc>
          <w:tcPr>
            <w:tcW w:w="1380"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sz w:val="24"/>
                <w:szCs w:val="24"/>
              </w:rPr>
              <w:t>2,744</w:t>
            </w:r>
          </w:p>
        </w:tc>
        <w:tc>
          <w:tcPr>
            <w:tcW w:w="909"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sz w:val="24"/>
                <w:szCs w:val="24"/>
              </w:rPr>
              <w:t>11,408</w:t>
            </w:r>
          </w:p>
        </w:tc>
        <w:tc>
          <w:tcPr>
            <w:tcW w:w="981" w:type="dxa"/>
          </w:tcPr>
          <w:p w:rsidR="00584E4B" w:rsidRPr="00584E4B" w:rsidRDefault="00584E4B" w:rsidP="00584E4B">
            <w:pPr>
              <w:contextualSpacing/>
              <w:jc w:val="both"/>
              <w:rPr>
                <w:rFonts w:ascii="Times New Roman" w:hAnsi="Times New Roman"/>
                <w:b/>
                <w:sz w:val="24"/>
                <w:szCs w:val="24"/>
              </w:rPr>
            </w:pPr>
            <w:r w:rsidRPr="00584E4B">
              <w:rPr>
                <w:rFonts w:ascii="Times New Roman" w:hAnsi="Times New Roman"/>
                <w:sz w:val="24"/>
                <w:szCs w:val="24"/>
              </w:rPr>
              <w:t>305,841</w:t>
            </w:r>
          </w:p>
        </w:tc>
      </w:tr>
    </w:tbl>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bCs/>
          <w:sz w:val="20"/>
          <w:szCs w:val="23"/>
          <w:lang w:val="en-GB"/>
        </w:rPr>
        <w:t>Source: Annual Report of AIBL</w:t>
      </w:r>
    </w:p>
    <w:p w:rsidR="00584E4B" w:rsidRPr="00584E4B" w:rsidRDefault="00584E4B" w:rsidP="00584E4B">
      <w:pPr>
        <w:spacing w:after="160" w:line="259" w:lineRule="auto"/>
        <w:jc w:val="both"/>
        <w:rPr>
          <w:rFonts w:ascii="Times New Roman" w:eastAsia="Calibri" w:hAnsi="Times New Roman"/>
          <w:sz w:val="24"/>
          <w:szCs w:val="24"/>
          <w:lang w:val="en-GB"/>
        </w:rPr>
      </w:pPr>
    </w:p>
    <w:p w:rsidR="00584E4B" w:rsidRPr="00584E4B" w:rsidRDefault="00584E4B" w:rsidP="00584E4B">
      <w:pPr>
        <w:spacing w:after="160" w:line="259" w:lineRule="auto"/>
        <w:jc w:val="both"/>
        <w:rPr>
          <w:rFonts w:eastAsia="Calibri"/>
          <w:lang w:val="en-GB"/>
        </w:rPr>
      </w:pPr>
      <w:r>
        <w:rPr>
          <w:rFonts w:ascii="Times New Roman" w:eastAsia="Calibri" w:hAnsi="Times New Roman"/>
          <w:noProof/>
          <w:sz w:val="24"/>
          <w:szCs w:val="24"/>
        </w:rPr>
        <w:drawing>
          <wp:inline distT="0" distB="0" distL="0" distR="0">
            <wp:extent cx="5467350" cy="3028950"/>
            <wp:effectExtent l="0" t="0" r="0" b="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84E4B" w:rsidRPr="00584E4B" w:rsidRDefault="00584E4B" w:rsidP="00584E4B">
      <w:pPr>
        <w:spacing w:after="160" w:line="259" w:lineRule="auto"/>
        <w:jc w:val="both"/>
        <w:rPr>
          <w:rFonts w:eastAsia="Calibri"/>
          <w:lang w:val="en-GB"/>
        </w:rPr>
      </w:pPr>
      <w:r w:rsidRPr="00584E4B">
        <w:rPr>
          <w:rFonts w:ascii="Times New Roman" w:eastAsia="Calibri" w:hAnsi="Times New Roman"/>
          <w:b/>
          <w:sz w:val="24"/>
          <w:szCs w:val="24"/>
          <w:lang w:val="en-GB"/>
        </w:rPr>
        <w:t xml:space="preserve"> Graph 4.2.1: Mode wise investment 2011 to 2013</w:t>
      </w:r>
    </w:p>
    <w:p w:rsidR="00584E4B" w:rsidRPr="00584E4B" w:rsidRDefault="00584E4B" w:rsidP="00584E4B">
      <w:pPr>
        <w:spacing w:after="160" w:line="259" w:lineRule="auto"/>
        <w:jc w:val="both"/>
        <w:rPr>
          <w:rFonts w:eastAsia="Calibri"/>
          <w:lang w:val="en-GB"/>
        </w:rPr>
      </w:pPr>
    </w:p>
    <w:p w:rsidR="00584E4B" w:rsidRPr="00584E4B" w:rsidRDefault="00584E4B" w:rsidP="00584E4B">
      <w:pPr>
        <w:spacing w:after="160" w:line="259" w:lineRule="auto"/>
        <w:jc w:val="both"/>
        <w:rPr>
          <w:rFonts w:eastAsia="Calibri"/>
          <w:lang w:val="en-GB"/>
        </w:rPr>
      </w:pPr>
      <w:r>
        <w:rPr>
          <w:rFonts w:eastAsia="Calibri"/>
          <w:noProof/>
        </w:rPr>
        <w:drawing>
          <wp:inline distT="0" distB="0" distL="0" distR="0">
            <wp:extent cx="5543550" cy="2695575"/>
            <wp:effectExtent l="0" t="0" r="0"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Graph 4.2.1: Total Investment Year by Year</w:t>
      </w:r>
    </w:p>
    <w:p w:rsidR="00584E4B" w:rsidRPr="00584E4B" w:rsidRDefault="00584E4B" w:rsidP="00584E4B">
      <w:pPr>
        <w:spacing w:after="160" w:line="259" w:lineRule="auto"/>
        <w:jc w:val="both"/>
        <w:rPr>
          <w:rFonts w:ascii="Times New Roman" w:eastAsia="Calibri" w:hAnsi="Times New Roman"/>
          <w:sz w:val="24"/>
          <w:szCs w:val="24"/>
          <w:lang w:val="en-GB"/>
        </w:rPr>
      </w:pPr>
      <w:proofErr w:type="spellStart"/>
      <w:r w:rsidRPr="00584E4B">
        <w:rPr>
          <w:rFonts w:ascii="Times New Roman" w:eastAsia="Calibri" w:hAnsi="Times New Roman"/>
          <w:sz w:val="24"/>
          <w:szCs w:val="24"/>
          <w:lang w:val="en-GB"/>
        </w:rPr>
        <w:t>Islami</w:t>
      </w:r>
      <w:proofErr w:type="spellEnd"/>
      <w:r w:rsidRPr="00584E4B">
        <w:rPr>
          <w:rFonts w:ascii="Times New Roman" w:eastAsia="Calibri" w:hAnsi="Times New Roman"/>
          <w:sz w:val="24"/>
          <w:szCs w:val="24"/>
          <w:lang w:val="en-GB"/>
        </w:rPr>
        <w:t xml:space="preserve"> Bank Bangladesh Limited invests in different sector by different modes of </w:t>
      </w:r>
      <w:proofErr w:type="spellStart"/>
      <w:r w:rsidRPr="00584E4B">
        <w:rPr>
          <w:rFonts w:ascii="Times New Roman" w:eastAsia="Calibri" w:hAnsi="Times New Roman"/>
          <w:sz w:val="24"/>
          <w:szCs w:val="24"/>
          <w:lang w:val="en-GB"/>
        </w:rPr>
        <w:t>investment.From</w:t>
      </w:r>
      <w:proofErr w:type="spellEnd"/>
      <w:r w:rsidRPr="00584E4B">
        <w:rPr>
          <w:rFonts w:ascii="Times New Roman" w:eastAsia="Calibri" w:hAnsi="Times New Roman"/>
          <w:sz w:val="24"/>
          <w:szCs w:val="24"/>
          <w:lang w:val="en-GB"/>
        </w:rPr>
        <w:t xml:space="preserve"> the Graph the volume of investment is increasing every year. It is a good sign for any bank that maximize use of its deposit.</w:t>
      </w:r>
    </w:p>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From the above Graph it can be said that, the main two modes of investment of IBBL are </w:t>
      </w:r>
      <w:proofErr w:type="spellStart"/>
      <w:r w:rsidRPr="00584E4B">
        <w:rPr>
          <w:rFonts w:ascii="Times New Roman" w:eastAsia="Calibri" w:hAnsi="Times New Roman"/>
          <w:sz w:val="24"/>
          <w:szCs w:val="24"/>
          <w:lang w:val="en-GB"/>
        </w:rPr>
        <w:t>Bai-Mudaraba</w:t>
      </w:r>
      <w:proofErr w:type="spellEnd"/>
      <w:r w:rsidRPr="00584E4B">
        <w:rPr>
          <w:rFonts w:ascii="Times New Roman" w:eastAsia="Calibri" w:hAnsi="Times New Roman"/>
          <w:sz w:val="24"/>
          <w:szCs w:val="24"/>
          <w:lang w:val="en-GB"/>
        </w:rPr>
        <w:t>&amp; HPSM. The investment amount is higher in these two modes then the others.</w:t>
      </w:r>
    </w:p>
    <w:p w:rsidR="00584E4B" w:rsidRPr="00584E4B" w:rsidRDefault="00584E4B" w:rsidP="00584E4B">
      <w:pPr>
        <w:spacing w:after="160" w:line="259" w:lineRule="auto"/>
        <w:jc w:val="both"/>
        <w:rPr>
          <w:rFonts w:ascii="Times New Roman" w:eastAsia="Calibri" w:hAnsi="Times New Roman"/>
          <w:b/>
          <w:sz w:val="24"/>
          <w:szCs w:val="24"/>
          <w:lang w:val="en-GB"/>
        </w:rPr>
      </w:pPr>
    </w:p>
    <w:p w:rsidR="00584E4B" w:rsidRPr="00584E4B" w:rsidRDefault="00584E4B" w:rsidP="00584E4B">
      <w:pPr>
        <w:spacing w:after="0"/>
        <w:contextualSpacing/>
        <w:jc w:val="both"/>
        <w:rPr>
          <w:rFonts w:ascii="Times New Roman" w:hAnsi="Times New Roman"/>
          <w:b/>
          <w:sz w:val="24"/>
          <w:szCs w:val="24"/>
        </w:rPr>
      </w:pPr>
    </w:p>
    <w:p w:rsidR="00584E4B" w:rsidRPr="00584E4B" w:rsidRDefault="00584E4B" w:rsidP="00584E4B">
      <w:pPr>
        <w:spacing w:after="0"/>
        <w:contextualSpacing/>
        <w:jc w:val="both"/>
        <w:rPr>
          <w:rFonts w:ascii="Times New Roman" w:hAnsi="Times New Roman"/>
          <w:b/>
          <w:sz w:val="28"/>
          <w:szCs w:val="24"/>
        </w:rPr>
      </w:pPr>
    </w:p>
    <w:p w:rsidR="00584E4B" w:rsidRPr="00584E4B" w:rsidRDefault="00584E4B" w:rsidP="00584E4B">
      <w:pPr>
        <w:spacing w:after="0"/>
        <w:contextualSpacing/>
        <w:jc w:val="both"/>
        <w:rPr>
          <w:rFonts w:ascii="Times New Roman" w:hAnsi="Times New Roman"/>
          <w:b/>
          <w:sz w:val="28"/>
          <w:szCs w:val="24"/>
        </w:rPr>
      </w:pPr>
      <w:r w:rsidRPr="00584E4B">
        <w:rPr>
          <w:rFonts w:ascii="Times New Roman" w:hAnsi="Times New Roman"/>
          <w:b/>
          <w:sz w:val="28"/>
          <w:szCs w:val="24"/>
        </w:rPr>
        <w:t>4.2.2 Division wise Investment Performance of IBBL</w:t>
      </w:r>
    </w:p>
    <w:p w:rsidR="00584E4B" w:rsidRPr="00584E4B" w:rsidRDefault="00584E4B" w:rsidP="00584E4B">
      <w:pPr>
        <w:spacing w:after="0" w:line="259" w:lineRule="auto"/>
        <w:jc w:val="center"/>
        <w:rPr>
          <w:rFonts w:ascii="Times New Roman" w:eastAsia="Calibri" w:hAnsi="Times New Roman"/>
          <w:b/>
          <w:sz w:val="24"/>
          <w:szCs w:val="24"/>
          <w:lang w:val="en-GB"/>
        </w:rPr>
      </w:pPr>
      <w:r w:rsidRPr="00584E4B">
        <w:rPr>
          <w:rFonts w:ascii="Times New Roman" w:eastAsia="Calibri" w:hAnsi="Times New Roman"/>
          <w:b/>
          <w:sz w:val="24"/>
          <w:szCs w:val="24"/>
          <w:lang w:val="en-GB"/>
        </w:rPr>
        <w:t>Table 4.2.2: Division wise Investment Performance of AIB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0"/>
        <w:gridCol w:w="1594"/>
        <w:gridCol w:w="1731"/>
        <w:gridCol w:w="1934"/>
        <w:gridCol w:w="1934"/>
      </w:tblGrid>
      <w:tr w:rsidR="00584E4B" w:rsidRPr="00584E4B" w:rsidTr="000262F8">
        <w:tc>
          <w:tcPr>
            <w:tcW w:w="2050" w:type="dxa"/>
          </w:tcPr>
          <w:p w:rsidR="00584E4B" w:rsidRPr="00584E4B" w:rsidRDefault="00584E4B" w:rsidP="00584E4B">
            <w:pPr>
              <w:spacing w:after="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Name of Division</w:t>
            </w:r>
          </w:p>
        </w:tc>
        <w:tc>
          <w:tcPr>
            <w:tcW w:w="1594"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2014</w:t>
            </w:r>
          </w:p>
        </w:tc>
        <w:tc>
          <w:tcPr>
            <w:tcW w:w="1731"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2013</w:t>
            </w:r>
          </w:p>
        </w:tc>
        <w:tc>
          <w:tcPr>
            <w:tcW w:w="1934"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2012</w:t>
            </w:r>
          </w:p>
        </w:tc>
        <w:tc>
          <w:tcPr>
            <w:tcW w:w="1934"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2011</w:t>
            </w:r>
          </w:p>
        </w:tc>
      </w:tr>
      <w:tr w:rsidR="00584E4B" w:rsidRPr="00584E4B" w:rsidTr="000262F8">
        <w:tc>
          <w:tcPr>
            <w:tcW w:w="2050"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Dhaka Division</w:t>
            </w:r>
          </w:p>
        </w:tc>
        <w:tc>
          <w:tcPr>
            <w:tcW w:w="1594"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24,543.53</w:t>
            </w:r>
          </w:p>
        </w:tc>
        <w:tc>
          <w:tcPr>
            <w:tcW w:w="1731"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221,525.57</w:t>
            </w:r>
          </w:p>
        </w:tc>
        <w:tc>
          <w:tcPr>
            <w:tcW w:w="1934"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213,608.99</w:t>
            </w:r>
          </w:p>
        </w:tc>
        <w:tc>
          <w:tcPr>
            <w:tcW w:w="1934"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182,456.54</w:t>
            </w:r>
          </w:p>
        </w:tc>
      </w:tr>
      <w:tr w:rsidR="00584E4B" w:rsidRPr="00584E4B" w:rsidTr="000262F8">
        <w:tc>
          <w:tcPr>
            <w:tcW w:w="2050"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Chittagong Division</w:t>
            </w:r>
          </w:p>
        </w:tc>
        <w:tc>
          <w:tcPr>
            <w:tcW w:w="1594"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1,004.45</w:t>
            </w:r>
          </w:p>
        </w:tc>
        <w:tc>
          <w:tcPr>
            <w:tcW w:w="1731"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97,152.87</w:t>
            </w:r>
          </w:p>
        </w:tc>
        <w:tc>
          <w:tcPr>
            <w:tcW w:w="1934"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81,072.97</w:t>
            </w:r>
          </w:p>
        </w:tc>
        <w:tc>
          <w:tcPr>
            <w:tcW w:w="1934"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61,255.40</w:t>
            </w:r>
          </w:p>
        </w:tc>
      </w:tr>
      <w:tr w:rsidR="00584E4B" w:rsidRPr="00584E4B" w:rsidTr="000262F8">
        <w:tc>
          <w:tcPr>
            <w:tcW w:w="2050"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Khulna Division</w:t>
            </w:r>
          </w:p>
        </w:tc>
        <w:tc>
          <w:tcPr>
            <w:tcW w:w="1594"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38542.21</w:t>
            </w:r>
          </w:p>
        </w:tc>
        <w:tc>
          <w:tcPr>
            <w:tcW w:w="1731"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35135.531</w:t>
            </w:r>
          </w:p>
        </w:tc>
        <w:tc>
          <w:tcPr>
            <w:tcW w:w="1934"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31,511.80</w:t>
            </w:r>
          </w:p>
        </w:tc>
        <w:tc>
          <w:tcPr>
            <w:tcW w:w="1934"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26,656.48</w:t>
            </w:r>
          </w:p>
        </w:tc>
      </w:tr>
      <w:tr w:rsidR="00584E4B" w:rsidRPr="00584E4B" w:rsidTr="000262F8">
        <w:tc>
          <w:tcPr>
            <w:tcW w:w="2050" w:type="dxa"/>
          </w:tcPr>
          <w:p w:rsidR="00584E4B" w:rsidRPr="00584E4B" w:rsidRDefault="00584E4B" w:rsidP="00584E4B">
            <w:pPr>
              <w:spacing w:after="160" w:line="259" w:lineRule="auto"/>
              <w:jc w:val="both"/>
              <w:rPr>
                <w:rFonts w:ascii="Times New Roman" w:eastAsia="Calibri" w:hAnsi="Times New Roman"/>
                <w:b/>
                <w:sz w:val="24"/>
                <w:szCs w:val="24"/>
                <w:lang w:val="en-GB"/>
              </w:rPr>
            </w:pPr>
            <w:proofErr w:type="spellStart"/>
            <w:r w:rsidRPr="00584E4B">
              <w:rPr>
                <w:rFonts w:ascii="Times New Roman" w:eastAsia="Calibri" w:hAnsi="Times New Roman"/>
                <w:b/>
                <w:sz w:val="24"/>
                <w:szCs w:val="24"/>
                <w:lang w:val="en-GB"/>
              </w:rPr>
              <w:t>Rajshahi</w:t>
            </w:r>
            <w:proofErr w:type="spellEnd"/>
            <w:r w:rsidRPr="00584E4B">
              <w:rPr>
                <w:rFonts w:ascii="Times New Roman" w:eastAsia="Calibri" w:hAnsi="Times New Roman"/>
                <w:b/>
                <w:sz w:val="24"/>
                <w:szCs w:val="24"/>
                <w:lang w:val="en-GB"/>
              </w:rPr>
              <w:t xml:space="preserve"> Division</w:t>
            </w:r>
          </w:p>
        </w:tc>
        <w:tc>
          <w:tcPr>
            <w:tcW w:w="1594"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33,6514.54</w:t>
            </w:r>
          </w:p>
        </w:tc>
        <w:tc>
          <w:tcPr>
            <w:tcW w:w="1731"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30,544.54</w:t>
            </w:r>
          </w:p>
        </w:tc>
        <w:tc>
          <w:tcPr>
            <w:tcW w:w="1934"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28,304.68</w:t>
            </w:r>
          </w:p>
        </w:tc>
        <w:tc>
          <w:tcPr>
            <w:tcW w:w="1934"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12,989.78</w:t>
            </w:r>
          </w:p>
        </w:tc>
      </w:tr>
      <w:tr w:rsidR="00584E4B" w:rsidRPr="00584E4B" w:rsidTr="000262F8">
        <w:tc>
          <w:tcPr>
            <w:tcW w:w="2050" w:type="dxa"/>
          </w:tcPr>
          <w:p w:rsidR="00584E4B" w:rsidRPr="00584E4B" w:rsidRDefault="00584E4B" w:rsidP="00584E4B">
            <w:pPr>
              <w:spacing w:after="160" w:line="259" w:lineRule="auto"/>
              <w:jc w:val="both"/>
              <w:rPr>
                <w:rFonts w:ascii="Times New Roman" w:eastAsia="Calibri" w:hAnsi="Times New Roman"/>
                <w:b/>
                <w:sz w:val="24"/>
                <w:szCs w:val="24"/>
                <w:lang w:val="en-GB"/>
              </w:rPr>
            </w:pPr>
            <w:proofErr w:type="spellStart"/>
            <w:r w:rsidRPr="00584E4B">
              <w:rPr>
                <w:rFonts w:ascii="Times New Roman" w:eastAsia="Calibri" w:hAnsi="Times New Roman"/>
                <w:b/>
                <w:sz w:val="24"/>
                <w:szCs w:val="24"/>
                <w:lang w:val="en-GB"/>
              </w:rPr>
              <w:t>Barishal</w:t>
            </w:r>
            <w:proofErr w:type="spellEnd"/>
            <w:r w:rsidRPr="00584E4B">
              <w:rPr>
                <w:rFonts w:ascii="Times New Roman" w:eastAsia="Calibri" w:hAnsi="Times New Roman"/>
                <w:b/>
                <w:sz w:val="24"/>
                <w:szCs w:val="24"/>
                <w:lang w:val="en-GB"/>
              </w:rPr>
              <w:t xml:space="preserve"> Division</w:t>
            </w:r>
          </w:p>
        </w:tc>
        <w:tc>
          <w:tcPr>
            <w:tcW w:w="1594"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5,854.32</w:t>
            </w:r>
          </w:p>
        </w:tc>
        <w:tc>
          <w:tcPr>
            <w:tcW w:w="1731"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4461.21</w:t>
            </w:r>
          </w:p>
        </w:tc>
        <w:tc>
          <w:tcPr>
            <w:tcW w:w="1934"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3,729.20</w:t>
            </w:r>
          </w:p>
        </w:tc>
        <w:tc>
          <w:tcPr>
            <w:tcW w:w="1934"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2,774.65</w:t>
            </w:r>
          </w:p>
        </w:tc>
      </w:tr>
      <w:tr w:rsidR="00584E4B" w:rsidRPr="00584E4B" w:rsidTr="000262F8">
        <w:tc>
          <w:tcPr>
            <w:tcW w:w="2050" w:type="dxa"/>
          </w:tcPr>
          <w:p w:rsidR="00584E4B" w:rsidRPr="00584E4B" w:rsidRDefault="00584E4B" w:rsidP="00584E4B">
            <w:pPr>
              <w:spacing w:after="160" w:line="259" w:lineRule="auto"/>
              <w:jc w:val="both"/>
              <w:rPr>
                <w:rFonts w:ascii="Times New Roman" w:eastAsia="Calibri" w:hAnsi="Times New Roman"/>
                <w:b/>
                <w:sz w:val="24"/>
                <w:szCs w:val="24"/>
                <w:lang w:val="en-GB"/>
              </w:rPr>
            </w:pPr>
            <w:proofErr w:type="spellStart"/>
            <w:r w:rsidRPr="00584E4B">
              <w:rPr>
                <w:rFonts w:ascii="Times New Roman" w:eastAsia="Calibri" w:hAnsi="Times New Roman"/>
                <w:b/>
                <w:sz w:val="24"/>
                <w:szCs w:val="24"/>
                <w:lang w:val="en-GB"/>
              </w:rPr>
              <w:t>Sylhet</w:t>
            </w:r>
            <w:proofErr w:type="spellEnd"/>
            <w:r w:rsidRPr="00584E4B">
              <w:rPr>
                <w:rFonts w:ascii="Times New Roman" w:eastAsia="Calibri" w:hAnsi="Times New Roman"/>
                <w:b/>
                <w:sz w:val="24"/>
                <w:szCs w:val="24"/>
                <w:lang w:val="en-GB"/>
              </w:rPr>
              <w:t xml:space="preserve"> Division</w:t>
            </w:r>
          </w:p>
        </w:tc>
        <w:tc>
          <w:tcPr>
            <w:tcW w:w="1594"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10,458.11</w:t>
            </w:r>
          </w:p>
        </w:tc>
        <w:tc>
          <w:tcPr>
            <w:tcW w:w="1731"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8,625,.10</w:t>
            </w:r>
          </w:p>
        </w:tc>
        <w:tc>
          <w:tcPr>
            <w:tcW w:w="1934"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7,160.08</w:t>
            </w:r>
          </w:p>
        </w:tc>
        <w:tc>
          <w:tcPr>
            <w:tcW w:w="1934"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5,867.11</w:t>
            </w:r>
          </w:p>
        </w:tc>
      </w:tr>
      <w:tr w:rsidR="00584E4B" w:rsidRPr="00584E4B" w:rsidTr="000262F8">
        <w:tc>
          <w:tcPr>
            <w:tcW w:w="2050" w:type="dxa"/>
          </w:tcPr>
          <w:p w:rsidR="00584E4B" w:rsidRPr="00584E4B" w:rsidRDefault="00584E4B" w:rsidP="00584E4B">
            <w:pPr>
              <w:spacing w:after="160" w:line="259" w:lineRule="auto"/>
              <w:jc w:val="both"/>
              <w:rPr>
                <w:rFonts w:ascii="Times New Roman" w:eastAsia="Calibri" w:hAnsi="Times New Roman"/>
                <w:b/>
                <w:sz w:val="24"/>
                <w:szCs w:val="24"/>
                <w:lang w:val="en-GB"/>
              </w:rPr>
            </w:pPr>
            <w:proofErr w:type="spellStart"/>
            <w:r w:rsidRPr="00584E4B">
              <w:rPr>
                <w:rFonts w:ascii="Times New Roman" w:eastAsia="Calibri" w:hAnsi="Times New Roman"/>
                <w:b/>
                <w:sz w:val="24"/>
                <w:szCs w:val="24"/>
                <w:lang w:val="en-GB"/>
              </w:rPr>
              <w:t>RangpurDivision</w:t>
            </w:r>
            <w:proofErr w:type="spellEnd"/>
          </w:p>
        </w:tc>
        <w:tc>
          <w:tcPr>
            <w:tcW w:w="1594"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9,482.24</w:t>
            </w:r>
          </w:p>
        </w:tc>
        <w:tc>
          <w:tcPr>
            <w:tcW w:w="1731"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8,425.5</w:t>
            </w:r>
          </w:p>
        </w:tc>
        <w:tc>
          <w:tcPr>
            <w:tcW w:w="1934"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7,533.00</w:t>
            </w:r>
          </w:p>
        </w:tc>
        <w:tc>
          <w:tcPr>
            <w:tcW w:w="1934"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12,840.60</w:t>
            </w:r>
          </w:p>
        </w:tc>
      </w:tr>
      <w:tr w:rsidR="00584E4B" w:rsidRPr="00584E4B" w:rsidTr="000262F8">
        <w:tc>
          <w:tcPr>
            <w:tcW w:w="2050"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Total</w:t>
            </w:r>
          </w:p>
        </w:tc>
        <w:tc>
          <w:tcPr>
            <w:tcW w:w="1594"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4,811.11</w:t>
            </w:r>
          </w:p>
        </w:tc>
        <w:tc>
          <w:tcPr>
            <w:tcW w:w="1731"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432,524.54</w:t>
            </w:r>
          </w:p>
        </w:tc>
        <w:tc>
          <w:tcPr>
            <w:tcW w:w="1934"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372,920.72</w:t>
            </w:r>
          </w:p>
        </w:tc>
        <w:tc>
          <w:tcPr>
            <w:tcW w:w="1934"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305,840.56</w:t>
            </w:r>
          </w:p>
        </w:tc>
      </w:tr>
    </w:tbl>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bCs/>
          <w:sz w:val="20"/>
          <w:szCs w:val="23"/>
          <w:lang w:val="en-GB"/>
        </w:rPr>
        <w:t>Source: Annual Report of AIBL</w:t>
      </w:r>
    </w:p>
    <w:p w:rsidR="00584E4B" w:rsidRPr="00584E4B" w:rsidRDefault="00584E4B" w:rsidP="00584E4B">
      <w:pPr>
        <w:spacing w:after="160" w:line="259" w:lineRule="auto"/>
        <w:jc w:val="both"/>
        <w:rPr>
          <w:rFonts w:ascii="Times New Roman" w:eastAsia="Calibri" w:hAnsi="Times New Roman"/>
          <w:b/>
          <w:sz w:val="24"/>
          <w:szCs w:val="24"/>
          <w:lang w:val="en-GB"/>
        </w:rPr>
      </w:pPr>
    </w:p>
    <w:p w:rsidR="00584E4B" w:rsidRPr="00584E4B" w:rsidRDefault="00584E4B" w:rsidP="00584E4B">
      <w:pPr>
        <w:contextualSpacing/>
        <w:jc w:val="both"/>
        <w:rPr>
          <w:rFonts w:ascii="Times New Roman" w:hAnsi="Times New Roman"/>
          <w:b/>
          <w:sz w:val="28"/>
          <w:szCs w:val="24"/>
        </w:rPr>
      </w:pPr>
      <w:r w:rsidRPr="00584E4B">
        <w:rPr>
          <w:rFonts w:ascii="Times New Roman" w:hAnsi="Times New Roman"/>
          <w:b/>
          <w:sz w:val="28"/>
          <w:szCs w:val="24"/>
        </w:rPr>
        <w:t>4.2.3Sector wise Investment of AIBL</w:t>
      </w:r>
    </w:p>
    <w:p w:rsidR="00584E4B" w:rsidRPr="00584E4B" w:rsidRDefault="00584E4B" w:rsidP="00584E4B">
      <w:pPr>
        <w:spacing w:after="0"/>
        <w:ind w:left="480"/>
        <w:jc w:val="center"/>
        <w:rPr>
          <w:rFonts w:ascii="Times New Roman" w:hAnsi="Times New Roman"/>
          <w:b/>
          <w:sz w:val="20"/>
          <w:szCs w:val="24"/>
        </w:rPr>
      </w:pPr>
      <w:r w:rsidRPr="00584E4B">
        <w:rPr>
          <w:rFonts w:ascii="Times New Roman" w:hAnsi="Times New Roman"/>
          <w:b/>
          <w:sz w:val="20"/>
          <w:szCs w:val="24"/>
        </w:rPr>
        <w:t xml:space="preserve">Table 4.2.3: Sector wise Investment of </w:t>
      </w:r>
      <w:proofErr w:type="gramStart"/>
      <w:r w:rsidRPr="00584E4B">
        <w:rPr>
          <w:rFonts w:ascii="Times New Roman" w:hAnsi="Times New Roman"/>
          <w:b/>
          <w:sz w:val="20"/>
          <w:szCs w:val="24"/>
        </w:rPr>
        <w:t>AIBL(</w:t>
      </w:r>
      <w:proofErr w:type="gramEnd"/>
      <w:r w:rsidRPr="00584E4B">
        <w:rPr>
          <w:rFonts w:ascii="Times New Roman" w:hAnsi="Times New Roman"/>
          <w:b/>
          <w:sz w:val="20"/>
          <w:szCs w:val="24"/>
        </w:rPr>
        <w:t>Taka In Million)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7"/>
        <w:gridCol w:w="1610"/>
        <w:gridCol w:w="1894"/>
        <w:gridCol w:w="1841"/>
        <w:gridCol w:w="1841"/>
      </w:tblGrid>
      <w:tr w:rsidR="00584E4B" w:rsidRPr="00584E4B" w:rsidTr="000262F8">
        <w:tc>
          <w:tcPr>
            <w:tcW w:w="2057" w:type="dxa"/>
          </w:tcPr>
          <w:p w:rsidR="00584E4B" w:rsidRPr="00584E4B" w:rsidRDefault="00584E4B" w:rsidP="00584E4B">
            <w:pPr>
              <w:spacing w:after="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Investment Sector</w:t>
            </w:r>
          </w:p>
        </w:tc>
        <w:tc>
          <w:tcPr>
            <w:tcW w:w="1610"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2014</w:t>
            </w:r>
          </w:p>
        </w:tc>
        <w:tc>
          <w:tcPr>
            <w:tcW w:w="1894"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2013</w:t>
            </w:r>
          </w:p>
        </w:tc>
        <w:tc>
          <w:tcPr>
            <w:tcW w:w="1841"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2012</w:t>
            </w:r>
          </w:p>
        </w:tc>
        <w:tc>
          <w:tcPr>
            <w:tcW w:w="1841"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2011</w:t>
            </w:r>
          </w:p>
        </w:tc>
      </w:tr>
      <w:tr w:rsidR="00584E4B" w:rsidRPr="00584E4B" w:rsidTr="000262F8">
        <w:tc>
          <w:tcPr>
            <w:tcW w:w="2057"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Industrial</w:t>
            </w:r>
          </w:p>
        </w:tc>
        <w:tc>
          <w:tcPr>
            <w:tcW w:w="1610"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150,545</w:t>
            </w:r>
          </w:p>
        </w:tc>
        <w:tc>
          <w:tcPr>
            <w:tcW w:w="1894"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121,531</w:t>
            </w:r>
          </w:p>
        </w:tc>
        <w:tc>
          <w:tcPr>
            <w:tcW w:w="1841"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108,930</w:t>
            </w:r>
          </w:p>
        </w:tc>
        <w:tc>
          <w:tcPr>
            <w:tcW w:w="1841"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122,270</w:t>
            </w:r>
          </w:p>
        </w:tc>
      </w:tr>
      <w:tr w:rsidR="00584E4B" w:rsidRPr="00584E4B" w:rsidTr="000262F8">
        <w:tc>
          <w:tcPr>
            <w:tcW w:w="2057"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Commercial</w:t>
            </w:r>
          </w:p>
        </w:tc>
        <w:tc>
          <w:tcPr>
            <w:tcW w:w="1610"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42,455</w:t>
            </w:r>
          </w:p>
        </w:tc>
        <w:tc>
          <w:tcPr>
            <w:tcW w:w="1894"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39,135</w:t>
            </w:r>
          </w:p>
        </w:tc>
        <w:tc>
          <w:tcPr>
            <w:tcW w:w="1841"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44,488</w:t>
            </w:r>
          </w:p>
        </w:tc>
        <w:tc>
          <w:tcPr>
            <w:tcW w:w="1841"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38,234</w:t>
            </w:r>
          </w:p>
        </w:tc>
      </w:tr>
      <w:tr w:rsidR="00584E4B" w:rsidRPr="00584E4B" w:rsidTr="000262F8">
        <w:tc>
          <w:tcPr>
            <w:tcW w:w="2057"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Agriculture</w:t>
            </w:r>
          </w:p>
        </w:tc>
        <w:tc>
          <w:tcPr>
            <w:tcW w:w="1610" w:type="dxa"/>
          </w:tcPr>
          <w:p w:rsidR="00584E4B" w:rsidRPr="00584E4B" w:rsidRDefault="00584E4B" w:rsidP="00584E4B">
            <w:pPr>
              <w:tabs>
                <w:tab w:val="left" w:pos="1011"/>
              </w:tabs>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19.32</w:t>
            </w:r>
            <w:r w:rsidRPr="00584E4B">
              <w:rPr>
                <w:rFonts w:ascii="Times New Roman" w:eastAsia="Calibri" w:hAnsi="Times New Roman"/>
                <w:sz w:val="24"/>
                <w:szCs w:val="24"/>
                <w:lang w:val="en-GB"/>
              </w:rPr>
              <w:tab/>
            </w:r>
          </w:p>
        </w:tc>
        <w:tc>
          <w:tcPr>
            <w:tcW w:w="1894"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20,306</w:t>
            </w:r>
          </w:p>
        </w:tc>
        <w:tc>
          <w:tcPr>
            <w:tcW w:w="1841"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20,992</w:t>
            </w:r>
          </w:p>
        </w:tc>
        <w:tc>
          <w:tcPr>
            <w:tcW w:w="1841"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20,923</w:t>
            </w:r>
          </w:p>
        </w:tc>
      </w:tr>
      <w:tr w:rsidR="00584E4B" w:rsidRPr="00584E4B" w:rsidTr="000262F8">
        <w:tc>
          <w:tcPr>
            <w:tcW w:w="2057"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Real estate</w:t>
            </w:r>
          </w:p>
        </w:tc>
        <w:tc>
          <w:tcPr>
            <w:tcW w:w="1610"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29,424</w:t>
            </w:r>
          </w:p>
        </w:tc>
        <w:tc>
          <w:tcPr>
            <w:tcW w:w="1894"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27,057</w:t>
            </w:r>
          </w:p>
        </w:tc>
        <w:tc>
          <w:tcPr>
            <w:tcW w:w="1841"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23,231</w:t>
            </w:r>
          </w:p>
        </w:tc>
        <w:tc>
          <w:tcPr>
            <w:tcW w:w="1841"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16,966</w:t>
            </w:r>
          </w:p>
        </w:tc>
      </w:tr>
      <w:tr w:rsidR="00584E4B" w:rsidRPr="00584E4B" w:rsidTr="000262F8">
        <w:tc>
          <w:tcPr>
            <w:tcW w:w="2057"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Transport</w:t>
            </w:r>
          </w:p>
        </w:tc>
        <w:tc>
          <w:tcPr>
            <w:tcW w:w="1610"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6,545</w:t>
            </w:r>
          </w:p>
        </w:tc>
        <w:tc>
          <w:tcPr>
            <w:tcW w:w="1894"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6,687</w:t>
            </w:r>
          </w:p>
        </w:tc>
        <w:tc>
          <w:tcPr>
            <w:tcW w:w="1841"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6,887</w:t>
            </w:r>
          </w:p>
        </w:tc>
        <w:tc>
          <w:tcPr>
            <w:tcW w:w="1841"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6,457</w:t>
            </w:r>
          </w:p>
        </w:tc>
      </w:tr>
      <w:tr w:rsidR="00584E4B" w:rsidRPr="00584E4B" w:rsidTr="000262F8">
        <w:tc>
          <w:tcPr>
            <w:tcW w:w="2057"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Other</w:t>
            </w:r>
          </w:p>
        </w:tc>
        <w:tc>
          <w:tcPr>
            <w:tcW w:w="1610"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20,854</w:t>
            </w:r>
          </w:p>
        </w:tc>
        <w:tc>
          <w:tcPr>
            <w:tcW w:w="1894" w:type="dxa"/>
          </w:tcPr>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18,429</w:t>
            </w:r>
          </w:p>
        </w:tc>
        <w:tc>
          <w:tcPr>
            <w:tcW w:w="1841"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23,023</w:t>
            </w:r>
          </w:p>
        </w:tc>
        <w:tc>
          <w:tcPr>
            <w:tcW w:w="1841"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sz w:val="24"/>
                <w:szCs w:val="24"/>
                <w:lang w:val="en-GB"/>
              </w:rPr>
              <w:t>11,397</w:t>
            </w:r>
          </w:p>
        </w:tc>
      </w:tr>
      <w:tr w:rsidR="00584E4B" w:rsidRPr="00584E4B" w:rsidTr="000262F8">
        <w:tc>
          <w:tcPr>
            <w:tcW w:w="2057"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Total</w:t>
            </w:r>
          </w:p>
        </w:tc>
        <w:tc>
          <w:tcPr>
            <w:tcW w:w="1610"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212,745</w:t>
            </w:r>
          </w:p>
        </w:tc>
        <w:tc>
          <w:tcPr>
            <w:tcW w:w="1894"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233,1456</w:t>
            </w:r>
          </w:p>
        </w:tc>
        <w:tc>
          <w:tcPr>
            <w:tcW w:w="1841"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227,551</w:t>
            </w:r>
          </w:p>
        </w:tc>
        <w:tc>
          <w:tcPr>
            <w:tcW w:w="1841"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216,247</w:t>
            </w:r>
          </w:p>
        </w:tc>
      </w:tr>
    </w:tbl>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bCs/>
          <w:sz w:val="20"/>
          <w:szCs w:val="23"/>
          <w:lang w:val="en-GB"/>
        </w:rPr>
        <w:t>Source: Annual Report of AIBL</w:t>
      </w:r>
    </w:p>
    <w:p w:rsidR="00584E4B" w:rsidRPr="00584E4B" w:rsidRDefault="00584E4B" w:rsidP="00584E4B">
      <w:pPr>
        <w:spacing w:after="160" w:line="259" w:lineRule="auto"/>
        <w:jc w:val="both"/>
        <w:rPr>
          <w:rFonts w:ascii="Times New Roman" w:eastAsia="Calibri" w:hAnsi="Times New Roman"/>
          <w:b/>
          <w:sz w:val="24"/>
          <w:szCs w:val="24"/>
          <w:lang w:val="en-GB"/>
        </w:rPr>
      </w:pPr>
    </w:p>
    <w:p w:rsidR="00584E4B" w:rsidRPr="00584E4B" w:rsidRDefault="00584E4B" w:rsidP="00584E4B">
      <w:pPr>
        <w:spacing w:after="160" w:line="259" w:lineRule="auto"/>
        <w:jc w:val="both"/>
        <w:rPr>
          <w:rFonts w:eastAsia="Calibri"/>
          <w:lang w:val="en-GB"/>
        </w:rPr>
      </w:pPr>
      <w:r>
        <w:rPr>
          <w:rFonts w:ascii="Times New Roman" w:eastAsia="Calibri" w:hAnsi="Times New Roman"/>
          <w:b/>
          <w:noProof/>
          <w:sz w:val="24"/>
          <w:szCs w:val="24"/>
        </w:rPr>
        <w:lastRenderedPageBreak/>
        <w:drawing>
          <wp:inline distT="0" distB="0" distL="0" distR="0">
            <wp:extent cx="5524500" cy="3028950"/>
            <wp:effectExtent l="0" t="0" r="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84E4B" w:rsidRPr="00584E4B" w:rsidRDefault="00584E4B" w:rsidP="00584E4B">
      <w:pPr>
        <w:spacing w:after="0" w:line="259" w:lineRule="auto"/>
        <w:jc w:val="both"/>
        <w:rPr>
          <w:rFonts w:ascii="Times New Roman" w:eastAsia="Calibri" w:hAnsi="Times New Roman"/>
          <w:b/>
          <w:sz w:val="20"/>
          <w:szCs w:val="24"/>
          <w:lang w:val="en-GB"/>
        </w:rPr>
      </w:pPr>
      <w:r w:rsidRPr="00584E4B">
        <w:rPr>
          <w:rFonts w:ascii="Times New Roman" w:eastAsia="Calibri" w:hAnsi="Times New Roman"/>
          <w:b/>
          <w:sz w:val="20"/>
          <w:szCs w:val="24"/>
          <w:lang w:val="en-GB"/>
        </w:rPr>
        <w:t>Graph 4.2.3: Sector wise Investment 2011 to 2013</w:t>
      </w:r>
    </w:p>
    <w:p w:rsidR="00584E4B" w:rsidRPr="00584E4B" w:rsidRDefault="00584E4B" w:rsidP="00584E4B">
      <w:pPr>
        <w:spacing w:after="0" w:line="360" w:lineRule="auto"/>
        <w:jc w:val="both"/>
        <w:rPr>
          <w:rFonts w:ascii="Times New Roman" w:eastAsia="Calibri" w:hAnsi="Times New Roman"/>
          <w:sz w:val="24"/>
          <w:szCs w:val="24"/>
          <w:lang w:val="en-GB"/>
        </w:rPr>
      </w:pPr>
      <w:r w:rsidRPr="00584E4B">
        <w:rPr>
          <w:rFonts w:ascii="Times New Roman" w:eastAsia="Calibri" w:hAnsi="Times New Roman"/>
          <w:b/>
          <w:sz w:val="24"/>
          <w:szCs w:val="24"/>
          <w:lang w:val="en-GB"/>
        </w:rPr>
        <w:t xml:space="preserve">Interpretation: </w:t>
      </w:r>
      <w:r w:rsidRPr="00584E4B">
        <w:rPr>
          <w:rFonts w:ascii="Times New Roman" w:eastAsia="Calibri" w:hAnsi="Times New Roman"/>
          <w:sz w:val="24"/>
          <w:szCs w:val="24"/>
          <w:lang w:val="en-GB"/>
        </w:rPr>
        <w:t xml:space="preserve">From the above Graph, it is clear that IBBL concentrates mostly in industrial sector for investment. It has also a very good level of investment in commercial sector and agriculture </w:t>
      </w:r>
      <w:proofErr w:type="spellStart"/>
      <w:r w:rsidRPr="00584E4B">
        <w:rPr>
          <w:rFonts w:ascii="Times New Roman" w:eastAsia="Calibri" w:hAnsi="Times New Roman"/>
          <w:sz w:val="24"/>
          <w:szCs w:val="24"/>
          <w:lang w:val="en-GB"/>
        </w:rPr>
        <w:t>sector.Bank</w:t>
      </w:r>
      <w:proofErr w:type="spellEnd"/>
      <w:r w:rsidRPr="00584E4B">
        <w:rPr>
          <w:rFonts w:ascii="Times New Roman" w:eastAsia="Calibri" w:hAnsi="Times New Roman"/>
          <w:sz w:val="24"/>
          <w:szCs w:val="24"/>
          <w:lang w:val="en-GB"/>
        </w:rPr>
        <w:t xml:space="preserve"> gives less concern in transport and real estate sector because these sectors are risky than that of industrial and commercial sector.</w:t>
      </w:r>
    </w:p>
    <w:p w:rsidR="00584E4B" w:rsidRPr="00584E4B" w:rsidRDefault="00584E4B" w:rsidP="00584E4B">
      <w:pPr>
        <w:spacing w:after="0" w:line="259" w:lineRule="auto"/>
        <w:jc w:val="both"/>
        <w:rPr>
          <w:rFonts w:ascii="Times New Roman" w:eastAsia="Calibri" w:hAnsi="Times New Roman"/>
          <w:sz w:val="24"/>
          <w:szCs w:val="24"/>
          <w:lang w:val="en-GB"/>
        </w:rPr>
      </w:pPr>
    </w:p>
    <w:p w:rsidR="00584E4B" w:rsidRPr="00584E4B" w:rsidRDefault="00584E4B" w:rsidP="001B483F">
      <w:pPr>
        <w:numPr>
          <w:ilvl w:val="2"/>
          <w:numId w:val="48"/>
        </w:numPr>
        <w:spacing w:after="160" w:line="259" w:lineRule="auto"/>
        <w:contextualSpacing/>
        <w:jc w:val="both"/>
        <w:rPr>
          <w:rFonts w:ascii="Times New Roman" w:hAnsi="Times New Roman"/>
          <w:b/>
          <w:sz w:val="24"/>
          <w:szCs w:val="24"/>
        </w:rPr>
      </w:pPr>
      <w:r w:rsidRPr="00584E4B">
        <w:rPr>
          <w:rFonts w:ascii="Times New Roman" w:hAnsi="Times New Roman"/>
          <w:b/>
          <w:sz w:val="24"/>
          <w:szCs w:val="24"/>
        </w:rPr>
        <w:t>Sub Sector wise investment (2014) of IBBL</w:t>
      </w:r>
    </w:p>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IBBL always encourage its officials to provide its amount in the suitable sector to invest. The sub sectors of Industrial investments are: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677"/>
        <w:gridCol w:w="2653"/>
      </w:tblGrid>
      <w:tr w:rsidR="00584E4B" w:rsidRPr="00584E4B" w:rsidTr="000262F8">
        <w:trPr>
          <w:trHeight w:val="505"/>
          <w:jc w:val="center"/>
        </w:trPr>
        <w:tc>
          <w:tcPr>
            <w:tcW w:w="2678"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Industrial Investment</w:t>
            </w:r>
          </w:p>
        </w:tc>
        <w:tc>
          <w:tcPr>
            <w:tcW w:w="2677"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Amount (Million)</w:t>
            </w:r>
          </w:p>
        </w:tc>
        <w:tc>
          <w:tcPr>
            <w:tcW w:w="2653" w:type="dxa"/>
          </w:tcPr>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Percentage</w:t>
            </w:r>
          </w:p>
        </w:tc>
      </w:tr>
      <w:tr w:rsidR="00584E4B" w:rsidRPr="00584E4B" w:rsidTr="000262F8">
        <w:trPr>
          <w:trHeight w:val="475"/>
          <w:jc w:val="center"/>
        </w:trPr>
        <w:tc>
          <w:tcPr>
            <w:tcW w:w="2678"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Textile-Spinning, Weaving &amp; Dyeing</w:t>
            </w:r>
          </w:p>
        </w:tc>
        <w:tc>
          <w:tcPr>
            <w:tcW w:w="2677"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71,761.06</w:t>
            </w:r>
          </w:p>
        </w:tc>
        <w:tc>
          <w:tcPr>
            <w:tcW w:w="2653"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37.93%</w:t>
            </w:r>
          </w:p>
        </w:tc>
      </w:tr>
      <w:tr w:rsidR="00584E4B" w:rsidRPr="00584E4B" w:rsidTr="000262F8">
        <w:trPr>
          <w:trHeight w:val="505"/>
          <w:jc w:val="center"/>
        </w:trPr>
        <w:tc>
          <w:tcPr>
            <w:tcW w:w="2678"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Steel, Re-Rolling &amp; Engineering</w:t>
            </w:r>
          </w:p>
        </w:tc>
        <w:tc>
          <w:tcPr>
            <w:tcW w:w="2677"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21,946.44</w:t>
            </w:r>
          </w:p>
        </w:tc>
        <w:tc>
          <w:tcPr>
            <w:tcW w:w="2653"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11.60%</w:t>
            </w:r>
          </w:p>
        </w:tc>
      </w:tr>
      <w:tr w:rsidR="00584E4B" w:rsidRPr="00584E4B" w:rsidTr="000262F8">
        <w:trPr>
          <w:trHeight w:val="475"/>
          <w:jc w:val="center"/>
        </w:trPr>
        <w:tc>
          <w:tcPr>
            <w:tcW w:w="2678"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Agro-based Industry</w:t>
            </w:r>
          </w:p>
        </w:tc>
        <w:tc>
          <w:tcPr>
            <w:tcW w:w="2677"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17,613.90</w:t>
            </w:r>
          </w:p>
        </w:tc>
        <w:tc>
          <w:tcPr>
            <w:tcW w:w="2653"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9.30%</w:t>
            </w:r>
          </w:p>
        </w:tc>
      </w:tr>
      <w:tr w:rsidR="00584E4B" w:rsidRPr="00584E4B" w:rsidTr="000262F8">
        <w:trPr>
          <w:trHeight w:val="505"/>
          <w:jc w:val="center"/>
        </w:trPr>
        <w:tc>
          <w:tcPr>
            <w:tcW w:w="2678"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Garments &amp; Garments Accessories</w:t>
            </w:r>
          </w:p>
        </w:tc>
        <w:tc>
          <w:tcPr>
            <w:tcW w:w="2677"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13,092.18</w:t>
            </w:r>
          </w:p>
        </w:tc>
        <w:tc>
          <w:tcPr>
            <w:tcW w:w="2653"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6.91%</w:t>
            </w:r>
          </w:p>
        </w:tc>
      </w:tr>
      <w:tr w:rsidR="00584E4B" w:rsidRPr="00584E4B" w:rsidTr="000262F8">
        <w:trPr>
          <w:trHeight w:val="475"/>
          <w:jc w:val="center"/>
        </w:trPr>
        <w:tc>
          <w:tcPr>
            <w:tcW w:w="2678"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Food &amp; Beverage</w:t>
            </w:r>
          </w:p>
        </w:tc>
        <w:tc>
          <w:tcPr>
            <w:tcW w:w="2677"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7,635.53</w:t>
            </w:r>
          </w:p>
        </w:tc>
        <w:tc>
          <w:tcPr>
            <w:tcW w:w="2653"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4.03%</w:t>
            </w:r>
          </w:p>
        </w:tc>
      </w:tr>
      <w:tr w:rsidR="00584E4B" w:rsidRPr="00584E4B" w:rsidTr="000262F8">
        <w:trPr>
          <w:trHeight w:val="505"/>
          <w:jc w:val="center"/>
        </w:trPr>
        <w:tc>
          <w:tcPr>
            <w:tcW w:w="2678"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Power (Electricity)</w:t>
            </w:r>
          </w:p>
        </w:tc>
        <w:tc>
          <w:tcPr>
            <w:tcW w:w="2677"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4,162.26</w:t>
            </w:r>
          </w:p>
        </w:tc>
        <w:tc>
          <w:tcPr>
            <w:tcW w:w="2653"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2.20%</w:t>
            </w:r>
          </w:p>
        </w:tc>
      </w:tr>
      <w:tr w:rsidR="00584E4B" w:rsidRPr="00584E4B" w:rsidTr="000262F8">
        <w:trPr>
          <w:trHeight w:val="505"/>
          <w:jc w:val="center"/>
        </w:trPr>
        <w:tc>
          <w:tcPr>
            <w:tcW w:w="2678"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Health care ( Hospital &amp; Others)</w:t>
            </w:r>
          </w:p>
        </w:tc>
        <w:tc>
          <w:tcPr>
            <w:tcW w:w="2677"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2,079.08</w:t>
            </w:r>
          </w:p>
        </w:tc>
        <w:tc>
          <w:tcPr>
            <w:tcW w:w="2653"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1.09%</w:t>
            </w:r>
          </w:p>
        </w:tc>
      </w:tr>
      <w:tr w:rsidR="00584E4B" w:rsidRPr="00584E4B" w:rsidTr="000262F8">
        <w:trPr>
          <w:trHeight w:val="505"/>
          <w:jc w:val="center"/>
        </w:trPr>
        <w:tc>
          <w:tcPr>
            <w:tcW w:w="2678"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lastRenderedPageBreak/>
              <w:t>Other Industries</w:t>
            </w:r>
          </w:p>
        </w:tc>
        <w:tc>
          <w:tcPr>
            <w:tcW w:w="2677"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50,902.97</w:t>
            </w:r>
          </w:p>
        </w:tc>
        <w:tc>
          <w:tcPr>
            <w:tcW w:w="2653" w:type="dxa"/>
          </w:tcPr>
          <w:p w:rsidR="00584E4B" w:rsidRPr="00584E4B" w:rsidRDefault="00584E4B" w:rsidP="00584E4B">
            <w:pPr>
              <w:spacing w:after="160" w:line="259" w:lineRule="auto"/>
              <w:jc w:val="both"/>
              <w:rPr>
                <w:rFonts w:ascii="Times New Roman" w:eastAsia="Calibri" w:hAnsi="Times New Roman"/>
                <w:sz w:val="18"/>
                <w:szCs w:val="24"/>
                <w:lang w:val="en-GB"/>
              </w:rPr>
            </w:pPr>
            <w:r w:rsidRPr="00584E4B">
              <w:rPr>
                <w:rFonts w:ascii="Times New Roman" w:eastAsia="Calibri" w:hAnsi="Times New Roman"/>
                <w:sz w:val="18"/>
                <w:szCs w:val="24"/>
                <w:lang w:val="en-GB"/>
              </w:rPr>
              <w:t>26.91%</w:t>
            </w:r>
          </w:p>
        </w:tc>
      </w:tr>
      <w:tr w:rsidR="00584E4B" w:rsidRPr="00584E4B" w:rsidTr="000262F8">
        <w:trPr>
          <w:trHeight w:val="505"/>
          <w:jc w:val="center"/>
        </w:trPr>
        <w:tc>
          <w:tcPr>
            <w:tcW w:w="2678" w:type="dxa"/>
          </w:tcPr>
          <w:p w:rsidR="00584E4B" w:rsidRPr="00584E4B" w:rsidRDefault="00584E4B" w:rsidP="00584E4B">
            <w:pPr>
              <w:spacing w:after="160" w:line="259" w:lineRule="auto"/>
              <w:jc w:val="both"/>
              <w:rPr>
                <w:rFonts w:ascii="Times New Roman" w:eastAsia="Calibri" w:hAnsi="Times New Roman"/>
                <w:b/>
                <w:sz w:val="18"/>
                <w:szCs w:val="24"/>
                <w:lang w:val="en-GB"/>
              </w:rPr>
            </w:pPr>
            <w:r w:rsidRPr="00584E4B">
              <w:rPr>
                <w:rFonts w:ascii="Times New Roman" w:eastAsia="Calibri" w:hAnsi="Times New Roman"/>
                <w:b/>
                <w:sz w:val="18"/>
                <w:szCs w:val="24"/>
                <w:lang w:val="en-GB"/>
              </w:rPr>
              <w:t>Total</w:t>
            </w:r>
          </w:p>
        </w:tc>
        <w:tc>
          <w:tcPr>
            <w:tcW w:w="2677" w:type="dxa"/>
          </w:tcPr>
          <w:p w:rsidR="00584E4B" w:rsidRPr="00584E4B" w:rsidRDefault="00584E4B" w:rsidP="00584E4B">
            <w:pPr>
              <w:spacing w:after="160" w:line="259" w:lineRule="auto"/>
              <w:jc w:val="both"/>
              <w:rPr>
                <w:rFonts w:ascii="Times New Roman" w:eastAsia="Calibri" w:hAnsi="Times New Roman"/>
                <w:b/>
                <w:sz w:val="18"/>
                <w:szCs w:val="24"/>
                <w:lang w:val="en-GB"/>
              </w:rPr>
            </w:pPr>
            <w:r w:rsidRPr="00584E4B">
              <w:rPr>
                <w:rFonts w:ascii="Times New Roman" w:eastAsia="Calibri" w:hAnsi="Times New Roman"/>
                <w:b/>
                <w:sz w:val="18"/>
                <w:szCs w:val="24"/>
                <w:lang w:val="en-GB"/>
              </w:rPr>
              <w:t>189,193.42</w:t>
            </w:r>
          </w:p>
        </w:tc>
        <w:tc>
          <w:tcPr>
            <w:tcW w:w="2653" w:type="dxa"/>
          </w:tcPr>
          <w:p w:rsidR="00584E4B" w:rsidRPr="00584E4B" w:rsidRDefault="00584E4B" w:rsidP="00584E4B">
            <w:pPr>
              <w:spacing w:after="160" w:line="259" w:lineRule="auto"/>
              <w:jc w:val="both"/>
              <w:rPr>
                <w:rFonts w:ascii="Times New Roman" w:eastAsia="Calibri" w:hAnsi="Times New Roman"/>
                <w:b/>
                <w:sz w:val="18"/>
                <w:szCs w:val="24"/>
                <w:lang w:val="en-GB"/>
              </w:rPr>
            </w:pPr>
            <w:r w:rsidRPr="00584E4B">
              <w:rPr>
                <w:rFonts w:ascii="Times New Roman" w:eastAsia="Calibri" w:hAnsi="Times New Roman"/>
                <w:b/>
                <w:sz w:val="18"/>
                <w:szCs w:val="24"/>
                <w:lang w:val="en-GB"/>
              </w:rPr>
              <w:t>100%</w:t>
            </w:r>
          </w:p>
        </w:tc>
      </w:tr>
    </w:tbl>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Table 4.2.4: Sub Sector wise investment (2013) of AIBL</w:t>
      </w:r>
    </w:p>
    <w:p w:rsidR="00584E4B" w:rsidRPr="00584E4B" w:rsidRDefault="00584E4B" w:rsidP="00584E4B">
      <w:pPr>
        <w:spacing w:after="160" w:line="259" w:lineRule="auto"/>
        <w:jc w:val="center"/>
        <w:rPr>
          <w:rFonts w:eastAsia="Calibri"/>
          <w:lang w:val="en-GB"/>
        </w:rPr>
      </w:pPr>
      <w:r>
        <w:rPr>
          <w:rFonts w:eastAsia="Calibri"/>
          <w:noProof/>
        </w:rPr>
        <w:drawing>
          <wp:inline distT="0" distB="0" distL="0" distR="0">
            <wp:extent cx="5029200" cy="2009775"/>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Graph 4.2.4: Sub Sector wise investment (Industrial)</w:t>
      </w:r>
    </w:p>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So, IBBL has a very wide coverage in textile sector for making investment. The bank has the highest investment sectors are steel, re-rolling and engineering and agro based industry.</w:t>
      </w:r>
    </w:p>
    <w:p w:rsidR="00584E4B" w:rsidRPr="00584E4B" w:rsidRDefault="00584E4B" w:rsidP="001B483F">
      <w:pPr>
        <w:numPr>
          <w:ilvl w:val="2"/>
          <w:numId w:val="48"/>
        </w:numPr>
        <w:spacing w:after="160" w:line="259" w:lineRule="auto"/>
        <w:contextualSpacing/>
        <w:jc w:val="both"/>
        <w:rPr>
          <w:rFonts w:ascii="Times New Roman" w:hAnsi="Times New Roman"/>
          <w:b/>
          <w:sz w:val="28"/>
          <w:szCs w:val="24"/>
        </w:rPr>
      </w:pPr>
      <w:r w:rsidRPr="00584E4B">
        <w:rPr>
          <w:rFonts w:ascii="Times New Roman" w:hAnsi="Times New Roman"/>
          <w:b/>
          <w:sz w:val="28"/>
          <w:szCs w:val="24"/>
        </w:rPr>
        <w:t>Growth of Investment of AIBL</w:t>
      </w:r>
    </w:p>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Investment is the main key factor of a bank’s operation. The proper management of investment defines the success of a bank. IBBL is now one of the leading banks in our country. The investment growth of IBBL is given below:</w:t>
      </w:r>
    </w:p>
    <w:tbl>
      <w:tblPr>
        <w:tblW w:w="0" w:type="auto"/>
        <w:tblInd w:w="2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3240"/>
      </w:tblGrid>
      <w:tr w:rsidR="00584E4B" w:rsidRPr="00584E4B" w:rsidTr="000262F8">
        <w:trPr>
          <w:trHeight w:val="614"/>
        </w:trPr>
        <w:tc>
          <w:tcPr>
            <w:tcW w:w="1980" w:type="dxa"/>
          </w:tcPr>
          <w:p w:rsidR="00584E4B" w:rsidRPr="00584E4B" w:rsidRDefault="00584E4B" w:rsidP="00584E4B">
            <w:pPr>
              <w:spacing w:after="160" w:line="259" w:lineRule="auto"/>
              <w:ind w:left="720"/>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Year</w:t>
            </w:r>
          </w:p>
        </w:tc>
        <w:tc>
          <w:tcPr>
            <w:tcW w:w="3240" w:type="dxa"/>
          </w:tcPr>
          <w:p w:rsidR="00584E4B" w:rsidRPr="00584E4B" w:rsidRDefault="00584E4B" w:rsidP="00584E4B">
            <w:pPr>
              <w:spacing w:after="160" w:line="259" w:lineRule="auto"/>
              <w:ind w:left="720"/>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Investment amount</w:t>
            </w:r>
          </w:p>
        </w:tc>
      </w:tr>
      <w:tr w:rsidR="00584E4B" w:rsidRPr="00584E4B" w:rsidTr="000262F8">
        <w:trPr>
          <w:trHeight w:val="614"/>
        </w:trPr>
        <w:tc>
          <w:tcPr>
            <w:tcW w:w="1980" w:type="dxa"/>
          </w:tcPr>
          <w:p w:rsidR="00584E4B" w:rsidRPr="00584E4B" w:rsidRDefault="00584E4B" w:rsidP="00584E4B">
            <w:pPr>
              <w:spacing w:after="160" w:line="259" w:lineRule="auto"/>
              <w:ind w:left="720"/>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2014</w:t>
            </w:r>
          </w:p>
        </w:tc>
        <w:tc>
          <w:tcPr>
            <w:tcW w:w="3240" w:type="dxa"/>
          </w:tcPr>
          <w:p w:rsidR="00584E4B" w:rsidRPr="00584E4B" w:rsidRDefault="00584E4B" w:rsidP="00584E4B">
            <w:pPr>
              <w:spacing w:after="160" w:line="259" w:lineRule="auto"/>
              <w:ind w:left="720"/>
              <w:jc w:val="both"/>
              <w:rPr>
                <w:rFonts w:ascii="Times New Roman" w:eastAsia="Calibri" w:hAnsi="Times New Roman"/>
                <w:sz w:val="24"/>
                <w:szCs w:val="24"/>
                <w:lang w:val="en-GB"/>
              </w:rPr>
            </w:pPr>
            <w:r w:rsidRPr="00584E4B">
              <w:rPr>
                <w:rFonts w:ascii="Times New Roman" w:eastAsia="Calibri" w:hAnsi="Times New Roman"/>
                <w:sz w:val="24"/>
                <w:szCs w:val="24"/>
                <w:lang w:val="en-GB"/>
              </w:rPr>
              <w:t>445,798.21</w:t>
            </w:r>
          </w:p>
        </w:tc>
      </w:tr>
      <w:tr w:rsidR="00584E4B" w:rsidRPr="00584E4B" w:rsidTr="000262F8">
        <w:trPr>
          <w:trHeight w:val="614"/>
        </w:trPr>
        <w:tc>
          <w:tcPr>
            <w:tcW w:w="1980" w:type="dxa"/>
          </w:tcPr>
          <w:p w:rsidR="00584E4B" w:rsidRPr="00584E4B" w:rsidRDefault="00584E4B" w:rsidP="00584E4B">
            <w:pPr>
              <w:spacing w:after="160" w:line="259" w:lineRule="auto"/>
              <w:ind w:left="720"/>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2013</w:t>
            </w:r>
          </w:p>
        </w:tc>
        <w:tc>
          <w:tcPr>
            <w:tcW w:w="3240" w:type="dxa"/>
          </w:tcPr>
          <w:p w:rsidR="00584E4B" w:rsidRPr="00584E4B" w:rsidRDefault="00584E4B" w:rsidP="00584E4B">
            <w:pPr>
              <w:spacing w:after="160" w:line="259" w:lineRule="auto"/>
              <w:ind w:left="720"/>
              <w:jc w:val="both"/>
              <w:rPr>
                <w:rFonts w:ascii="Times New Roman" w:eastAsia="Calibri" w:hAnsi="Times New Roman"/>
                <w:sz w:val="24"/>
                <w:szCs w:val="24"/>
                <w:lang w:val="en-GB"/>
              </w:rPr>
            </w:pPr>
            <w:r w:rsidRPr="00584E4B">
              <w:rPr>
                <w:rFonts w:ascii="Times New Roman" w:eastAsia="Calibri" w:hAnsi="Times New Roman"/>
                <w:sz w:val="24"/>
                <w:szCs w:val="24"/>
                <w:lang w:val="en-GB"/>
              </w:rPr>
              <w:t>406,805.00</w:t>
            </w:r>
          </w:p>
        </w:tc>
      </w:tr>
      <w:tr w:rsidR="00584E4B" w:rsidRPr="00584E4B" w:rsidTr="000262F8">
        <w:trPr>
          <w:trHeight w:val="578"/>
        </w:trPr>
        <w:tc>
          <w:tcPr>
            <w:tcW w:w="1980" w:type="dxa"/>
          </w:tcPr>
          <w:p w:rsidR="00584E4B" w:rsidRPr="00584E4B" w:rsidRDefault="00584E4B" w:rsidP="00584E4B">
            <w:pPr>
              <w:spacing w:after="160" w:line="259" w:lineRule="auto"/>
              <w:ind w:left="720"/>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2012</w:t>
            </w:r>
          </w:p>
        </w:tc>
        <w:tc>
          <w:tcPr>
            <w:tcW w:w="3240" w:type="dxa"/>
          </w:tcPr>
          <w:p w:rsidR="00584E4B" w:rsidRPr="00584E4B" w:rsidRDefault="00584E4B" w:rsidP="00584E4B">
            <w:pPr>
              <w:spacing w:after="160" w:line="259" w:lineRule="auto"/>
              <w:ind w:left="720"/>
              <w:jc w:val="both"/>
              <w:rPr>
                <w:rFonts w:ascii="Times New Roman" w:eastAsia="Calibri" w:hAnsi="Times New Roman"/>
                <w:sz w:val="24"/>
                <w:szCs w:val="24"/>
                <w:lang w:val="en-GB"/>
              </w:rPr>
            </w:pPr>
            <w:r w:rsidRPr="00584E4B">
              <w:rPr>
                <w:rFonts w:ascii="Times New Roman" w:eastAsia="Calibri" w:hAnsi="Times New Roman"/>
                <w:sz w:val="24"/>
                <w:szCs w:val="24"/>
                <w:lang w:val="en-GB"/>
              </w:rPr>
              <w:t>372,920.72</w:t>
            </w:r>
          </w:p>
        </w:tc>
      </w:tr>
      <w:tr w:rsidR="00584E4B" w:rsidRPr="00584E4B" w:rsidTr="000262F8">
        <w:trPr>
          <w:trHeight w:val="614"/>
        </w:trPr>
        <w:tc>
          <w:tcPr>
            <w:tcW w:w="1980" w:type="dxa"/>
          </w:tcPr>
          <w:p w:rsidR="00584E4B" w:rsidRPr="00584E4B" w:rsidRDefault="00584E4B" w:rsidP="00584E4B">
            <w:pPr>
              <w:spacing w:after="160" w:line="259" w:lineRule="auto"/>
              <w:ind w:left="720"/>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2011</w:t>
            </w:r>
          </w:p>
        </w:tc>
        <w:tc>
          <w:tcPr>
            <w:tcW w:w="3240" w:type="dxa"/>
          </w:tcPr>
          <w:p w:rsidR="00584E4B" w:rsidRPr="00584E4B" w:rsidRDefault="00584E4B" w:rsidP="00584E4B">
            <w:pPr>
              <w:spacing w:after="160" w:line="259" w:lineRule="auto"/>
              <w:ind w:left="720"/>
              <w:jc w:val="both"/>
              <w:rPr>
                <w:rFonts w:ascii="Times New Roman" w:eastAsia="Calibri" w:hAnsi="Times New Roman"/>
                <w:sz w:val="24"/>
                <w:szCs w:val="24"/>
                <w:lang w:val="en-GB"/>
              </w:rPr>
            </w:pPr>
            <w:r w:rsidRPr="00584E4B">
              <w:rPr>
                <w:rFonts w:ascii="Times New Roman" w:eastAsia="Calibri" w:hAnsi="Times New Roman"/>
                <w:sz w:val="24"/>
                <w:szCs w:val="24"/>
                <w:lang w:val="en-GB"/>
              </w:rPr>
              <w:t>305,841.00</w:t>
            </w:r>
          </w:p>
        </w:tc>
      </w:tr>
      <w:tr w:rsidR="00584E4B" w:rsidRPr="00584E4B" w:rsidTr="000262F8">
        <w:trPr>
          <w:trHeight w:val="614"/>
        </w:trPr>
        <w:tc>
          <w:tcPr>
            <w:tcW w:w="1980" w:type="dxa"/>
          </w:tcPr>
          <w:p w:rsidR="00584E4B" w:rsidRPr="00584E4B" w:rsidRDefault="00584E4B" w:rsidP="00584E4B">
            <w:pPr>
              <w:spacing w:after="160" w:line="259" w:lineRule="auto"/>
              <w:ind w:left="720"/>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2010</w:t>
            </w:r>
          </w:p>
        </w:tc>
        <w:tc>
          <w:tcPr>
            <w:tcW w:w="3240" w:type="dxa"/>
          </w:tcPr>
          <w:p w:rsidR="00584E4B" w:rsidRPr="00584E4B" w:rsidRDefault="00584E4B" w:rsidP="00584E4B">
            <w:pPr>
              <w:spacing w:after="160" w:line="259" w:lineRule="auto"/>
              <w:ind w:left="720"/>
              <w:jc w:val="both"/>
              <w:rPr>
                <w:rFonts w:ascii="Times New Roman" w:eastAsia="Calibri" w:hAnsi="Times New Roman"/>
                <w:sz w:val="24"/>
                <w:szCs w:val="24"/>
                <w:lang w:val="en-GB"/>
              </w:rPr>
            </w:pPr>
            <w:r w:rsidRPr="00584E4B">
              <w:rPr>
                <w:rFonts w:ascii="Times New Roman" w:eastAsia="Calibri" w:hAnsi="Times New Roman"/>
                <w:sz w:val="24"/>
                <w:szCs w:val="24"/>
                <w:lang w:val="en-GB"/>
              </w:rPr>
              <w:t>275,493.90</w:t>
            </w:r>
          </w:p>
        </w:tc>
      </w:tr>
      <w:tr w:rsidR="00584E4B" w:rsidRPr="00584E4B" w:rsidTr="000262F8">
        <w:trPr>
          <w:trHeight w:val="578"/>
        </w:trPr>
        <w:tc>
          <w:tcPr>
            <w:tcW w:w="1980" w:type="dxa"/>
          </w:tcPr>
          <w:p w:rsidR="00584E4B" w:rsidRPr="00584E4B" w:rsidRDefault="00584E4B" w:rsidP="00584E4B">
            <w:pPr>
              <w:spacing w:after="160" w:line="259" w:lineRule="auto"/>
              <w:ind w:left="720"/>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2009</w:t>
            </w:r>
          </w:p>
        </w:tc>
        <w:tc>
          <w:tcPr>
            <w:tcW w:w="3240" w:type="dxa"/>
          </w:tcPr>
          <w:p w:rsidR="00584E4B" w:rsidRPr="00584E4B" w:rsidRDefault="00584E4B" w:rsidP="00584E4B">
            <w:pPr>
              <w:spacing w:after="160" w:line="259" w:lineRule="auto"/>
              <w:ind w:left="720"/>
              <w:jc w:val="both"/>
              <w:rPr>
                <w:rFonts w:ascii="Times New Roman" w:eastAsia="Calibri" w:hAnsi="Times New Roman"/>
                <w:sz w:val="24"/>
                <w:szCs w:val="24"/>
                <w:lang w:val="en-GB"/>
              </w:rPr>
            </w:pPr>
            <w:r w:rsidRPr="00584E4B">
              <w:rPr>
                <w:rFonts w:ascii="Times New Roman" w:eastAsia="Calibri" w:hAnsi="Times New Roman"/>
                <w:sz w:val="24"/>
                <w:szCs w:val="24"/>
                <w:lang w:val="en-GB"/>
              </w:rPr>
              <w:t>225,752.40</w:t>
            </w:r>
          </w:p>
        </w:tc>
      </w:tr>
    </w:tbl>
    <w:p w:rsidR="00584E4B" w:rsidRPr="00584E4B" w:rsidRDefault="00584E4B" w:rsidP="00584E4B">
      <w:pPr>
        <w:tabs>
          <w:tab w:val="left" w:pos="1905"/>
          <w:tab w:val="center" w:pos="4920"/>
        </w:tabs>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ab/>
      </w:r>
      <w:r w:rsidRPr="00584E4B">
        <w:rPr>
          <w:rFonts w:ascii="Times New Roman" w:eastAsia="Calibri" w:hAnsi="Times New Roman"/>
          <w:b/>
          <w:sz w:val="24"/>
          <w:szCs w:val="24"/>
          <w:lang w:val="en-GB"/>
        </w:rPr>
        <w:tab/>
        <w:t>Table 4.2.5: Growth of Investment of IBBL</w:t>
      </w:r>
    </w:p>
    <w:p w:rsidR="00584E4B" w:rsidRPr="00584E4B" w:rsidRDefault="00584E4B" w:rsidP="00584E4B">
      <w:pPr>
        <w:spacing w:after="160" w:line="259" w:lineRule="auto"/>
        <w:jc w:val="center"/>
        <w:rPr>
          <w:rFonts w:eastAsia="Calibri"/>
          <w:lang w:val="en-GB"/>
        </w:rPr>
      </w:pPr>
      <w:r>
        <w:rPr>
          <w:rFonts w:eastAsia="Calibri"/>
          <w:noProof/>
        </w:rPr>
        <w:lastRenderedPageBreak/>
        <w:drawing>
          <wp:inline distT="0" distB="0" distL="0" distR="0">
            <wp:extent cx="4514850" cy="2514600"/>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84E4B" w:rsidRPr="00584E4B" w:rsidRDefault="00584E4B" w:rsidP="00584E4B">
      <w:pPr>
        <w:jc w:val="both"/>
        <w:rPr>
          <w:rFonts w:ascii="Times New Roman" w:hAnsi="Times New Roman"/>
          <w:b/>
          <w:sz w:val="24"/>
          <w:szCs w:val="24"/>
        </w:rPr>
      </w:pPr>
      <w:r w:rsidRPr="00584E4B">
        <w:rPr>
          <w:rFonts w:ascii="Times New Roman" w:hAnsi="Times New Roman"/>
          <w:b/>
          <w:sz w:val="24"/>
          <w:szCs w:val="24"/>
        </w:rPr>
        <w:t>Graph 4.2.5: Growth of Investment 2009 to 201</w:t>
      </w:r>
    </w:p>
    <w:p w:rsidR="00584E4B" w:rsidRPr="00584E4B" w:rsidRDefault="00584E4B" w:rsidP="001B483F">
      <w:pPr>
        <w:numPr>
          <w:ilvl w:val="2"/>
          <w:numId w:val="48"/>
        </w:numPr>
        <w:spacing w:after="160" w:line="259" w:lineRule="auto"/>
        <w:contextualSpacing/>
        <w:jc w:val="both"/>
        <w:rPr>
          <w:rFonts w:ascii="Times New Roman" w:hAnsi="Times New Roman"/>
          <w:b/>
          <w:sz w:val="24"/>
          <w:szCs w:val="24"/>
        </w:rPr>
      </w:pPr>
      <w:r w:rsidRPr="00584E4B">
        <w:rPr>
          <w:rFonts w:ascii="Times New Roman" w:hAnsi="Times New Roman"/>
          <w:b/>
          <w:sz w:val="24"/>
          <w:szCs w:val="24"/>
        </w:rPr>
        <w:t>Investment in Special Schemes of AIBL</w:t>
      </w:r>
    </w:p>
    <w:p w:rsidR="00584E4B" w:rsidRPr="00584E4B" w:rsidRDefault="00584E4B" w:rsidP="00584E4B">
      <w:pPr>
        <w:spacing w:line="240" w:lineRule="auto"/>
        <w:contextualSpacing/>
        <w:jc w:val="both"/>
        <w:rPr>
          <w:rFonts w:ascii="Times New Roman" w:hAnsi="Times New Roman"/>
          <w:b/>
          <w:sz w:val="24"/>
          <w:szCs w:val="24"/>
        </w:rPr>
      </w:pPr>
      <w:r w:rsidRPr="00584E4B">
        <w:rPr>
          <w:rFonts w:ascii="Times New Roman" w:hAnsi="Times New Roman"/>
          <w:b/>
          <w:sz w:val="24"/>
          <w:szCs w:val="24"/>
        </w:rPr>
        <w:t>(Taka in Million)</w:t>
      </w:r>
    </w:p>
    <w:p w:rsidR="00584E4B" w:rsidRPr="00584E4B" w:rsidRDefault="00584E4B" w:rsidP="00584E4B">
      <w:pPr>
        <w:spacing w:after="160" w:line="259" w:lineRule="auto"/>
        <w:jc w:val="both"/>
        <w:rPr>
          <w:rFonts w:ascii="Times New Roman" w:eastAsia="Calibri" w:hAnsi="Times New Roman"/>
          <w:b/>
          <w:sz w:val="24"/>
          <w:szCs w:val="24"/>
          <w:lang w:val="en-GB"/>
        </w:rPr>
      </w:pPr>
      <w:r>
        <w:rPr>
          <w:rFonts w:ascii="Times New Roman" w:eastAsia="Calibri" w:hAnsi="Times New Roman"/>
          <w:b/>
          <w:noProof/>
          <w:sz w:val="24"/>
          <w:szCs w:val="24"/>
        </w:rPr>
        <w:drawing>
          <wp:inline distT="0" distB="0" distL="0" distR="0">
            <wp:extent cx="6296025" cy="3000375"/>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Graph 4.2.6: Investment in Special Schemes 2011 to 2014</w:t>
      </w:r>
    </w:p>
    <w:p w:rsidR="00584E4B" w:rsidRPr="00584E4B" w:rsidRDefault="00584E4B" w:rsidP="00584E4B">
      <w:pPr>
        <w:spacing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So, IBBL has invested maximum amount of money in the field of real estate scheme and rural development scheme.</w:t>
      </w:r>
    </w:p>
    <w:p w:rsidR="00584E4B" w:rsidRPr="00584E4B" w:rsidRDefault="00584E4B" w:rsidP="00584E4B">
      <w:pPr>
        <w:autoSpaceDE w:val="0"/>
        <w:autoSpaceDN w:val="0"/>
        <w:adjustRightInd w:val="0"/>
        <w:spacing w:after="0" w:line="360" w:lineRule="auto"/>
        <w:jc w:val="both"/>
        <w:outlineLvl w:val="0"/>
        <w:rPr>
          <w:rFonts w:ascii="Times New Roman" w:eastAsia="Calibri" w:hAnsi="Times New Roman"/>
          <w:b/>
          <w:bCs/>
          <w:color w:val="00B050"/>
          <w:sz w:val="28"/>
          <w:szCs w:val="28"/>
          <w:lang w:val="en-GB" w:bidi="bn-BD"/>
        </w:rPr>
      </w:pPr>
      <w:r w:rsidRPr="00584E4B">
        <w:rPr>
          <w:rFonts w:ascii="Times New Roman" w:eastAsia="Calibri" w:hAnsi="Times New Roman"/>
          <w:b/>
          <w:bCs/>
          <w:caps/>
          <w:color w:val="00B050"/>
          <w:sz w:val="28"/>
          <w:szCs w:val="28"/>
          <w:lang w:val="en-GB" w:bidi="bn-BD"/>
        </w:rPr>
        <w:t>4</w:t>
      </w:r>
      <w:r w:rsidRPr="00584E4B">
        <w:rPr>
          <w:rFonts w:eastAsia="Calibri"/>
          <w:b/>
          <w:bCs/>
          <w:caps/>
          <w:color w:val="00B050"/>
          <w:sz w:val="28"/>
          <w:szCs w:val="28"/>
          <w:lang w:val="en-GB" w:bidi="bn-BD"/>
        </w:rPr>
        <w:t xml:space="preserve">.3 </w:t>
      </w:r>
      <w:r w:rsidRPr="00584E4B">
        <w:rPr>
          <w:rFonts w:ascii="Times New Roman" w:eastAsia="Calibri" w:hAnsi="Times New Roman"/>
          <w:b/>
          <w:bCs/>
          <w:color w:val="00B050"/>
          <w:sz w:val="28"/>
          <w:szCs w:val="28"/>
          <w:lang w:val="en-GB" w:bidi="bn-BD"/>
        </w:rPr>
        <w:t>Operation Procedure/Mechanism in Investment of AIBL</w:t>
      </w:r>
    </w:p>
    <w:p w:rsidR="00584E4B" w:rsidRPr="00584E4B" w:rsidRDefault="00584E4B" w:rsidP="00584E4B">
      <w:p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Investment department of Al-</w:t>
      </w:r>
      <w:proofErr w:type="spellStart"/>
      <w:r w:rsidRPr="00584E4B">
        <w:rPr>
          <w:rFonts w:ascii="Times New Roman" w:eastAsia="Calibri" w:hAnsi="Times New Roman"/>
          <w:sz w:val="24"/>
          <w:szCs w:val="24"/>
          <w:lang w:val="en-GB" w:bidi="bn-BD"/>
        </w:rPr>
        <w:t>ArafahIslami</w:t>
      </w:r>
      <w:proofErr w:type="spellEnd"/>
      <w:r w:rsidRPr="00584E4B">
        <w:rPr>
          <w:rFonts w:ascii="Times New Roman" w:eastAsia="Calibri" w:hAnsi="Times New Roman"/>
          <w:sz w:val="24"/>
          <w:szCs w:val="24"/>
          <w:lang w:val="en-GB" w:bidi="bn-BD"/>
        </w:rPr>
        <w:t xml:space="preserve"> Bank Limited generally follows the below mention procedures and steps for sanctioning the investment as available with the branch.</w:t>
      </w:r>
    </w:p>
    <w:p w:rsidR="00584E4B" w:rsidRPr="00584E4B" w:rsidRDefault="00584E4B" w:rsidP="00584E4B">
      <w:pPr>
        <w:autoSpaceDE w:val="0"/>
        <w:autoSpaceDN w:val="0"/>
        <w:adjustRightInd w:val="0"/>
        <w:spacing w:after="0" w:line="360" w:lineRule="auto"/>
        <w:jc w:val="both"/>
        <w:rPr>
          <w:rFonts w:ascii="Times New Roman" w:eastAsia="Calibri" w:hAnsi="Times New Roman"/>
          <w:sz w:val="24"/>
          <w:szCs w:val="24"/>
          <w:lang w:val="en-GB" w:bidi="bn-BD"/>
        </w:rPr>
      </w:pPr>
    </w:p>
    <w:p w:rsidR="00584E4B" w:rsidRPr="00584E4B" w:rsidRDefault="00584E4B" w:rsidP="00584E4B">
      <w:pPr>
        <w:autoSpaceDE w:val="0"/>
        <w:autoSpaceDN w:val="0"/>
        <w:adjustRightInd w:val="0"/>
        <w:spacing w:after="0" w:line="360" w:lineRule="auto"/>
        <w:jc w:val="both"/>
        <w:rPr>
          <w:rFonts w:ascii="Times New Roman" w:eastAsia="Calibri" w:hAnsi="Times New Roman"/>
          <w:sz w:val="24"/>
          <w:szCs w:val="24"/>
          <w:lang w:val="en-GB" w:bidi="bn-BD"/>
        </w:rPr>
      </w:pPr>
    </w:p>
    <w:p w:rsidR="00584E4B" w:rsidRPr="00584E4B" w:rsidRDefault="00584E4B" w:rsidP="00584E4B">
      <w:pPr>
        <w:autoSpaceDE w:val="0"/>
        <w:autoSpaceDN w:val="0"/>
        <w:adjustRightInd w:val="0"/>
        <w:spacing w:after="160" w:line="360" w:lineRule="auto"/>
        <w:jc w:val="both"/>
        <w:rPr>
          <w:rFonts w:ascii="Times New Roman" w:eastAsia="Calibri" w:hAnsi="Times New Roman"/>
          <w:b/>
          <w:bCs/>
          <w:color w:val="00B050"/>
          <w:sz w:val="28"/>
          <w:szCs w:val="24"/>
          <w:lang w:val="en-GB" w:bidi="bn-BD"/>
        </w:rPr>
      </w:pPr>
      <w:r w:rsidRPr="00584E4B">
        <w:rPr>
          <w:rFonts w:ascii="Times New Roman" w:eastAsia="Calibri" w:hAnsi="Times New Roman"/>
          <w:b/>
          <w:bCs/>
          <w:color w:val="00B050"/>
          <w:sz w:val="28"/>
          <w:szCs w:val="24"/>
          <w:lang w:val="en-GB" w:bidi="bn-BD"/>
        </w:rPr>
        <w:t xml:space="preserve">4.6.1. Selection of the client </w:t>
      </w:r>
    </w:p>
    <w:p w:rsidR="00584E4B" w:rsidRPr="00584E4B" w:rsidRDefault="00584E4B" w:rsidP="00584E4B">
      <w:pPr>
        <w:autoSpaceDE w:val="0"/>
        <w:autoSpaceDN w:val="0"/>
        <w:adjustRightInd w:val="0"/>
        <w:spacing w:after="16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Al-</w:t>
      </w:r>
      <w:proofErr w:type="spellStart"/>
      <w:r w:rsidRPr="00584E4B">
        <w:rPr>
          <w:rFonts w:ascii="Times New Roman" w:eastAsia="Calibri" w:hAnsi="Times New Roman"/>
          <w:sz w:val="24"/>
          <w:szCs w:val="24"/>
          <w:lang w:val="en-GB" w:bidi="bn-BD"/>
        </w:rPr>
        <w:t>ArafahIslami</w:t>
      </w:r>
      <w:proofErr w:type="spellEnd"/>
      <w:r w:rsidRPr="00584E4B">
        <w:rPr>
          <w:rFonts w:ascii="Times New Roman" w:eastAsia="Calibri" w:hAnsi="Times New Roman"/>
          <w:sz w:val="24"/>
          <w:szCs w:val="24"/>
          <w:lang w:val="en-GB" w:bidi="bn-BD"/>
        </w:rPr>
        <w:t xml:space="preserve"> Bank Ltd. maintain their banking activity by receive money from depositor and invest it expected entrepreneur. If any client wants to take investment they must be selected by the bank.  It is to be noted that the client/customer must agree with the bank’s rules &amp; regulations before availing investment. Generally, bank analyses the following five C’s of the client:</w:t>
      </w:r>
    </w:p>
    <w:p w:rsidR="00584E4B" w:rsidRPr="00584E4B" w:rsidRDefault="00584E4B" w:rsidP="001B483F">
      <w:pPr>
        <w:numPr>
          <w:ilvl w:val="0"/>
          <w:numId w:val="38"/>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Character;</w:t>
      </w:r>
    </w:p>
    <w:p w:rsidR="00584E4B" w:rsidRPr="00584E4B" w:rsidRDefault="00584E4B" w:rsidP="001B483F">
      <w:pPr>
        <w:numPr>
          <w:ilvl w:val="0"/>
          <w:numId w:val="38"/>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Capacity;</w:t>
      </w:r>
    </w:p>
    <w:p w:rsidR="00584E4B" w:rsidRPr="00584E4B" w:rsidRDefault="00584E4B" w:rsidP="001B483F">
      <w:pPr>
        <w:numPr>
          <w:ilvl w:val="0"/>
          <w:numId w:val="38"/>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Capital;</w:t>
      </w:r>
    </w:p>
    <w:p w:rsidR="00584E4B" w:rsidRPr="00584E4B" w:rsidRDefault="00584E4B" w:rsidP="001B483F">
      <w:pPr>
        <w:numPr>
          <w:ilvl w:val="0"/>
          <w:numId w:val="38"/>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Collateral; and</w:t>
      </w:r>
    </w:p>
    <w:p w:rsidR="00584E4B" w:rsidRPr="00584E4B" w:rsidRDefault="00584E4B" w:rsidP="001B483F">
      <w:pPr>
        <w:numPr>
          <w:ilvl w:val="0"/>
          <w:numId w:val="38"/>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Condition.</w:t>
      </w:r>
    </w:p>
    <w:p w:rsidR="00584E4B" w:rsidRPr="00584E4B" w:rsidRDefault="00584E4B" w:rsidP="00584E4B">
      <w:pPr>
        <w:autoSpaceDE w:val="0"/>
        <w:autoSpaceDN w:val="0"/>
        <w:adjustRightInd w:val="0"/>
        <w:spacing w:after="0" w:line="360" w:lineRule="auto"/>
        <w:jc w:val="both"/>
        <w:rPr>
          <w:rFonts w:ascii="Times New Roman" w:eastAsia="Calibri" w:hAnsi="Times New Roman"/>
          <w:b/>
          <w:bCs/>
          <w:color w:val="00B050"/>
          <w:sz w:val="28"/>
          <w:szCs w:val="24"/>
          <w:lang w:val="en-GB" w:bidi="bn-BD"/>
        </w:rPr>
      </w:pPr>
      <w:r w:rsidRPr="00584E4B">
        <w:rPr>
          <w:rFonts w:ascii="Times New Roman" w:eastAsia="Calibri" w:hAnsi="Times New Roman"/>
          <w:b/>
          <w:bCs/>
          <w:color w:val="00B050"/>
          <w:sz w:val="28"/>
          <w:szCs w:val="24"/>
          <w:lang w:val="en-GB" w:bidi="bn-BD"/>
        </w:rPr>
        <w:t>4.6.2Application stage</w:t>
      </w:r>
    </w:p>
    <w:p w:rsidR="00584E4B" w:rsidRPr="00584E4B" w:rsidRDefault="00584E4B" w:rsidP="00584E4B">
      <w:pPr>
        <w:spacing w:after="160" w:line="259"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The prospective client has to apply to North South Road Branch for investment by filling up of F-167A application form. The bank will collect necessary information about the potential client. For this reason, bank informs the potential client to provide and/or fill properly relevant information which is vital for the opening of investment proposal. Generally, here, all the required documents for taking investment have to prepare by the client himself. Documents that are necessary for getting investment of AIBL are prescribed bellow:</w:t>
      </w:r>
    </w:p>
    <w:p w:rsidR="00584E4B" w:rsidRPr="00584E4B" w:rsidRDefault="00584E4B" w:rsidP="001B483F">
      <w:pPr>
        <w:numPr>
          <w:ilvl w:val="0"/>
          <w:numId w:val="39"/>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Application in letterhead pad with new proposition/inclusion of new item.</w:t>
      </w:r>
    </w:p>
    <w:p w:rsidR="00584E4B" w:rsidRPr="00584E4B" w:rsidRDefault="00584E4B" w:rsidP="001B483F">
      <w:pPr>
        <w:numPr>
          <w:ilvl w:val="0"/>
          <w:numId w:val="39"/>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Application in Bank’s prescribed form (F-167A)</w:t>
      </w:r>
    </w:p>
    <w:p w:rsidR="00584E4B" w:rsidRPr="00584E4B" w:rsidRDefault="00584E4B" w:rsidP="001B483F">
      <w:pPr>
        <w:numPr>
          <w:ilvl w:val="0"/>
          <w:numId w:val="39"/>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Stock Report (F-163).</w:t>
      </w:r>
    </w:p>
    <w:p w:rsidR="00584E4B" w:rsidRPr="00584E4B" w:rsidRDefault="00584E4B" w:rsidP="001B483F">
      <w:pPr>
        <w:numPr>
          <w:ilvl w:val="0"/>
          <w:numId w:val="39"/>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Trade License (Up-to- date).</w:t>
      </w:r>
    </w:p>
    <w:p w:rsidR="00584E4B" w:rsidRPr="00584E4B" w:rsidRDefault="00584E4B" w:rsidP="001B483F">
      <w:pPr>
        <w:numPr>
          <w:ilvl w:val="0"/>
          <w:numId w:val="39"/>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Photograph of proprietor/partner/directors (two copy each).</w:t>
      </w:r>
    </w:p>
    <w:p w:rsidR="00584E4B" w:rsidRPr="00584E4B" w:rsidRDefault="00584E4B" w:rsidP="001B483F">
      <w:pPr>
        <w:numPr>
          <w:ilvl w:val="0"/>
          <w:numId w:val="39"/>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Income Tax clearance/TIN certificate.</w:t>
      </w:r>
    </w:p>
    <w:p w:rsidR="00584E4B" w:rsidRPr="00584E4B" w:rsidRDefault="00584E4B" w:rsidP="001B483F">
      <w:pPr>
        <w:numPr>
          <w:ilvl w:val="0"/>
          <w:numId w:val="39"/>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Declaration of liability position with other Banks (Up-to-date)</w:t>
      </w:r>
    </w:p>
    <w:p w:rsidR="00584E4B" w:rsidRPr="00584E4B" w:rsidRDefault="00584E4B" w:rsidP="001B483F">
      <w:pPr>
        <w:numPr>
          <w:ilvl w:val="0"/>
          <w:numId w:val="39"/>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Particulars of Assets of the proprietor/company.</w:t>
      </w:r>
    </w:p>
    <w:p w:rsidR="00584E4B" w:rsidRPr="00584E4B" w:rsidRDefault="00584E4B" w:rsidP="001B483F">
      <w:pPr>
        <w:numPr>
          <w:ilvl w:val="0"/>
          <w:numId w:val="39"/>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Attested copy of the Memorandum of Association (MOA) &amp; Articles of Association (AOA) for the joint stock company;</w:t>
      </w:r>
    </w:p>
    <w:p w:rsidR="00584E4B" w:rsidRPr="00584E4B" w:rsidRDefault="00584E4B" w:rsidP="001B483F">
      <w:pPr>
        <w:numPr>
          <w:ilvl w:val="0"/>
          <w:numId w:val="39"/>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Attested copy of the Tax Identification Number (TIN)- including final assessment;</w:t>
      </w:r>
    </w:p>
    <w:p w:rsidR="00584E4B" w:rsidRPr="00584E4B" w:rsidRDefault="00584E4B" w:rsidP="001B483F">
      <w:pPr>
        <w:numPr>
          <w:ilvl w:val="0"/>
          <w:numId w:val="39"/>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Tenders of the proposed assets (in case of HPSM);</w:t>
      </w:r>
    </w:p>
    <w:p w:rsidR="00584E4B" w:rsidRPr="00584E4B" w:rsidRDefault="00584E4B" w:rsidP="001B483F">
      <w:pPr>
        <w:numPr>
          <w:ilvl w:val="0"/>
          <w:numId w:val="39"/>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lastRenderedPageBreak/>
        <w:t>Detailed summary of the sundry debtors and creditors (including both time &amp;</w:t>
      </w:r>
    </w:p>
    <w:p w:rsidR="00584E4B" w:rsidRPr="00584E4B" w:rsidRDefault="00584E4B" w:rsidP="001B483F">
      <w:pPr>
        <w:numPr>
          <w:ilvl w:val="0"/>
          <w:numId w:val="39"/>
        </w:numPr>
        <w:autoSpaceDE w:val="0"/>
        <w:autoSpaceDN w:val="0"/>
        <w:adjustRightInd w:val="0"/>
        <w:spacing w:after="16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Schedule)</w:t>
      </w:r>
    </w:p>
    <w:p w:rsidR="00584E4B" w:rsidRPr="00584E4B" w:rsidRDefault="00584E4B" w:rsidP="001B483F">
      <w:pPr>
        <w:numPr>
          <w:ilvl w:val="0"/>
          <w:numId w:val="39"/>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Summary of the personal movable &amp; immovable assets; and others</w:t>
      </w:r>
    </w:p>
    <w:p w:rsidR="00584E4B" w:rsidRPr="00584E4B" w:rsidRDefault="00584E4B" w:rsidP="00584E4B">
      <w:pPr>
        <w:autoSpaceDE w:val="0"/>
        <w:autoSpaceDN w:val="0"/>
        <w:adjustRightInd w:val="0"/>
        <w:spacing w:after="160" w:line="360" w:lineRule="auto"/>
        <w:jc w:val="both"/>
        <w:rPr>
          <w:rFonts w:ascii="Times New Roman" w:eastAsia="Calibri" w:hAnsi="Times New Roman"/>
          <w:b/>
          <w:bCs/>
          <w:color w:val="00B050"/>
          <w:sz w:val="28"/>
          <w:szCs w:val="24"/>
          <w:lang w:val="en-GB" w:bidi="bn-BD"/>
        </w:rPr>
      </w:pPr>
      <w:r w:rsidRPr="00584E4B">
        <w:rPr>
          <w:rFonts w:ascii="Times New Roman" w:eastAsia="Calibri" w:hAnsi="Times New Roman"/>
          <w:b/>
          <w:bCs/>
          <w:color w:val="00B050"/>
          <w:sz w:val="28"/>
          <w:szCs w:val="24"/>
          <w:lang w:val="en-GB" w:bidi="bn-BD"/>
        </w:rPr>
        <w:t>4.6.3. Processing and appraisal</w:t>
      </w:r>
    </w:p>
    <w:p w:rsidR="00584E4B" w:rsidRPr="00584E4B" w:rsidRDefault="00584E4B" w:rsidP="00584E4B">
      <w:pPr>
        <w:autoSpaceDE w:val="0"/>
        <w:autoSpaceDN w:val="0"/>
        <w:adjustRightInd w:val="0"/>
        <w:spacing w:after="16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 xml:space="preserve">After receiving the application form, North South Road Branch sends a letter to Bangladesh Bank by the head office for obtaining a report there. This report is called CIB (Credit Information Bureau) Report. This report is essential if the loan is exceeding Tk.1, 00,000. The purpose of this report is to be informed that whether the borrower has taken loan from any bank or not if ‘yes’, then whether these loans are classified or </w:t>
      </w:r>
    </w:p>
    <w:p w:rsidR="00584E4B" w:rsidRPr="00584E4B" w:rsidRDefault="00584E4B" w:rsidP="00584E4B">
      <w:pPr>
        <w:autoSpaceDE w:val="0"/>
        <w:autoSpaceDN w:val="0"/>
        <w:adjustRightInd w:val="0"/>
        <w:spacing w:after="16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 xml:space="preserve"> Report contains the following:</w:t>
      </w:r>
    </w:p>
    <w:p w:rsidR="00584E4B" w:rsidRPr="00584E4B" w:rsidRDefault="00584E4B" w:rsidP="001B483F">
      <w:pPr>
        <w:numPr>
          <w:ilvl w:val="0"/>
          <w:numId w:val="40"/>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Name of the borrower</w:t>
      </w:r>
    </w:p>
    <w:p w:rsidR="00584E4B" w:rsidRPr="00584E4B" w:rsidRDefault="00584E4B" w:rsidP="001B483F">
      <w:pPr>
        <w:numPr>
          <w:ilvl w:val="0"/>
          <w:numId w:val="40"/>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 xml:space="preserve">Fathers name </w:t>
      </w:r>
    </w:p>
    <w:p w:rsidR="00584E4B" w:rsidRPr="00584E4B" w:rsidRDefault="00584E4B" w:rsidP="001B483F">
      <w:pPr>
        <w:numPr>
          <w:ilvl w:val="0"/>
          <w:numId w:val="40"/>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Permanent address</w:t>
      </w:r>
    </w:p>
    <w:p w:rsidR="00584E4B" w:rsidRPr="00584E4B" w:rsidRDefault="00584E4B" w:rsidP="001B483F">
      <w:pPr>
        <w:numPr>
          <w:ilvl w:val="0"/>
          <w:numId w:val="40"/>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City</w:t>
      </w:r>
    </w:p>
    <w:p w:rsidR="00584E4B" w:rsidRPr="00584E4B" w:rsidRDefault="00584E4B" w:rsidP="001B483F">
      <w:pPr>
        <w:numPr>
          <w:ilvl w:val="0"/>
          <w:numId w:val="40"/>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Sector code</w:t>
      </w:r>
    </w:p>
    <w:p w:rsidR="00584E4B" w:rsidRPr="00584E4B" w:rsidRDefault="00584E4B" w:rsidP="001B483F">
      <w:pPr>
        <w:numPr>
          <w:ilvl w:val="0"/>
          <w:numId w:val="40"/>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Nature of ownership</w:t>
      </w:r>
    </w:p>
    <w:p w:rsidR="00584E4B" w:rsidRPr="00584E4B" w:rsidRDefault="00584E4B" w:rsidP="00584E4B">
      <w:pPr>
        <w:autoSpaceDE w:val="0"/>
        <w:autoSpaceDN w:val="0"/>
        <w:adjustRightInd w:val="0"/>
        <w:spacing w:after="16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In order to appraise the client, Al-</w:t>
      </w:r>
      <w:proofErr w:type="spellStart"/>
      <w:r w:rsidRPr="00584E4B">
        <w:rPr>
          <w:rFonts w:ascii="Times New Roman" w:eastAsia="Calibri" w:hAnsi="Times New Roman"/>
          <w:sz w:val="24"/>
          <w:szCs w:val="24"/>
          <w:lang w:val="en-GB" w:bidi="bn-BD"/>
        </w:rPr>
        <w:t>ArafahIslami</w:t>
      </w:r>
      <w:proofErr w:type="spellEnd"/>
      <w:r w:rsidRPr="00584E4B">
        <w:rPr>
          <w:rFonts w:ascii="Times New Roman" w:eastAsia="Calibri" w:hAnsi="Times New Roman"/>
          <w:sz w:val="24"/>
          <w:szCs w:val="24"/>
          <w:lang w:val="en-GB" w:bidi="bn-BD"/>
        </w:rPr>
        <w:t xml:space="preserve"> Bank Limited (AIBL) provides a standard F-167B Form (Appraisal Report) to the client for gathering all the information.</w:t>
      </w:r>
    </w:p>
    <w:p w:rsidR="00584E4B" w:rsidRPr="00584E4B" w:rsidRDefault="00584E4B" w:rsidP="00584E4B">
      <w:pPr>
        <w:autoSpaceDE w:val="0"/>
        <w:autoSpaceDN w:val="0"/>
        <w:adjustRightInd w:val="0"/>
        <w:spacing w:after="160" w:line="360" w:lineRule="auto"/>
        <w:jc w:val="both"/>
        <w:rPr>
          <w:rFonts w:ascii="Times New Roman" w:eastAsia="Calibri" w:hAnsi="Times New Roman"/>
          <w:b/>
          <w:bCs/>
          <w:color w:val="00B050"/>
          <w:sz w:val="28"/>
          <w:szCs w:val="24"/>
          <w:lang w:val="en-GB" w:bidi="bn-BD"/>
        </w:rPr>
      </w:pPr>
      <w:r w:rsidRPr="00584E4B">
        <w:rPr>
          <w:rFonts w:ascii="Times New Roman" w:eastAsia="Calibri" w:hAnsi="Times New Roman"/>
          <w:b/>
          <w:bCs/>
          <w:color w:val="00B050"/>
          <w:sz w:val="28"/>
          <w:szCs w:val="24"/>
          <w:lang w:val="en-GB" w:bidi="bn-BD"/>
        </w:rPr>
        <w:t>4.6.4. Sanctioning stage</w:t>
      </w:r>
    </w:p>
    <w:p w:rsidR="00584E4B" w:rsidRPr="00584E4B" w:rsidRDefault="00584E4B" w:rsidP="00584E4B">
      <w:pPr>
        <w:autoSpaceDE w:val="0"/>
        <w:autoSpaceDN w:val="0"/>
        <w:adjustRightInd w:val="0"/>
        <w:spacing w:after="16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In case bank maintains formality, provide a proposal to the client for this client receive a letter. It’s called sanction letter. Al-</w:t>
      </w:r>
      <w:proofErr w:type="spellStart"/>
      <w:r w:rsidRPr="00584E4B">
        <w:rPr>
          <w:rFonts w:ascii="Times New Roman" w:eastAsia="Calibri" w:hAnsi="Times New Roman"/>
          <w:sz w:val="24"/>
          <w:szCs w:val="24"/>
          <w:lang w:val="en-GB" w:bidi="bn-BD"/>
        </w:rPr>
        <w:t>ArafahIslami</w:t>
      </w:r>
      <w:proofErr w:type="spellEnd"/>
      <w:r w:rsidRPr="00584E4B">
        <w:rPr>
          <w:rFonts w:ascii="Times New Roman" w:eastAsia="Calibri" w:hAnsi="Times New Roman"/>
          <w:sz w:val="24"/>
          <w:szCs w:val="24"/>
          <w:lang w:val="en-GB" w:bidi="bn-BD"/>
        </w:rPr>
        <w:t xml:space="preserve"> Bank Limited (AIBL)’s sanction letter contains the following elements:</w:t>
      </w:r>
    </w:p>
    <w:p w:rsidR="00584E4B" w:rsidRPr="00584E4B" w:rsidRDefault="00584E4B" w:rsidP="001B483F">
      <w:pPr>
        <w:numPr>
          <w:ilvl w:val="0"/>
          <w:numId w:val="41"/>
        </w:numPr>
        <w:tabs>
          <w:tab w:val="left" w:pos="720"/>
        </w:tabs>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Investment Limit in million.</w:t>
      </w:r>
    </w:p>
    <w:p w:rsidR="00584E4B" w:rsidRPr="00584E4B" w:rsidRDefault="00584E4B" w:rsidP="001B483F">
      <w:pPr>
        <w:numPr>
          <w:ilvl w:val="0"/>
          <w:numId w:val="41"/>
        </w:numPr>
        <w:tabs>
          <w:tab w:val="left" w:pos="720"/>
        </w:tabs>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Mode &amp; amount of investment.</w:t>
      </w:r>
    </w:p>
    <w:p w:rsidR="00584E4B" w:rsidRPr="00584E4B" w:rsidRDefault="00584E4B" w:rsidP="001B483F">
      <w:pPr>
        <w:numPr>
          <w:ilvl w:val="0"/>
          <w:numId w:val="41"/>
        </w:numPr>
        <w:tabs>
          <w:tab w:val="left" w:pos="720"/>
        </w:tabs>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Purpose of investment.</w:t>
      </w:r>
    </w:p>
    <w:p w:rsidR="00584E4B" w:rsidRPr="00584E4B" w:rsidRDefault="00584E4B" w:rsidP="001B483F">
      <w:pPr>
        <w:numPr>
          <w:ilvl w:val="0"/>
          <w:numId w:val="41"/>
        </w:numPr>
        <w:tabs>
          <w:tab w:val="left" w:pos="720"/>
        </w:tabs>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Period of investment.</w:t>
      </w:r>
    </w:p>
    <w:p w:rsidR="00584E4B" w:rsidRPr="00584E4B" w:rsidRDefault="00584E4B" w:rsidP="001B483F">
      <w:pPr>
        <w:numPr>
          <w:ilvl w:val="0"/>
          <w:numId w:val="41"/>
        </w:numPr>
        <w:tabs>
          <w:tab w:val="left" w:pos="720"/>
        </w:tabs>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Rate of return.</w:t>
      </w:r>
    </w:p>
    <w:p w:rsidR="00584E4B" w:rsidRPr="00584E4B" w:rsidRDefault="00584E4B" w:rsidP="001B483F">
      <w:pPr>
        <w:numPr>
          <w:ilvl w:val="0"/>
          <w:numId w:val="41"/>
        </w:numPr>
        <w:tabs>
          <w:tab w:val="left" w:pos="720"/>
        </w:tabs>
        <w:autoSpaceDE w:val="0"/>
        <w:autoSpaceDN w:val="0"/>
        <w:adjustRightInd w:val="0"/>
        <w:spacing w:after="0" w:line="360" w:lineRule="auto"/>
        <w:jc w:val="both"/>
        <w:rPr>
          <w:rFonts w:ascii="Times New Roman" w:hAnsi="Times New Roman"/>
          <w:sz w:val="24"/>
          <w:szCs w:val="24"/>
          <w:lang w:bidi="bn-BD"/>
        </w:rPr>
      </w:pPr>
      <w:r w:rsidRPr="00584E4B">
        <w:rPr>
          <w:rFonts w:ascii="Times New Roman" w:hAnsi="Times New Roman"/>
          <w:sz w:val="24"/>
          <w:szCs w:val="24"/>
          <w:lang w:bidi="bn-BD"/>
        </w:rPr>
        <w:t>Securities:</w:t>
      </w:r>
    </w:p>
    <w:p w:rsidR="00584E4B" w:rsidRPr="00584E4B" w:rsidRDefault="00584E4B" w:rsidP="001B483F">
      <w:pPr>
        <w:numPr>
          <w:ilvl w:val="0"/>
          <w:numId w:val="50"/>
        </w:numPr>
        <w:tabs>
          <w:tab w:val="left" w:pos="720"/>
        </w:tabs>
        <w:autoSpaceDE w:val="0"/>
        <w:autoSpaceDN w:val="0"/>
        <w:adjustRightInd w:val="0"/>
        <w:spacing w:after="0" w:line="360" w:lineRule="auto"/>
        <w:jc w:val="both"/>
        <w:rPr>
          <w:rFonts w:ascii="Times New Roman" w:hAnsi="Times New Roman"/>
          <w:sz w:val="24"/>
          <w:szCs w:val="24"/>
          <w:lang w:bidi="bn-BD"/>
        </w:rPr>
      </w:pPr>
      <w:r w:rsidRPr="00584E4B">
        <w:rPr>
          <w:rFonts w:ascii="Times New Roman" w:hAnsi="Times New Roman"/>
          <w:b/>
          <w:bCs/>
          <w:sz w:val="24"/>
          <w:szCs w:val="24"/>
          <w:lang w:bidi="bn-BD"/>
        </w:rPr>
        <w:lastRenderedPageBreak/>
        <w:t>Primary-</w:t>
      </w:r>
      <w:r w:rsidRPr="00584E4B">
        <w:rPr>
          <w:rFonts w:ascii="Times New Roman" w:hAnsi="Times New Roman"/>
          <w:sz w:val="24"/>
          <w:szCs w:val="24"/>
          <w:lang w:bidi="bn-BD"/>
        </w:rPr>
        <w:t xml:space="preserve"> Stock of goods is the primary security.</w:t>
      </w:r>
    </w:p>
    <w:p w:rsidR="00584E4B" w:rsidRPr="00584E4B" w:rsidRDefault="00584E4B" w:rsidP="001B483F">
      <w:pPr>
        <w:numPr>
          <w:ilvl w:val="0"/>
          <w:numId w:val="43"/>
        </w:numPr>
        <w:tabs>
          <w:tab w:val="left" w:pos="1620"/>
        </w:tabs>
        <w:autoSpaceDE w:val="0"/>
        <w:autoSpaceDN w:val="0"/>
        <w:adjustRightInd w:val="0"/>
        <w:spacing w:after="0" w:line="360" w:lineRule="auto"/>
        <w:jc w:val="both"/>
        <w:rPr>
          <w:rFonts w:ascii="Times New Roman" w:eastAsia="Calibri" w:hAnsi="Times New Roman"/>
          <w:b/>
          <w:bCs/>
          <w:sz w:val="24"/>
          <w:szCs w:val="24"/>
          <w:lang w:val="en-GB" w:bidi="bn-BD"/>
        </w:rPr>
      </w:pPr>
      <w:r w:rsidRPr="00584E4B">
        <w:rPr>
          <w:rFonts w:ascii="Times New Roman" w:eastAsia="Calibri" w:hAnsi="Times New Roman"/>
          <w:sz w:val="24"/>
          <w:szCs w:val="24"/>
          <w:lang w:val="en-GB" w:bidi="bn-BD"/>
        </w:rPr>
        <w:t>LC/Bills: Related Documents.</w:t>
      </w:r>
    </w:p>
    <w:p w:rsidR="00584E4B" w:rsidRPr="00584E4B" w:rsidRDefault="00584E4B" w:rsidP="001B483F">
      <w:pPr>
        <w:numPr>
          <w:ilvl w:val="0"/>
          <w:numId w:val="43"/>
        </w:numPr>
        <w:tabs>
          <w:tab w:val="left" w:pos="1620"/>
        </w:tabs>
        <w:autoSpaceDE w:val="0"/>
        <w:autoSpaceDN w:val="0"/>
        <w:adjustRightInd w:val="0"/>
        <w:spacing w:after="0" w:line="360" w:lineRule="auto"/>
        <w:jc w:val="both"/>
        <w:rPr>
          <w:rFonts w:ascii="Times New Roman" w:eastAsia="Calibri" w:hAnsi="Times New Roman"/>
          <w:b/>
          <w:bCs/>
          <w:sz w:val="24"/>
          <w:szCs w:val="24"/>
          <w:lang w:val="en-GB" w:bidi="bn-BD"/>
        </w:rPr>
      </w:pPr>
      <w:r w:rsidRPr="00584E4B">
        <w:rPr>
          <w:rFonts w:ascii="Times New Roman" w:eastAsia="Calibri" w:hAnsi="Times New Roman"/>
          <w:sz w:val="24"/>
          <w:szCs w:val="24"/>
          <w:lang w:val="en-GB" w:bidi="bn-BD"/>
        </w:rPr>
        <w:t>MPI/</w:t>
      </w:r>
      <w:proofErr w:type="spellStart"/>
      <w:r w:rsidRPr="00584E4B">
        <w:rPr>
          <w:rFonts w:ascii="Times New Roman" w:eastAsia="Calibri" w:hAnsi="Times New Roman"/>
          <w:sz w:val="24"/>
          <w:szCs w:val="24"/>
          <w:lang w:val="en-GB" w:bidi="bn-BD"/>
        </w:rPr>
        <w:t>Bai</w:t>
      </w:r>
      <w:proofErr w:type="spellEnd"/>
      <w:r w:rsidRPr="00584E4B">
        <w:rPr>
          <w:rFonts w:ascii="Times New Roman" w:eastAsia="Calibri" w:hAnsi="Times New Roman"/>
          <w:sz w:val="24"/>
          <w:szCs w:val="24"/>
          <w:lang w:val="en-GB" w:bidi="bn-BD"/>
        </w:rPr>
        <w:t>-</w:t>
      </w:r>
      <w:proofErr w:type="spellStart"/>
      <w:r w:rsidRPr="00584E4B">
        <w:rPr>
          <w:rFonts w:ascii="Times New Roman" w:eastAsia="Calibri" w:hAnsi="Times New Roman"/>
          <w:sz w:val="24"/>
          <w:szCs w:val="24"/>
          <w:lang w:val="en-GB" w:bidi="bn-BD"/>
        </w:rPr>
        <w:t>BaiMurabaha</w:t>
      </w:r>
      <w:proofErr w:type="spellEnd"/>
      <w:r w:rsidRPr="00584E4B">
        <w:rPr>
          <w:rFonts w:ascii="Times New Roman" w:eastAsia="Calibri" w:hAnsi="Times New Roman"/>
          <w:sz w:val="24"/>
          <w:szCs w:val="24"/>
          <w:lang w:val="en-GB" w:bidi="bn-BD"/>
        </w:rPr>
        <w:t>-TR: Lien on goods to be released.</w:t>
      </w:r>
    </w:p>
    <w:p w:rsidR="00584E4B" w:rsidRPr="00584E4B" w:rsidRDefault="00584E4B" w:rsidP="001B483F">
      <w:pPr>
        <w:numPr>
          <w:ilvl w:val="0"/>
          <w:numId w:val="51"/>
        </w:numPr>
        <w:tabs>
          <w:tab w:val="left" w:pos="1620"/>
        </w:tabs>
        <w:autoSpaceDE w:val="0"/>
        <w:autoSpaceDN w:val="0"/>
        <w:adjustRightInd w:val="0"/>
        <w:spacing w:after="160" w:line="360" w:lineRule="auto"/>
        <w:jc w:val="both"/>
        <w:outlineLvl w:val="0"/>
        <w:rPr>
          <w:rFonts w:ascii="Times New Roman" w:eastAsia="Calibri" w:hAnsi="Times New Roman"/>
          <w:b/>
          <w:bCs/>
          <w:sz w:val="24"/>
          <w:szCs w:val="24"/>
          <w:lang w:val="en-GB" w:bidi="bn-BD"/>
        </w:rPr>
      </w:pPr>
      <w:r w:rsidRPr="00584E4B">
        <w:rPr>
          <w:rFonts w:ascii="Times New Roman" w:eastAsia="Calibri" w:hAnsi="Times New Roman"/>
          <w:b/>
          <w:bCs/>
          <w:sz w:val="24"/>
          <w:szCs w:val="24"/>
          <w:lang w:val="en-GB" w:bidi="bn-BD"/>
        </w:rPr>
        <w:t>Cash/Goods-</w:t>
      </w:r>
    </w:p>
    <w:p w:rsidR="00584E4B" w:rsidRPr="00584E4B" w:rsidRDefault="00584E4B" w:rsidP="001B483F">
      <w:pPr>
        <w:numPr>
          <w:ilvl w:val="0"/>
          <w:numId w:val="42"/>
        </w:numPr>
        <w:tabs>
          <w:tab w:val="left" w:pos="1620"/>
        </w:tabs>
        <w:autoSpaceDE w:val="0"/>
        <w:autoSpaceDN w:val="0"/>
        <w:adjustRightInd w:val="0"/>
        <w:spacing w:after="0" w:line="360" w:lineRule="auto"/>
        <w:jc w:val="both"/>
        <w:rPr>
          <w:rFonts w:ascii="Times New Roman" w:eastAsia="Calibri" w:hAnsi="Times New Roman"/>
          <w:sz w:val="24"/>
          <w:szCs w:val="24"/>
          <w:lang w:val="en-GB" w:bidi="bn-BD"/>
        </w:rPr>
      </w:pPr>
      <w:proofErr w:type="spellStart"/>
      <w:r w:rsidRPr="00584E4B">
        <w:rPr>
          <w:rFonts w:ascii="Times New Roman" w:eastAsia="Calibri" w:hAnsi="Times New Roman"/>
          <w:sz w:val="24"/>
          <w:szCs w:val="24"/>
          <w:lang w:val="en-GB" w:bidi="bn-BD"/>
        </w:rPr>
        <w:t>Bai-Murabaha</w:t>
      </w:r>
      <w:proofErr w:type="spellEnd"/>
      <w:r w:rsidRPr="00584E4B">
        <w:rPr>
          <w:rFonts w:ascii="Times New Roman" w:eastAsia="Calibri" w:hAnsi="Times New Roman"/>
          <w:sz w:val="24"/>
          <w:szCs w:val="24"/>
          <w:lang w:val="en-GB" w:bidi="bn-BD"/>
        </w:rPr>
        <w:t>: 25% cash security on cost price to be subsequently converted to goods security.</w:t>
      </w:r>
    </w:p>
    <w:p w:rsidR="00584E4B" w:rsidRPr="00584E4B" w:rsidRDefault="00584E4B" w:rsidP="001B483F">
      <w:pPr>
        <w:numPr>
          <w:ilvl w:val="0"/>
          <w:numId w:val="42"/>
        </w:numPr>
        <w:tabs>
          <w:tab w:val="left" w:pos="1620"/>
        </w:tabs>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TR (Trust Receipt): Without cash security.</w:t>
      </w:r>
    </w:p>
    <w:p w:rsidR="00584E4B" w:rsidRPr="00584E4B" w:rsidRDefault="00584E4B" w:rsidP="001B483F">
      <w:pPr>
        <w:numPr>
          <w:ilvl w:val="0"/>
          <w:numId w:val="42"/>
        </w:numPr>
        <w:tabs>
          <w:tab w:val="left" w:pos="1080"/>
        </w:tabs>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Collateral</w:t>
      </w:r>
      <w:r w:rsidRPr="00584E4B">
        <w:rPr>
          <w:rFonts w:ascii="Times New Roman" w:eastAsia="Calibri" w:hAnsi="Times New Roman"/>
          <w:b/>
          <w:bCs/>
          <w:sz w:val="24"/>
          <w:szCs w:val="24"/>
          <w:lang w:val="en-GB" w:bidi="bn-BD"/>
        </w:rPr>
        <w:t>:</w:t>
      </w:r>
      <w:r w:rsidRPr="00584E4B">
        <w:rPr>
          <w:rFonts w:ascii="Times New Roman" w:eastAsia="Calibri" w:hAnsi="Times New Roman"/>
          <w:sz w:val="24"/>
          <w:szCs w:val="24"/>
          <w:lang w:val="en-GB" w:bidi="bn-BD"/>
        </w:rPr>
        <w:t xml:space="preserve"> Immovable properties.</w:t>
      </w:r>
    </w:p>
    <w:p w:rsidR="00584E4B" w:rsidRPr="00584E4B" w:rsidRDefault="00584E4B" w:rsidP="00584E4B">
      <w:pPr>
        <w:autoSpaceDE w:val="0"/>
        <w:autoSpaceDN w:val="0"/>
        <w:adjustRightInd w:val="0"/>
        <w:spacing w:after="0" w:line="360" w:lineRule="auto"/>
        <w:jc w:val="both"/>
        <w:rPr>
          <w:rFonts w:ascii="Times New Roman" w:eastAsia="Calibri" w:hAnsi="Times New Roman"/>
          <w:b/>
          <w:bCs/>
          <w:color w:val="00B050"/>
          <w:sz w:val="28"/>
          <w:szCs w:val="24"/>
          <w:lang w:val="en-GB" w:bidi="bn-BD"/>
        </w:rPr>
      </w:pPr>
      <w:r w:rsidRPr="00584E4B">
        <w:rPr>
          <w:rFonts w:ascii="Times New Roman" w:eastAsia="Calibri" w:hAnsi="Times New Roman"/>
          <w:b/>
          <w:bCs/>
          <w:color w:val="00B050"/>
          <w:sz w:val="28"/>
          <w:szCs w:val="24"/>
          <w:lang w:val="en-GB" w:bidi="bn-BD"/>
        </w:rPr>
        <w:t>4.6.5. Documentation stage</w:t>
      </w:r>
    </w:p>
    <w:p w:rsidR="00584E4B" w:rsidRPr="00584E4B" w:rsidRDefault="00584E4B" w:rsidP="00584E4B">
      <w:pPr>
        <w:autoSpaceDE w:val="0"/>
        <w:autoSpaceDN w:val="0"/>
        <w:adjustRightInd w:val="0"/>
        <w:spacing w:after="24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At this stage, usually the bank analyses whether required documents are in order. In the documentation stage, Al-</w:t>
      </w:r>
      <w:proofErr w:type="spellStart"/>
      <w:r w:rsidRPr="00584E4B">
        <w:rPr>
          <w:rFonts w:ascii="Times New Roman" w:eastAsia="Calibri" w:hAnsi="Times New Roman"/>
          <w:sz w:val="24"/>
          <w:szCs w:val="24"/>
          <w:lang w:val="en-GB" w:bidi="bn-BD"/>
        </w:rPr>
        <w:t>ArafahIslami</w:t>
      </w:r>
      <w:proofErr w:type="spellEnd"/>
      <w:r w:rsidRPr="00584E4B">
        <w:rPr>
          <w:rFonts w:ascii="Times New Roman" w:eastAsia="Calibri" w:hAnsi="Times New Roman"/>
          <w:sz w:val="24"/>
          <w:szCs w:val="24"/>
          <w:lang w:val="en-GB" w:bidi="bn-BD"/>
        </w:rPr>
        <w:t xml:space="preserve"> Bank Limited (AIBL), checks the following documents of the client:</w:t>
      </w:r>
    </w:p>
    <w:p w:rsidR="00584E4B" w:rsidRPr="00584E4B" w:rsidRDefault="00584E4B" w:rsidP="001B483F">
      <w:pPr>
        <w:numPr>
          <w:ilvl w:val="0"/>
          <w:numId w:val="44"/>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Sanction Advice deal-wise duly accepted by the client.</w:t>
      </w:r>
    </w:p>
    <w:p w:rsidR="00584E4B" w:rsidRPr="00584E4B" w:rsidRDefault="00584E4B" w:rsidP="001B483F">
      <w:pPr>
        <w:numPr>
          <w:ilvl w:val="0"/>
          <w:numId w:val="44"/>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Agreement.</w:t>
      </w:r>
    </w:p>
    <w:p w:rsidR="00584E4B" w:rsidRPr="00584E4B" w:rsidRDefault="00584E4B" w:rsidP="001B483F">
      <w:pPr>
        <w:numPr>
          <w:ilvl w:val="0"/>
          <w:numId w:val="44"/>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Letter of Pledge.</w:t>
      </w:r>
    </w:p>
    <w:p w:rsidR="00584E4B" w:rsidRPr="00584E4B" w:rsidRDefault="00584E4B" w:rsidP="001B483F">
      <w:pPr>
        <w:numPr>
          <w:ilvl w:val="0"/>
          <w:numId w:val="44"/>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Single party D.P. Not, if there is no guarantor.</w:t>
      </w:r>
    </w:p>
    <w:p w:rsidR="00584E4B" w:rsidRPr="00584E4B" w:rsidRDefault="00584E4B" w:rsidP="001B483F">
      <w:pPr>
        <w:numPr>
          <w:ilvl w:val="0"/>
          <w:numId w:val="44"/>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 xml:space="preserve">Double party D.P. Not, if there is guarantor (s) to be made by the Client in </w:t>
      </w:r>
      <w:proofErr w:type="spellStart"/>
      <w:r w:rsidRPr="00584E4B">
        <w:rPr>
          <w:rFonts w:ascii="Times New Roman" w:eastAsia="Calibri" w:hAnsi="Times New Roman"/>
          <w:sz w:val="24"/>
          <w:szCs w:val="24"/>
          <w:lang w:val="en-GB" w:bidi="bn-BD"/>
        </w:rPr>
        <w:t>favor</w:t>
      </w:r>
      <w:proofErr w:type="spellEnd"/>
      <w:r w:rsidRPr="00584E4B">
        <w:rPr>
          <w:rFonts w:ascii="Times New Roman" w:eastAsia="Calibri" w:hAnsi="Times New Roman"/>
          <w:sz w:val="24"/>
          <w:szCs w:val="24"/>
          <w:lang w:val="en-GB" w:bidi="bn-BD"/>
        </w:rPr>
        <w:t xml:space="preserve"> of the guarantor and endorsed by the later to the Bank.</w:t>
      </w:r>
    </w:p>
    <w:p w:rsidR="00584E4B" w:rsidRPr="00584E4B" w:rsidRDefault="00584E4B" w:rsidP="001B483F">
      <w:pPr>
        <w:numPr>
          <w:ilvl w:val="0"/>
          <w:numId w:val="44"/>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D.P. Not Delivery letter.</w:t>
      </w:r>
    </w:p>
    <w:p w:rsidR="00584E4B" w:rsidRPr="00584E4B" w:rsidRDefault="00584E4B" w:rsidP="001B483F">
      <w:pPr>
        <w:numPr>
          <w:ilvl w:val="0"/>
          <w:numId w:val="44"/>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Letter of Hypothecation for the asset(s) and Client’s stock in Trade/work-in-process.</w:t>
      </w:r>
    </w:p>
    <w:p w:rsidR="00584E4B" w:rsidRPr="00584E4B" w:rsidRDefault="00584E4B" w:rsidP="001B483F">
      <w:pPr>
        <w:numPr>
          <w:ilvl w:val="0"/>
          <w:numId w:val="44"/>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Letter of Disclaimer.</w:t>
      </w:r>
    </w:p>
    <w:p w:rsidR="00584E4B" w:rsidRPr="00584E4B" w:rsidRDefault="00584E4B" w:rsidP="001B483F">
      <w:pPr>
        <w:numPr>
          <w:ilvl w:val="0"/>
          <w:numId w:val="44"/>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Insurance policy duly recorded in insurance register.</w:t>
      </w:r>
    </w:p>
    <w:p w:rsidR="00584E4B" w:rsidRPr="00584E4B" w:rsidRDefault="00584E4B" w:rsidP="001B483F">
      <w:pPr>
        <w:numPr>
          <w:ilvl w:val="0"/>
          <w:numId w:val="44"/>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Letter of guarantee.</w:t>
      </w:r>
    </w:p>
    <w:p w:rsidR="00584E4B" w:rsidRPr="00584E4B" w:rsidRDefault="00584E4B" w:rsidP="001B483F">
      <w:pPr>
        <w:numPr>
          <w:ilvl w:val="0"/>
          <w:numId w:val="44"/>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 xml:space="preserve">Letter of </w:t>
      </w:r>
      <w:proofErr w:type="spellStart"/>
      <w:r w:rsidRPr="00584E4B">
        <w:rPr>
          <w:rFonts w:ascii="Times New Roman" w:eastAsia="Calibri" w:hAnsi="Times New Roman"/>
          <w:sz w:val="24"/>
          <w:szCs w:val="24"/>
          <w:lang w:val="en-GB" w:bidi="bn-BD"/>
        </w:rPr>
        <w:t>installments</w:t>
      </w:r>
      <w:proofErr w:type="spellEnd"/>
      <w:r w:rsidRPr="00584E4B">
        <w:rPr>
          <w:rFonts w:ascii="Times New Roman" w:eastAsia="Calibri" w:hAnsi="Times New Roman"/>
          <w:sz w:val="24"/>
          <w:szCs w:val="24"/>
          <w:lang w:val="en-GB" w:bidi="bn-BD"/>
        </w:rPr>
        <w:t>.</w:t>
      </w:r>
    </w:p>
    <w:p w:rsidR="00584E4B" w:rsidRPr="00584E4B" w:rsidRDefault="00584E4B" w:rsidP="001B483F">
      <w:pPr>
        <w:numPr>
          <w:ilvl w:val="0"/>
          <w:numId w:val="44"/>
        </w:numPr>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Letter of Disbursement</w:t>
      </w:r>
    </w:p>
    <w:p w:rsidR="00584E4B" w:rsidRPr="00584E4B" w:rsidRDefault="00584E4B" w:rsidP="00584E4B">
      <w:pPr>
        <w:autoSpaceDE w:val="0"/>
        <w:autoSpaceDN w:val="0"/>
        <w:adjustRightInd w:val="0"/>
        <w:spacing w:after="0" w:line="360" w:lineRule="auto"/>
        <w:ind w:left="720"/>
        <w:jc w:val="both"/>
        <w:rPr>
          <w:rFonts w:ascii="Times New Roman" w:eastAsia="Calibri" w:hAnsi="Times New Roman"/>
          <w:sz w:val="24"/>
          <w:szCs w:val="24"/>
          <w:lang w:val="en-GB" w:bidi="bn-BD"/>
        </w:rPr>
      </w:pPr>
    </w:p>
    <w:p w:rsidR="00584E4B" w:rsidRPr="00584E4B" w:rsidRDefault="00584E4B" w:rsidP="00584E4B">
      <w:pPr>
        <w:autoSpaceDE w:val="0"/>
        <w:autoSpaceDN w:val="0"/>
        <w:adjustRightInd w:val="0"/>
        <w:spacing w:after="160" w:line="360" w:lineRule="auto"/>
        <w:jc w:val="both"/>
        <w:rPr>
          <w:rFonts w:ascii="Times New Roman" w:eastAsia="Calibri" w:hAnsi="Times New Roman"/>
          <w:b/>
          <w:bCs/>
          <w:color w:val="00B050"/>
          <w:sz w:val="28"/>
          <w:szCs w:val="24"/>
          <w:lang w:val="en-GB" w:bidi="bn-BD"/>
        </w:rPr>
      </w:pPr>
      <w:r w:rsidRPr="00584E4B">
        <w:rPr>
          <w:rFonts w:ascii="Times New Roman" w:eastAsia="Calibri" w:hAnsi="Times New Roman"/>
          <w:b/>
          <w:bCs/>
          <w:color w:val="00B050"/>
          <w:sz w:val="28"/>
          <w:szCs w:val="24"/>
          <w:lang w:val="en-GB" w:bidi="bn-BD"/>
        </w:rPr>
        <w:t>4.6.6 Disbursement stage</w:t>
      </w:r>
    </w:p>
    <w:p w:rsidR="00584E4B" w:rsidRPr="00584E4B" w:rsidRDefault="00584E4B" w:rsidP="00584E4B">
      <w:pPr>
        <w:autoSpaceDE w:val="0"/>
        <w:autoSpaceDN w:val="0"/>
        <w:adjustRightInd w:val="0"/>
        <w:spacing w:after="16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After verifying all documents, the branch disburses the investment to the client. Here, the client gets his/her desired fund or goods.</w:t>
      </w:r>
    </w:p>
    <w:p w:rsidR="00584E4B" w:rsidRPr="00584E4B" w:rsidRDefault="00584E4B" w:rsidP="00584E4B">
      <w:pPr>
        <w:autoSpaceDE w:val="0"/>
        <w:autoSpaceDN w:val="0"/>
        <w:adjustRightInd w:val="0"/>
        <w:spacing w:after="160" w:line="360" w:lineRule="auto"/>
        <w:jc w:val="both"/>
        <w:rPr>
          <w:rFonts w:ascii="Times New Roman" w:eastAsia="Calibri" w:hAnsi="Times New Roman"/>
          <w:color w:val="00B050"/>
          <w:sz w:val="28"/>
          <w:szCs w:val="24"/>
          <w:lang w:val="en-GB" w:bidi="bn-BD"/>
        </w:rPr>
      </w:pPr>
      <w:r w:rsidRPr="00584E4B">
        <w:rPr>
          <w:rFonts w:ascii="Times New Roman" w:eastAsia="Calibri" w:hAnsi="Times New Roman"/>
          <w:b/>
          <w:bCs/>
          <w:color w:val="00B050"/>
          <w:sz w:val="28"/>
          <w:szCs w:val="24"/>
          <w:lang w:val="en-GB" w:bidi="bn-BD"/>
        </w:rPr>
        <w:lastRenderedPageBreak/>
        <w:t>4.6.7. Monitoring &amp; Recovery stage</w:t>
      </w:r>
    </w:p>
    <w:p w:rsidR="00584E4B" w:rsidRPr="00584E4B" w:rsidRDefault="00584E4B" w:rsidP="00584E4B">
      <w:pPr>
        <w:spacing w:after="16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At this final stage of investment processing of the Al-</w:t>
      </w:r>
      <w:proofErr w:type="spellStart"/>
      <w:r w:rsidRPr="00584E4B">
        <w:rPr>
          <w:rFonts w:ascii="Times New Roman" w:eastAsia="Calibri" w:hAnsi="Times New Roman"/>
          <w:sz w:val="24"/>
          <w:szCs w:val="24"/>
          <w:lang w:val="en-GB" w:bidi="bn-BD"/>
        </w:rPr>
        <w:t>ArafahIslami</w:t>
      </w:r>
      <w:proofErr w:type="spellEnd"/>
      <w:r w:rsidRPr="00584E4B">
        <w:rPr>
          <w:rFonts w:ascii="Times New Roman" w:eastAsia="Calibri" w:hAnsi="Times New Roman"/>
          <w:sz w:val="24"/>
          <w:szCs w:val="24"/>
          <w:lang w:val="en-GB" w:bidi="bn-BD"/>
        </w:rPr>
        <w:t xml:space="preserve"> Bank Limited (AIBL), will contact with the client continually, for example- bank can obtain monthly stock report from the client in case of micro investment. Here, the bank will keep his eye on over the investment taker. If needed, bank will physically verify the client’s operations. Also if bank feels that anything is going wrong then it tries to recover its investment fund from the client.</w:t>
      </w:r>
    </w:p>
    <w:p w:rsidR="00584E4B" w:rsidRPr="00584E4B" w:rsidRDefault="00584E4B" w:rsidP="00584E4B">
      <w:pPr>
        <w:spacing w:after="0" w:line="360" w:lineRule="auto"/>
        <w:jc w:val="both"/>
        <w:rPr>
          <w:rFonts w:ascii="Times New Roman" w:eastAsia="Calibri" w:hAnsi="Times New Roman"/>
          <w:b/>
          <w:bCs/>
          <w:color w:val="00B050"/>
          <w:sz w:val="28"/>
          <w:szCs w:val="28"/>
          <w:lang w:val="en-GB"/>
        </w:rPr>
      </w:pPr>
      <w:r w:rsidRPr="00584E4B">
        <w:rPr>
          <w:rFonts w:ascii="Times New Roman" w:eastAsia="Calibri" w:hAnsi="Times New Roman"/>
          <w:b/>
          <w:bCs/>
          <w:color w:val="00B050"/>
          <w:sz w:val="28"/>
          <w:szCs w:val="28"/>
          <w:lang w:val="en-GB"/>
        </w:rPr>
        <w:t>4.4 Investment Assessment:</w:t>
      </w:r>
    </w:p>
    <w:p w:rsidR="00584E4B" w:rsidRPr="00584E4B" w:rsidRDefault="00584E4B" w:rsidP="00584E4B">
      <w:pPr>
        <w:spacing w:after="0" w:line="360" w:lineRule="auto"/>
        <w:jc w:val="both"/>
        <w:rPr>
          <w:rFonts w:ascii="Times New Roman" w:eastAsia="Calibri" w:hAnsi="Times New Roman"/>
          <w:b/>
          <w:bCs/>
          <w:color w:val="00B050"/>
          <w:sz w:val="28"/>
          <w:szCs w:val="28"/>
          <w:lang w:val="en-GB"/>
        </w:rPr>
      </w:pPr>
      <w:r w:rsidRPr="00584E4B">
        <w:rPr>
          <w:rFonts w:ascii="Times New Roman" w:eastAsia="Calibri" w:hAnsi="Times New Roman"/>
          <w:sz w:val="24"/>
          <w:szCs w:val="24"/>
          <w:lang w:val="en-GB"/>
        </w:rPr>
        <w:t>Relationship Manager(s) \ Investment Officer(s) shall conduct a thorough assessment of investment requirement before recommending any new proposal. There after all investment at least annually at the time of</w:t>
      </w:r>
      <w:proofErr w:type="gramStart"/>
      <w:r w:rsidRPr="00584E4B">
        <w:rPr>
          <w:rFonts w:ascii="Times New Roman" w:eastAsia="Calibri" w:hAnsi="Times New Roman"/>
          <w:sz w:val="24"/>
          <w:szCs w:val="24"/>
          <w:lang w:val="en-GB"/>
        </w:rPr>
        <w:t>  renewal</w:t>
      </w:r>
      <w:proofErr w:type="gramEnd"/>
      <w:r w:rsidRPr="00584E4B">
        <w:rPr>
          <w:rFonts w:ascii="Times New Roman" w:eastAsia="Calibri" w:hAnsi="Times New Roman"/>
          <w:sz w:val="24"/>
          <w:szCs w:val="24"/>
          <w:lang w:val="en-GB"/>
        </w:rPr>
        <w:t xml:space="preserve"> and enhancement. The assessment procedure shall include the following issues:</w:t>
      </w:r>
    </w:p>
    <w:p w:rsidR="00584E4B" w:rsidRPr="00584E4B" w:rsidRDefault="00584E4B" w:rsidP="001B483F">
      <w:pPr>
        <w:numPr>
          <w:ilvl w:val="0"/>
          <w:numId w:val="33"/>
        </w:numPr>
        <w:spacing w:before="100" w:beforeAutospacing="1" w:after="100" w:afterAutospacing="1"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mode of Investment </w:t>
      </w:r>
    </w:p>
    <w:p w:rsidR="00584E4B" w:rsidRPr="00584E4B" w:rsidRDefault="00584E4B" w:rsidP="001B483F">
      <w:pPr>
        <w:numPr>
          <w:ilvl w:val="0"/>
          <w:numId w:val="33"/>
        </w:numPr>
        <w:spacing w:before="100" w:beforeAutospacing="1" w:after="100" w:afterAutospacing="1"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investment limit </w:t>
      </w:r>
    </w:p>
    <w:p w:rsidR="00584E4B" w:rsidRPr="00584E4B" w:rsidRDefault="00584E4B" w:rsidP="001B483F">
      <w:pPr>
        <w:numPr>
          <w:ilvl w:val="0"/>
          <w:numId w:val="33"/>
        </w:numPr>
        <w:spacing w:before="100" w:beforeAutospacing="1" w:after="100" w:afterAutospacing="1"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Purpose of investment </w:t>
      </w:r>
    </w:p>
    <w:p w:rsidR="00584E4B" w:rsidRPr="00584E4B" w:rsidRDefault="00584E4B" w:rsidP="001B483F">
      <w:pPr>
        <w:numPr>
          <w:ilvl w:val="0"/>
          <w:numId w:val="33"/>
        </w:numPr>
        <w:spacing w:before="100" w:beforeAutospacing="1" w:after="100" w:afterAutospacing="1"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Rate of profit </w:t>
      </w:r>
    </w:p>
    <w:p w:rsidR="00584E4B" w:rsidRPr="00584E4B" w:rsidRDefault="00584E4B" w:rsidP="001B483F">
      <w:pPr>
        <w:numPr>
          <w:ilvl w:val="0"/>
          <w:numId w:val="33"/>
        </w:numPr>
        <w:spacing w:before="100" w:beforeAutospacing="1" w:after="100" w:afterAutospacing="1"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Primary Security </w:t>
      </w:r>
    </w:p>
    <w:p w:rsidR="00584E4B" w:rsidRPr="00584E4B" w:rsidRDefault="00584E4B" w:rsidP="001B483F">
      <w:pPr>
        <w:numPr>
          <w:ilvl w:val="0"/>
          <w:numId w:val="33"/>
        </w:numPr>
        <w:spacing w:before="100" w:beforeAutospacing="1" w:after="100" w:afterAutospacing="1"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Collateral Security- its acceptability, its coverage, its control and genuine </w:t>
      </w:r>
      <w:proofErr w:type="spellStart"/>
      <w:r w:rsidRPr="00584E4B">
        <w:rPr>
          <w:rFonts w:ascii="Times New Roman" w:eastAsia="Calibri" w:hAnsi="Times New Roman"/>
          <w:sz w:val="24"/>
          <w:szCs w:val="24"/>
          <w:lang w:val="en-GB"/>
        </w:rPr>
        <w:t>etc</w:t>
      </w:r>
      <w:proofErr w:type="spellEnd"/>
    </w:p>
    <w:p w:rsidR="00584E4B" w:rsidRPr="00584E4B" w:rsidRDefault="00584E4B" w:rsidP="001B483F">
      <w:pPr>
        <w:numPr>
          <w:ilvl w:val="0"/>
          <w:numId w:val="33"/>
        </w:numPr>
        <w:spacing w:before="100" w:beforeAutospacing="1" w:after="100" w:afterAutospacing="1"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Margin </w:t>
      </w:r>
    </w:p>
    <w:p w:rsidR="00584E4B" w:rsidRPr="00584E4B" w:rsidRDefault="00584E4B" w:rsidP="001B483F">
      <w:pPr>
        <w:numPr>
          <w:ilvl w:val="0"/>
          <w:numId w:val="33"/>
        </w:numPr>
        <w:spacing w:before="100" w:beforeAutospacing="1" w:after="100" w:afterAutospacing="1"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Repayment capacity and repayment schedule </w:t>
      </w:r>
    </w:p>
    <w:p w:rsidR="00584E4B" w:rsidRPr="00584E4B" w:rsidRDefault="00584E4B" w:rsidP="001B483F">
      <w:pPr>
        <w:numPr>
          <w:ilvl w:val="0"/>
          <w:numId w:val="33"/>
        </w:numPr>
        <w:spacing w:before="100" w:beforeAutospacing="1" w:after="100" w:afterAutospacing="1"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Period of investment </w:t>
      </w:r>
    </w:p>
    <w:p w:rsidR="00584E4B" w:rsidRPr="00584E4B" w:rsidRDefault="00584E4B" w:rsidP="001B483F">
      <w:pPr>
        <w:numPr>
          <w:ilvl w:val="0"/>
          <w:numId w:val="33"/>
        </w:numPr>
        <w:spacing w:before="100" w:beforeAutospacing="1" w:after="100" w:afterAutospacing="1"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Other terms and conditions in case of necessity</w:t>
      </w:r>
    </w:p>
    <w:p w:rsidR="00584E4B" w:rsidRPr="00584E4B" w:rsidRDefault="00584E4B" w:rsidP="00584E4B">
      <w:pPr>
        <w:spacing w:before="100" w:beforeAutospacing="1" w:after="100" w:afterAutospacing="1"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In addition the RM (Relationship Manager) \ Investment officers shall address the fallowing issues which assessing investment proposal:</w:t>
      </w:r>
    </w:p>
    <w:p w:rsidR="00584E4B" w:rsidRPr="00584E4B" w:rsidRDefault="00584E4B" w:rsidP="00584E4B">
      <w:pPr>
        <w:spacing w:before="100" w:beforeAutospacing="1" w:after="0" w:line="360" w:lineRule="auto"/>
        <w:jc w:val="both"/>
        <w:rPr>
          <w:rFonts w:ascii="Times New Roman" w:eastAsia="Calibri" w:hAnsi="Times New Roman"/>
          <w:color w:val="00B050"/>
          <w:sz w:val="28"/>
          <w:szCs w:val="28"/>
          <w:lang w:val="en-GB"/>
        </w:rPr>
      </w:pPr>
      <w:r w:rsidRPr="00584E4B">
        <w:rPr>
          <w:rFonts w:ascii="Times New Roman" w:eastAsia="Calibri" w:hAnsi="Times New Roman"/>
          <w:b/>
          <w:bCs/>
          <w:color w:val="00B050"/>
          <w:sz w:val="28"/>
          <w:szCs w:val="28"/>
          <w:lang w:val="en-GB"/>
        </w:rPr>
        <w:t>4.4.1 Customer analysis:</w:t>
      </w:r>
    </w:p>
    <w:p w:rsidR="00584E4B" w:rsidRPr="00584E4B" w:rsidRDefault="00584E4B" w:rsidP="00584E4B">
      <w:pPr>
        <w:spacing w:before="100" w:beforeAutospacing="1" w:after="0" w:line="360" w:lineRule="auto"/>
        <w:jc w:val="both"/>
        <w:rPr>
          <w:rFonts w:ascii="Times New Roman" w:eastAsia="Calibri" w:hAnsi="Times New Roman"/>
          <w:color w:val="00B050"/>
          <w:sz w:val="28"/>
          <w:szCs w:val="28"/>
          <w:lang w:val="en-GB"/>
        </w:rPr>
      </w:pPr>
      <w:r w:rsidRPr="00584E4B">
        <w:rPr>
          <w:rFonts w:ascii="Times New Roman" w:eastAsia="Calibri" w:hAnsi="Times New Roman"/>
          <w:sz w:val="24"/>
          <w:szCs w:val="24"/>
          <w:lang w:val="en-GB"/>
        </w:rPr>
        <w:t>Capital structure of the company</w:t>
      </w:r>
    </w:p>
    <w:p w:rsidR="00584E4B" w:rsidRPr="00584E4B" w:rsidRDefault="00584E4B" w:rsidP="001B483F">
      <w:pPr>
        <w:numPr>
          <w:ilvl w:val="0"/>
          <w:numId w:val="52"/>
        </w:numPr>
        <w:spacing w:before="100" w:beforeAutospacing="1" w:after="0"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Authorized capital and paid up capital</w:t>
      </w:r>
    </w:p>
    <w:p w:rsidR="00584E4B" w:rsidRPr="00584E4B" w:rsidRDefault="00584E4B" w:rsidP="001B483F">
      <w:pPr>
        <w:numPr>
          <w:ilvl w:val="0"/>
          <w:numId w:val="52"/>
        </w:numPr>
        <w:spacing w:before="100" w:beforeAutospacing="1" w:after="0"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lastRenderedPageBreak/>
        <w:t>Reserve and retained earnings</w:t>
      </w:r>
    </w:p>
    <w:p w:rsidR="00584E4B" w:rsidRPr="00584E4B" w:rsidRDefault="00584E4B" w:rsidP="001B483F">
      <w:pPr>
        <w:numPr>
          <w:ilvl w:val="0"/>
          <w:numId w:val="52"/>
        </w:numPr>
        <w:spacing w:before="100" w:beforeAutospacing="1" w:after="0"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Share holdings of the share holders</w:t>
      </w:r>
    </w:p>
    <w:p w:rsidR="00584E4B" w:rsidRPr="00584E4B" w:rsidRDefault="00584E4B" w:rsidP="001B483F">
      <w:pPr>
        <w:numPr>
          <w:ilvl w:val="0"/>
          <w:numId w:val="52"/>
        </w:numPr>
        <w:spacing w:before="100" w:beforeAutospacing="1" w:after="0"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Management team</w:t>
      </w:r>
    </w:p>
    <w:p w:rsidR="00584E4B" w:rsidRPr="00584E4B" w:rsidRDefault="00584E4B" w:rsidP="001B483F">
      <w:pPr>
        <w:numPr>
          <w:ilvl w:val="0"/>
          <w:numId w:val="52"/>
        </w:numPr>
        <w:spacing w:before="100" w:beforeAutospacing="1" w:after="0"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Group and affiliate companies</w:t>
      </w:r>
    </w:p>
    <w:p w:rsidR="00584E4B" w:rsidRPr="00584E4B" w:rsidRDefault="00584E4B" w:rsidP="001B483F">
      <w:pPr>
        <w:numPr>
          <w:ilvl w:val="0"/>
          <w:numId w:val="52"/>
        </w:numPr>
        <w:spacing w:before="100" w:beforeAutospacing="1" w:after="0"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Ability to comply investment convent</w:t>
      </w:r>
    </w:p>
    <w:p w:rsidR="00584E4B" w:rsidRPr="00584E4B" w:rsidRDefault="00584E4B" w:rsidP="001B483F">
      <w:pPr>
        <w:numPr>
          <w:ilvl w:val="0"/>
          <w:numId w:val="52"/>
        </w:numPr>
        <w:spacing w:before="100" w:beforeAutospacing="1" w:after="0"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Security</w:t>
      </w:r>
    </w:p>
    <w:p w:rsidR="00584E4B" w:rsidRPr="00584E4B" w:rsidRDefault="00584E4B" w:rsidP="001B483F">
      <w:pPr>
        <w:numPr>
          <w:ilvl w:val="0"/>
          <w:numId w:val="52"/>
        </w:numPr>
        <w:spacing w:before="100" w:beforeAutospacing="1" w:after="0"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Ability and integrity</w:t>
      </w:r>
    </w:p>
    <w:p w:rsidR="00584E4B" w:rsidRPr="00584E4B" w:rsidRDefault="00584E4B" w:rsidP="00584E4B">
      <w:pPr>
        <w:spacing w:before="100" w:beforeAutospacing="1" w:after="0" w:line="360" w:lineRule="auto"/>
        <w:ind w:left="720"/>
        <w:jc w:val="both"/>
        <w:rPr>
          <w:rFonts w:ascii="Times New Roman" w:eastAsia="Calibri" w:hAnsi="Times New Roman"/>
          <w:sz w:val="24"/>
          <w:szCs w:val="24"/>
          <w:lang w:val="en-GB"/>
        </w:rPr>
      </w:pPr>
    </w:p>
    <w:p w:rsidR="00584E4B" w:rsidRPr="00584E4B" w:rsidRDefault="00584E4B" w:rsidP="00584E4B">
      <w:pPr>
        <w:spacing w:after="0" w:line="360" w:lineRule="auto"/>
        <w:jc w:val="both"/>
        <w:rPr>
          <w:rFonts w:ascii="Times New Roman" w:eastAsia="Calibri" w:hAnsi="Times New Roman"/>
          <w:b/>
          <w:bCs/>
          <w:color w:val="00B050"/>
          <w:sz w:val="28"/>
          <w:szCs w:val="28"/>
          <w:lang w:val="en-GB"/>
        </w:rPr>
      </w:pPr>
    </w:p>
    <w:p w:rsidR="00584E4B" w:rsidRPr="00584E4B" w:rsidRDefault="00584E4B" w:rsidP="00584E4B">
      <w:pPr>
        <w:spacing w:after="0" w:line="360" w:lineRule="auto"/>
        <w:jc w:val="both"/>
        <w:rPr>
          <w:rFonts w:ascii="Times New Roman" w:eastAsia="Calibri" w:hAnsi="Times New Roman"/>
          <w:color w:val="00B050"/>
          <w:sz w:val="28"/>
          <w:szCs w:val="28"/>
          <w:lang w:val="en-GB"/>
        </w:rPr>
      </w:pPr>
      <w:r w:rsidRPr="00584E4B">
        <w:rPr>
          <w:rFonts w:ascii="Times New Roman" w:eastAsia="Calibri" w:hAnsi="Times New Roman"/>
          <w:b/>
          <w:bCs/>
          <w:color w:val="00B050"/>
          <w:sz w:val="28"/>
          <w:szCs w:val="28"/>
          <w:lang w:val="en-GB"/>
        </w:rPr>
        <w:t>4.4.2 Industry analysis:</w:t>
      </w:r>
    </w:p>
    <w:p w:rsidR="00584E4B" w:rsidRPr="00584E4B" w:rsidRDefault="00584E4B" w:rsidP="001B483F">
      <w:pPr>
        <w:numPr>
          <w:ilvl w:val="0"/>
          <w:numId w:val="34"/>
        </w:numPr>
        <w:spacing w:after="100" w:afterAutospacing="1"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Contribution to GDP of the concern industry </w:t>
      </w:r>
    </w:p>
    <w:p w:rsidR="00584E4B" w:rsidRPr="00584E4B" w:rsidRDefault="00584E4B" w:rsidP="001B483F">
      <w:pPr>
        <w:numPr>
          <w:ilvl w:val="0"/>
          <w:numId w:val="34"/>
        </w:numPr>
        <w:spacing w:after="100" w:afterAutospacing="1"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Key risk factors of the industry </w:t>
      </w:r>
    </w:p>
    <w:p w:rsidR="00584E4B" w:rsidRPr="00584E4B" w:rsidRDefault="00584E4B" w:rsidP="001B483F">
      <w:pPr>
        <w:numPr>
          <w:ilvl w:val="0"/>
          <w:numId w:val="34"/>
        </w:numPr>
        <w:spacing w:before="100" w:beforeAutospacing="1" w:after="100" w:afterAutospacing="1"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Growth of the industry </w:t>
      </w:r>
    </w:p>
    <w:p w:rsidR="00584E4B" w:rsidRPr="00584E4B" w:rsidRDefault="00584E4B" w:rsidP="001B483F">
      <w:pPr>
        <w:numPr>
          <w:ilvl w:val="0"/>
          <w:numId w:val="34"/>
        </w:numPr>
        <w:spacing w:before="100" w:beforeAutospacing="1" w:after="100" w:afterAutospacing="1"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Domestic market of the industry </w:t>
      </w:r>
    </w:p>
    <w:p w:rsidR="00584E4B" w:rsidRPr="00584E4B" w:rsidRDefault="00584E4B" w:rsidP="001B483F">
      <w:pPr>
        <w:numPr>
          <w:ilvl w:val="0"/>
          <w:numId w:val="34"/>
        </w:numPr>
        <w:spacing w:before="100" w:beforeAutospacing="1" w:after="100" w:afterAutospacing="1"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International market of the industry </w:t>
      </w:r>
    </w:p>
    <w:p w:rsidR="00584E4B" w:rsidRPr="00584E4B" w:rsidRDefault="00584E4B" w:rsidP="001B483F">
      <w:pPr>
        <w:numPr>
          <w:ilvl w:val="0"/>
          <w:numId w:val="34"/>
        </w:numPr>
        <w:spacing w:before="100" w:beforeAutospacing="1" w:after="100" w:afterAutospacing="1"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SWOT of the industry </w:t>
      </w:r>
    </w:p>
    <w:p w:rsidR="00584E4B" w:rsidRPr="00584E4B" w:rsidRDefault="00584E4B" w:rsidP="001B483F">
      <w:pPr>
        <w:numPr>
          <w:ilvl w:val="1"/>
          <w:numId w:val="34"/>
        </w:numPr>
        <w:spacing w:before="100" w:beforeAutospacing="1" w:after="100" w:afterAutospacing="1"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Domestic </w:t>
      </w:r>
    </w:p>
    <w:p w:rsidR="00584E4B" w:rsidRPr="00584E4B" w:rsidRDefault="00584E4B" w:rsidP="001B483F">
      <w:pPr>
        <w:numPr>
          <w:ilvl w:val="1"/>
          <w:numId w:val="34"/>
        </w:numPr>
        <w:spacing w:before="100" w:beforeAutospacing="1" w:after="100" w:afterAutospacing="1"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International </w:t>
      </w:r>
    </w:p>
    <w:p w:rsidR="00584E4B" w:rsidRPr="00584E4B" w:rsidRDefault="00584E4B" w:rsidP="001B483F">
      <w:pPr>
        <w:numPr>
          <w:ilvl w:val="1"/>
          <w:numId w:val="34"/>
        </w:numPr>
        <w:spacing w:before="100" w:beforeAutospacing="1" w:after="100" w:afterAutospacing="1"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 xml:space="preserve">Potentiality of the buyer or supplier </w:t>
      </w:r>
    </w:p>
    <w:p w:rsidR="00584E4B" w:rsidRPr="00584E4B" w:rsidRDefault="00584E4B" w:rsidP="001B483F">
      <w:pPr>
        <w:numPr>
          <w:ilvl w:val="1"/>
          <w:numId w:val="34"/>
        </w:numPr>
        <w:spacing w:before="100" w:beforeAutospacing="1" w:after="100" w:afterAutospacing="1" w:line="36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Strength and weakness of the buyer or supplier</w:t>
      </w:r>
    </w:p>
    <w:p w:rsidR="00584E4B" w:rsidRPr="00584E4B" w:rsidRDefault="00584E4B" w:rsidP="00584E4B">
      <w:pPr>
        <w:spacing w:after="0" w:line="360" w:lineRule="auto"/>
        <w:jc w:val="both"/>
        <w:rPr>
          <w:rFonts w:ascii="Times New Roman" w:eastAsia="Calibri" w:hAnsi="Times New Roman"/>
          <w:b/>
          <w:bCs/>
          <w:color w:val="00B050"/>
          <w:sz w:val="28"/>
          <w:szCs w:val="28"/>
          <w:lang w:val="en-GB"/>
        </w:rPr>
      </w:pPr>
      <w:r w:rsidRPr="00584E4B">
        <w:rPr>
          <w:rFonts w:ascii="Times New Roman" w:eastAsia="Calibri" w:hAnsi="Times New Roman"/>
          <w:b/>
          <w:bCs/>
          <w:color w:val="00B050"/>
          <w:sz w:val="28"/>
          <w:szCs w:val="28"/>
          <w:lang w:val="en-GB"/>
        </w:rPr>
        <w:t>4.4.3 Supplier \ Buyer analysis:</w:t>
      </w:r>
    </w:p>
    <w:p w:rsidR="00584E4B" w:rsidRPr="00584E4B" w:rsidRDefault="00584E4B" w:rsidP="00584E4B">
      <w:pPr>
        <w:spacing w:after="0" w:line="360" w:lineRule="auto"/>
        <w:jc w:val="both"/>
        <w:rPr>
          <w:rFonts w:ascii="Times New Roman" w:eastAsia="Calibri" w:hAnsi="Times New Roman"/>
          <w:b/>
          <w:sz w:val="24"/>
          <w:szCs w:val="24"/>
          <w:lang w:val="en-GB"/>
        </w:rPr>
      </w:pPr>
      <w:proofErr w:type="spellStart"/>
      <w:proofErr w:type="gramStart"/>
      <w:r w:rsidRPr="00584E4B">
        <w:rPr>
          <w:rFonts w:ascii="Times New Roman" w:eastAsia="Calibri" w:hAnsi="Times New Roman"/>
          <w:sz w:val="24"/>
          <w:szCs w:val="24"/>
          <w:lang w:val="en-GB"/>
        </w:rPr>
        <w:t>BankSelectedthe</w:t>
      </w:r>
      <w:r w:rsidRPr="00584E4B">
        <w:rPr>
          <w:rFonts w:ascii="Times New Roman" w:eastAsia="Calibri" w:hAnsi="Times New Roman"/>
          <w:bCs/>
          <w:sz w:val="24"/>
          <w:szCs w:val="24"/>
          <w:lang w:val="en-GB"/>
        </w:rPr>
        <w:t>Supplier</w:t>
      </w:r>
      <w:proofErr w:type="spellEnd"/>
      <w:r w:rsidRPr="00584E4B">
        <w:rPr>
          <w:rFonts w:ascii="Times New Roman" w:eastAsia="Calibri" w:hAnsi="Times New Roman"/>
          <w:bCs/>
          <w:sz w:val="24"/>
          <w:szCs w:val="24"/>
          <w:lang w:val="en-GB"/>
        </w:rPr>
        <w:t xml:space="preserve"> \ Buyer.</w:t>
      </w:r>
      <w:proofErr w:type="gramEnd"/>
      <w:r w:rsidRPr="00584E4B">
        <w:rPr>
          <w:rFonts w:ascii="Times New Roman" w:eastAsia="Calibri" w:hAnsi="Times New Roman"/>
          <w:bCs/>
          <w:sz w:val="24"/>
          <w:szCs w:val="24"/>
          <w:lang w:val="en-GB"/>
        </w:rPr>
        <w:t xml:space="preserve"> Always the bank own does buyer work. </w:t>
      </w:r>
      <w:proofErr w:type="spellStart"/>
      <w:r w:rsidRPr="00584E4B">
        <w:rPr>
          <w:rFonts w:ascii="Times New Roman" w:eastAsia="Calibri" w:hAnsi="Times New Roman"/>
          <w:bCs/>
          <w:sz w:val="24"/>
          <w:szCs w:val="24"/>
          <w:lang w:val="en-GB"/>
        </w:rPr>
        <w:t>Sometimethebank</w:t>
      </w:r>
      <w:proofErr w:type="spellEnd"/>
      <w:r w:rsidRPr="00584E4B">
        <w:rPr>
          <w:rFonts w:ascii="Times New Roman" w:eastAsia="Calibri" w:hAnsi="Times New Roman"/>
          <w:bCs/>
          <w:sz w:val="24"/>
          <w:szCs w:val="24"/>
          <w:lang w:val="en-GB"/>
        </w:rPr>
        <w:t xml:space="preserve"> appointment an agent for does Supplier/Buyer activity.</w:t>
      </w:r>
    </w:p>
    <w:p w:rsidR="00584E4B" w:rsidRPr="00584E4B" w:rsidRDefault="00584E4B" w:rsidP="00584E4B">
      <w:pPr>
        <w:spacing w:after="0" w:line="360" w:lineRule="auto"/>
        <w:jc w:val="both"/>
        <w:rPr>
          <w:rFonts w:ascii="Times New Roman" w:eastAsia="Calibri" w:hAnsi="Times New Roman"/>
          <w:color w:val="00B050"/>
          <w:sz w:val="28"/>
          <w:szCs w:val="28"/>
          <w:lang w:val="en-GB"/>
        </w:rPr>
      </w:pPr>
      <w:r w:rsidRPr="00584E4B">
        <w:rPr>
          <w:rFonts w:ascii="Times New Roman" w:eastAsia="Calibri" w:hAnsi="Times New Roman"/>
          <w:b/>
          <w:bCs/>
          <w:color w:val="00B050"/>
          <w:sz w:val="28"/>
          <w:szCs w:val="28"/>
          <w:lang w:val="en-GB"/>
        </w:rPr>
        <w:t>4.4.4 Historical Financial analysis:</w:t>
      </w:r>
    </w:p>
    <w:p w:rsidR="00584E4B" w:rsidRPr="00584E4B" w:rsidRDefault="00584E4B" w:rsidP="001B483F">
      <w:pPr>
        <w:numPr>
          <w:ilvl w:val="0"/>
          <w:numId w:val="35"/>
        </w:numPr>
        <w:spacing w:after="0" w:line="360" w:lineRule="auto"/>
        <w:jc w:val="both"/>
        <w:rPr>
          <w:rFonts w:ascii="Times New Roman" w:hAnsi="Times New Roman"/>
          <w:sz w:val="24"/>
          <w:szCs w:val="24"/>
        </w:rPr>
      </w:pPr>
      <w:r w:rsidRPr="00584E4B">
        <w:rPr>
          <w:rFonts w:ascii="Times New Roman" w:hAnsi="Times New Roman"/>
          <w:sz w:val="24"/>
          <w:szCs w:val="24"/>
        </w:rPr>
        <w:t>Minimum three years Financial Statement (FSS) analysis</w:t>
      </w:r>
    </w:p>
    <w:p w:rsidR="00584E4B" w:rsidRPr="00584E4B" w:rsidRDefault="00584E4B" w:rsidP="001B483F">
      <w:pPr>
        <w:numPr>
          <w:ilvl w:val="0"/>
          <w:numId w:val="35"/>
        </w:numPr>
        <w:spacing w:after="100" w:afterAutospacing="1" w:line="360" w:lineRule="auto"/>
        <w:jc w:val="both"/>
        <w:rPr>
          <w:rFonts w:ascii="Times New Roman" w:hAnsi="Times New Roman"/>
          <w:sz w:val="24"/>
          <w:szCs w:val="24"/>
        </w:rPr>
      </w:pPr>
      <w:r w:rsidRPr="00584E4B">
        <w:rPr>
          <w:rFonts w:ascii="Times New Roman" w:hAnsi="Times New Roman"/>
          <w:sz w:val="24"/>
          <w:szCs w:val="24"/>
        </w:rPr>
        <w:t>Guarantor (s) \  Corporate guarantor (s) Financial Statement analysis</w:t>
      </w:r>
    </w:p>
    <w:p w:rsidR="00584E4B" w:rsidRPr="00584E4B" w:rsidRDefault="00584E4B" w:rsidP="001B483F">
      <w:pPr>
        <w:numPr>
          <w:ilvl w:val="0"/>
          <w:numId w:val="35"/>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Quality and sustainability of the borrower’s</w:t>
      </w:r>
    </w:p>
    <w:p w:rsidR="00584E4B" w:rsidRPr="00584E4B" w:rsidRDefault="00584E4B" w:rsidP="001B483F">
      <w:pPr>
        <w:numPr>
          <w:ilvl w:val="0"/>
          <w:numId w:val="35"/>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Cash flow statement</w:t>
      </w:r>
    </w:p>
    <w:p w:rsidR="00584E4B" w:rsidRPr="00584E4B" w:rsidRDefault="00584E4B" w:rsidP="001B483F">
      <w:pPr>
        <w:numPr>
          <w:ilvl w:val="0"/>
          <w:numId w:val="35"/>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Strength of the borrower’s balance sheet</w:t>
      </w:r>
    </w:p>
    <w:p w:rsidR="00584E4B" w:rsidRPr="00584E4B" w:rsidRDefault="00584E4B" w:rsidP="001B483F">
      <w:pPr>
        <w:numPr>
          <w:ilvl w:val="0"/>
          <w:numId w:val="35"/>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lastRenderedPageBreak/>
        <w:t>Leverage</w:t>
      </w:r>
    </w:p>
    <w:p w:rsidR="00584E4B" w:rsidRPr="00584E4B" w:rsidRDefault="00584E4B" w:rsidP="001B483F">
      <w:pPr>
        <w:numPr>
          <w:ilvl w:val="0"/>
          <w:numId w:val="35"/>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Profitability</w:t>
      </w:r>
    </w:p>
    <w:p w:rsidR="00584E4B" w:rsidRPr="00584E4B" w:rsidRDefault="00584E4B" w:rsidP="00584E4B">
      <w:pPr>
        <w:spacing w:after="0" w:line="360" w:lineRule="auto"/>
        <w:jc w:val="both"/>
        <w:rPr>
          <w:rFonts w:ascii="Times New Roman" w:eastAsia="Calibri" w:hAnsi="Times New Roman"/>
          <w:color w:val="00B050"/>
          <w:sz w:val="28"/>
          <w:szCs w:val="28"/>
          <w:lang w:val="en-GB"/>
        </w:rPr>
      </w:pPr>
      <w:r w:rsidRPr="00584E4B">
        <w:rPr>
          <w:rFonts w:ascii="Times New Roman" w:eastAsia="Calibri" w:hAnsi="Times New Roman"/>
          <w:b/>
          <w:bCs/>
          <w:color w:val="00B050"/>
          <w:sz w:val="28"/>
          <w:szCs w:val="28"/>
          <w:lang w:val="en-GB"/>
        </w:rPr>
        <w:t xml:space="preserve">4.4.5 Project Financial Performance: </w:t>
      </w:r>
    </w:p>
    <w:p w:rsidR="00584E4B" w:rsidRPr="00584E4B" w:rsidRDefault="00584E4B" w:rsidP="00584E4B">
      <w:pPr>
        <w:spacing w:after="0" w:line="360" w:lineRule="auto"/>
        <w:jc w:val="both"/>
        <w:rPr>
          <w:rFonts w:ascii="Times New Roman" w:eastAsia="Calibri" w:hAnsi="Times New Roman"/>
          <w:color w:val="00B050"/>
          <w:sz w:val="28"/>
          <w:szCs w:val="28"/>
          <w:lang w:val="en-GB"/>
        </w:rPr>
      </w:pPr>
      <w:proofErr w:type="gramStart"/>
      <w:r w:rsidRPr="00584E4B">
        <w:rPr>
          <w:rFonts w:ascii="Times New Roman" w:eastAsia="Calibri" w:hAnsi="Times New Roman"/>
          <w:sz w:val="24"/>
          <w:szCs w:val="24"/>
          <w:lang w:val="en-GB"/>
        </w:rPr>
        <w:t xml:space="preserve">Where term investment facilities are being proposed in </w:t>
      </w:r>
      <w:proofErr w:type="spellStart"/>
      <w:r w:rsidRPr="00584E4B">
        <w:rPr>
          <w:rFonts w:ascii="Times New Roman" w:eastAsia="Calibri" w:hAnsi="Times New Roman"/>
          <w:sz w:val="24"/>
          <w:szCs w:val="24"/>
          <w:lang w:val="en-GB"/>
        </w:rPr>
        <w:t>favor</w:t>
      </w:r>
      <w:proofErr w:type="spellEnd"/>
      <w:r w:rsidRPr="00584E4B">
        <w:rPr>
          <w:rFonts w:ascii="Times New Roman" w:eastAsia="Calibri" w:hAnsi="Times New Roman"/>
          <w:sz w:val="24"/>
          <w:szCs w:val="24"/>
          <w:lang w:val="en-GB"/>
        </w:rPr>
        <w:t xml:space="preserve"> of any new industrial unit an expertise team comprising RM. Engineer in the concern field and financial analyst.</w:t>
      </w:r>
      <w:proofErr w:type="gramEnd"/>
      <w:r w:rsidRPr="00584E4B">
        <w:rPr>
          <w:rFonts w:ascii="Times New Roman" w:eastAsia="Calibri" w:hAnsi="Times New Roman"/>
          <w:sz w:val="24"/>
          <w:szCs w:val="24"/>
          <w:lang w:val="en-GB"/>
        </w:rPr>
        <w:t xml:space="preserve"> The team will prepare a feasibility study as per current industrial policy.</w:t>
      </w:r>
    </w:p>
    <w:p w:rsidR="00584E4B" w:rsidRPr="00584E4B" w:rsidRDefault="00584E4B" w:rsidP="00584E4B">
      <w:pPr>
        <w:spacing w:after="0" w:line="360" w:lineRule="auto"/>
        <w:jc w:val="both"/>
        <w:rPr>
          <w:rFonts w:ascii="Times New Roman" w:eastAsia="Calibri" w:hAnsi="Times New Roman"/>
          <w:color w:val="00B050"/>
          <w:sz w:val="28"/>
          <w:szCs w:val="28"/>
          <w:lang w:val="en-GB"/>
        </w:rPr>
      </w:pPr>
      <w:r w:rsidRPr="00584E4B">
        <w:rPr>
          <w:rFonts w:ascii="Times New Roman" w:eastAsia="Calibri" w:hAnsi="Times New Roman"/>
          <w:b/>
          <w:bCs/>
          <w:color w:val="00B050"/>
          <w:sz w:val="28"/>
          <w:szCs w:val="28"/>
          <w:lang w:val="en-GB"/>
        </w:rPr>
        <w:t>4.4.6 Account Conduct:</w:t>
      </w:r>
      <w:r w:rsidRPr="00584E4B">
        <w:rPr>
          <w:rFonts w:ascii="Times New Roman" w:eastAsia="Calibri" w:hAnsi="Times New Roman"/>
          <w:color w:val="00B050"/>
          <w:sz w:val="28"/>
          <w:szCs w:val="28"/>
          <w:lang w:val="en-GB"/>
        </w:rPr>
        <w:t xml:space="preserve">            </w:t>
      </w:r>
    </w:p>
    <w:p w:rsidR="00584E4B" w:rsidRPr="00584E4B" w:rsidRDefault="00584E4B" w:rsidP="001B483F">
      <w:pPr>
        <w:numPr>
          <w:ilvl w:val="0"/>
          <w:numId w:val="36"/>
        </w:numPr>
        <w:spacing w:after="0" w:line="360" w:lineRule="auto"/>
        <w:jc w:val="both"/>
        <w:rPr>
          <w:rFonts w:ascii="Times New Roman" w:hAnsi="Times New Roman"/>
          <w:sz w:val="24"/>
          <w:szCs w:val="24"/>
        </w:rPr>
      </w:pPr>
      <w:r w:rsidRPr="00584E4B">
        <w:rPr>
          <w:rFonts w:ascii="Times New Roman" w:hAnsi="Times New Roman"/>
          <w:sz w:val="24"/>
          <w:szCs w:val="24"/>
        </w:rPr>
        <w:t>Trade payment</w:t>
      </w:r>
    </w:p>
    <w:p w:rsidR="00584E4B" w:rsidRPr="00584E4B" w:rsidRDefault="00584E4B" w:rsidP="001B483F">
      <w:pPr>
        <w:numPr>
          <w:ilvl w:val="0"/>
          <w:numId w:val="36"/>
        </w:numPr>
        <w:spacing w:after="0" w:line="360" w:lineRule="auto"/>
        <w:jc w:val="both"/>
        <w:rPr>
          <w:rFonts w:ascii="Times New Roman" w:hAnsi="Times New Roman"/>
          <w:sz w:val="24"/>
          <w:szCs w:val="24"/>
        </w:rPr>
      </w:pPr>
      <w:proofErr w:type="spellStart"/>
      <w:r w:rsidRPr="00584E4B">
        <w:rPr>
          <w:rFonts w:ascii="Times New Roman" w:hAnsi="Times New Roman"/>
          <w:sz w:val="24"/>
          <w:szCs w:val="24"/>
        </w:rPr>
        <w:t>Cheques</w:t>
      </w:r>
      <w:proofErr w:type="spellEnd"/>
      <w:r w:rsidRPr="00584E4B">
        <w:rPr>
          <w:rFonts w:ascii="Times New Roman" w:hAnsi="Times New Roman"/>
          <w:sz w:val="24"/>
          <w:szCs w:val="24"/>
        </w:rPr>
        <w:t xml:space="preserve"> payment</w:t>
      </w:r>
    </w:p>
    <w:p w:rsidR="00584E4B" w:rsidRPr="00584E4B" w:rsidRDefault="00584E4B" w:rsidP="001B483F">
      <w:pPr>
        <w:numPr>
          <w:ilvl w:val="0"/>
          <w:numId w:val="36"/>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Timely payments</w:t>
      </w:r>
    </w:p>
    <w:p w:rsidR="00584E4B" w:rsidRPr="00584E4B" w:rsidRDefault="00584E4B" w:rsidP="001B483F">
      <w:pPr>
        <w:numPr>
          <w:ilvl w:val="0"/>
          <w:numId w:val="36"/>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Irregular payment</w:t>
      </w:r>
    </w:p>
    <w:p w:rsidR="00584E4B" w:rsidRPr="00584E4B" w:rsidRDefault="00584E4B" w:rsidP="001B483F">
      <w:pPr>
        <w:numPr>
          <w:ilvl w:val="0"/>
          <w:numId w:val="36"/>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Bank’s investment payment with profit</w:t>
      </w:r>
    </w:p>
    <w:p w:rsidR="00584E4B" w:rsidRPr="00584E4B" w:rsidRDefault="00584E4B" w:rsidP="001B483F">
      <w:pPr>
        <w:numPr>
          <w:ilvl w:val="0"/>
          <w:numId w:val="36"/>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Excess over limit drawings</w:t>
      </w:r>
    </w:p>
    <w:p w:rsidR="00584E4B" w:rsidRPr="00584E4B" w:rsidRDefault="00584E4B" w:rsidP="001B483F">
      <w:pPr>
        <w:numPr>
          <w:ilvl w:val="0"/>
          <w:numId w:val="36"/>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Excess over DP drawing</w:t>
      </w:r>
    </w:p>
    <w:p w:rsidR="00584E4B" w:rsidRPr="00584E4B" w:rsidRDefault="00584E4B" w:rsidP="001B483F">
      <w:pPr>
        <w:numPr>
          <w:ilvl w:val="0"/>
          <w:numId w:val="36"/>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Bank’s commission and charges payment</w:t>
      </w:r>
    </w:p>
    <w:p w:rsidR="00584E4B" w:rsidRPr="00584E4B" w:rsidRDefault="00584E4B" w:rsidP="00584E4B">
      <w:pPr>
        <w:spacing w:after="0" w:line="360" w:lineRule="auto"/>
        <w:jc w:val="both"/>
        <w:rPr>
          <w:rFonts w:ascii="Times New Roman" w:eastAsia="Calibri" w:hAnsi="Times New Roman"/>
          <w:b/>
          <w:color w:val="00B050"/>
          <w:sz w:val="28"/>
          <w:szCs w:val="28"/>
          <w:lang w:val="en-GB"/>
        </w:rPr>
      </w:pPr>
      <w:r w:rsidRPr="00584E4B">
        <w:rPr>
          <w:rFonts w:ascii="Times New Roman" w:eastAsia="Calibri" w:hAnsi="Times New Roman"/>
          <w:b/>
          <w:color w:val="00B050"/>
          <w:sz w:val="28"/>
          <w:szCs w:val="28"/>
          <w:lang w:val="en-GB"/>
        </w:rPr>
        <w:t>4.4.7 Factors to be identified in the investment assessment:</w:t>
      </w:r>
    </w:p>
    <w:p w:rsidR="00584E4B" w:rsidRPr="00584E4B" w:rsidRDefault="00584E4B" w:rsidP="001B483F">
      <w:pPr>
        <w:numPr>
          <w:ilvl w:val="0"/>
          <w:numId w:val="37"/>
        </w:numPr>
        <w:spacing w:after="0" w:line="360" w:lineRule="auto"/>
        <w:jc w:val="both"/>
        <w:rPr>
          <w:rFonts w:ascii="Times New Roman" w:hAnsi="Times New Roman"/>
          <w:sz w:val="24"/>
          <w:szCs w:val="24"/>
        </w:rPr>
      </w:pPr>
      <w:r w:rsidRPr="00584E4B">
        <w:rPr>
          <w:rFonts w:ascii="Times New Roman" w:hAnsi="Times New Roman"/>
          <w:sz w:val="24"/>
          <w:szCs w:val="24"/>
        </w:rPr>
        <w:t>Margin</w:t>
      </w:r>
    </w:p>
    <w:p w:rsidR="00584E4B" w:rsidRPr="00584E4B" w:rsidRDefault="00584E4B" w:rsidP="001B483F">
      <w:pPr>
        <w:numPr>
          <w:ilvl w:val="0"/>
          <w:numId w:val="37"/>
        </w:numPr>
        <w:spacing w:after="0" w:line="360" w:lineRule="auto"/>
        <w:jc w:val="both"/>
        <w:rPr>
          <w:rFonts w:ascii="Times New Roman" w:hAnsi="Times New Roman"/>
          <w:sz w:val="24"/>
          <w:szCs w:val="24"/>
        </w:rPr>
      </w:pPr>
      <w:r w:rsidRPr="00584E4B">
        <w:rPr>
          <w:rFonts w:ascii="Times New Roman" w:hAnsi="Times New Roman"/>
          <w:sz w:val="24"/>
          <w:szCs w:val="24"/>
        </w:rPr>
        <w:t>Volatility</w:t>
      </w:r>
    </w:p>
    <w:p w:rsidR="00584E4B" w:rsidRPr="00584E4B" w:rsidRDefault="00584E4B" w:rsidP="001B483F">
      <w:pPr>
        <w:numPr>
          <w:ilvl w:val="0"/>
          <w:numId w:val="37"/>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High debt load ( Leverage\Gearing )</w:t>
      </w:r>
    </w:p>
    <w:p w:rsidR="00584E4B" w:rsidRPr="00584E4B" w:rsidRDefault="00584E4B" w:rsidP="001B483F">
      <w:pPr>
        <w:numPr>
          <w:ilvl w:val="0"/>
          <w:numId w:val="37"/>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Overstocking or debtor issues</w:t>
      </w:r>
    </w:p>
    <w:p w:rsidR="00584E4B" w:rsidRPr="00584E4B" w:rsidRDefault="00584E4B" w:rsidP="001B483F">
      <w:pPr>
        <w:numPr>
          <w:ilvl w:val="0"/>
          <w:numId w:val="37"/>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Repaid growth, acquisition or expansion</w:t>
      </w:r>
    </w:p>
    <w:p w:rsidR="00584E4B" w:rsidRPr="00584E4B" w:rsidRDefault="00584E4B" w:rsidP="001B483F">
      <w:pPr>
        <w:numPr>
          <w:ilvl w:val="0"/>
          <w:numId w:val="37"/>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Management changes or succession issues</w:t>
      </w:r>
    </w:p>
    <w:p w:rsidR="00584E4B" w:rsidRPr="00584E4B" w:rsidRDefault="00584E4B" w:rsidP="001B483F">
      <w:pPr>
        <w:numPr>
          <w:ilvl w:val="0"/>
          <w:numId w:val="37"/>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Customer or Supplier concentration</w:t>
      </w:r>
    </w:p>
    <w:p w:rsidR="00584E4B" w:rsidRPr="00584E4B" w:rsidRDefault="00584E4B" w:rsidP="001B483F">
      <w:pPr>
        <w:numPr>
          <w:ilvl w:val="0"/>
          <w:numId w:val="37"/>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Lack of transparency or industry issues.</w:t>
      </w:r>
    </w:p>
    <w:p w:rsidR="00584E4B" w:rsidRPr="00584E4B" w:rsidRDefault="00584E4B" w:rsidP="001B483F">
      <w:pPr>
        <w:numPr>
          <w:ilvl w:val="0"/>
          <w:numId w:val="37"/>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Amount of investment</w:t>
      </w:r>
    </w:p>
    <w:p w:rsidR="00584E4B" w:rsidRPr="00584E4B" w:rsidRDefault="00584E4B" w:rsidP="001B483F">
      <w:pPr>
        <w:numPr>
          <w:ilvl w:val="0"/>
          <w:numId w:val="37"/>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Tenors of investment</w:t>
      </w:r>
    </w:p>
    <w:p w:rsidR="00584E4B" w:rsidRPr="00584E4B" w:rsidRDefault="00584E4B" w:rsidP="001B483F">
      <w:pPr>
        <w:numPr>
          <w:ilvl w:val="0"/>
          <w:numId w:val="37"/>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Justification of investment</w:t>
      </w:r>
    </w:p>
    <w:p w:rsidR="00584E4B" w:rsidRPr="00584E4B" w:rsidRDefault="00584E4B" w:rsidP="001B483F">
      <w:pPr>
        <w:numPr>
          <w:ilvl w:val="0"/>
          <w:numId w:val="37"/>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Based on the project repayment ability installment to be determined</w:t>
      </w:r>
    </w:p>
    <w:p w:rsidR="00584E4B" w:rsidRPr="00584E4B" w:rsidRDefault="00584E4B" w:rsidP="001B483F">
      <w:pPr>
        <w:numPr>
          <w:ilvl w:val="0"/>
          <w:numId w:val="37"/>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Proposed investment an oust and tenor is not excessive</w:t>
      </w:r>
    </w:p>
    <w:p w:rsidR="00584E4B" w:rsidRPr="00584E4B" w:rsidRDefault="00584E4B" w:rsidP="001B483F">
      <w:pPr>
        <w:numPr>
          <w:ilvl w:val="0"/>
          <w:numId w:val="37"/>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lastRenderedPageBreak/>
        <w:t>Primary security should be acceptable, marketable &amp; legal items</w:t>
      </w:r>
    </w:p>
    <w:p w:rsidR="00584E4B" w:rsidRPr="00584E4B" w:rsidRDefault="00584E4B" w:rsidP="001B483F">
      <w:pPr>
        <w:numPr>
          <w:ilvl w:val="0"/>
          <w:numId w:val="37"/>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Slow, perishable, obsolete, banned, expired items not to be taken as security</w:t>
      </w:r>
    </w:p>
    <w:p w:rsidR="00584E4B" w:rsidRPr="00584E4B" w:rsidRDefault="00584E4B" w:rsidP="001B483F">
      <w:pPr>
        <w:numPr>
          <w:ilvl w:val="0"/>
          <w:numId w:val="37"/>
        </w:numPr>
        <w:spacing w:before="100" w:beforeAutospacing="1" w:after="100" w:afterAutospacing="1" w:line="360" w:lineRule="auto"/>
        <w:jc w:val="both"/>
        <w:rPr>
          <w:rFonts w:ascii="Times New Roman" w:hAnsi="Times New Roman"/>
          <w:sz w:val="24"/>
          <w:szCs w:val="24"/>
        </w:rPr>
      </w:pPr>
      <w:r w:rsidRPr="00584E4B">
        <w:rPr>
          <w:rFonts w:ascii="Times New Roman" w:hAnsi="Times New Roman"/>
          <w:sz w:val="24"/>
          <w:szCs w:val="24"/>
        </w:rPr>
        <w:t>current valuation of collateral security shall be obtained</w:t>
      </w:r>
    </w:p>
    <w:p w:rsidR="00584E4B" w:rsidRPr="00584E4B" w:rsidRDefault="00584E4B" w:rsidP="00584E4B">
      <w:pPr>
        <w:autoSpaceDE w:val="0"/>
        <w:autoSpaceDN w:val="0"/>
        <w:adjustRightInd w:val="0"/>
        <w:spacing w:after="0" w:line="360" w:lineRule="auto"/>
        <w:jc w:val="both"/>
        <w:rPr>
          <w:rFonts w:ascii="Times New Roman" w:eastAsia="Calibri" w:hAnsi="Times New Roman"/>
          <w:b/>
          <w:bCs/>
          <w:color w:val="00B050"/>
          <w:sz w:val="28"/>
          <w:szCs w:val="28"/>
          <w:lang w:val="en-GB" w:bidi="bn-BD"/>
        </w:rPr>
      </w:pPr>
      <w:r w:rsidRPr="00584E4B">
        <w:rPr>
          <w:rFonts w:ascii="Times New Roman" w:eastAsia="Calibri" w:hAnsi="Times New Roman"/>
          <w:b/>
          <w:bCs/>
          <w:color w:val="00B050"/>
          <w:sz w:val="28"/>
          <w:szCs w:val="28"/>
          <w:lang w:val="en-GB" w:bidi="bn-BD"/>
        </w:rPr>
        <w:t xml:space="preserve">4.5 </w:t>
      </w:r>
      <w:proofErr w:type="spellStart"/>
      <w:r w:rsidRPr="00584E4B">
        <w:rPr>
          <w:rFonts w:ascii="Times New Roman" w:eastAsia="Calibri" w:hAnsi="Times New Roman"/>
          <w:b/>
          <w:bCs/>
          <w:color w:val="00B050"/>
          <w:sz w:val="28"/>
          <w:szCs w:val="28"/>
          <w:lang w:val="en-GB" w:bidi="bn-BD"/>
        </w:rPr>
        <w:t>Scanior</w:t>
      </w:r>
      <w:proofErr w:type="spellEnd"/>
      <w:r w:rsidRPr="00584E4B">
        <w:rPr>
          <w:rFonts w:ascii="Times New Roman" w:eastAsia="Calibri" w:hAnsi="Times New Roman"/>
          <w:b/>
          <w:bCs/>
          <w:color w:val="00B050"/>
          <w:sz w:val="28"/>
          <w:szCs w:val="28"/>
          <w:lang w:val="en-GB" w:bidi="bn-BD"/>
        </w:rPr>
        <w:t xml:space="preserve"> of investment of AIBL</w:t>
      </w:r>
    </w:p>
    <w:p w:rsidR="00584E4B" w:rsidRPr="00584E4B" w:rsidRDefault="00584E4B" w:rsidP="00584E4B">
      <w:pPr>
        <w:autoSpaceDE w:val="0"/>
        <w:autoSpaceDN w:val="0"/>
        <w:adjustRightInd w:val="0"/>
        <w:spacing w:after="0" w:line="240"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Investment income: The investment income was Tk. 19,725.91 million during the year 2014 which registered a growth of 9.79% over the previous year. Investment in-come is 88.81% of the total income of Tk. 22,211.79 million. Income from other than investment: The bank has earned Tk.2,485.88 million from sources other than invest-</w:t>
      </w:r>
      <w:proofErr w:type="spellStart"/>
      <w:r w:rsidRPr="00584E4B">
        <w:rPr>
          <w:rFonts w:ascii="Times New Roman" w:eastAsia="Calibri" w:hAnsi="Times New Roman"/>
          <w:sz w:val="24"/>
          <w:szCs w:val="24"/>
          <w:lang w:val="en-GB"/>
        </w:rPr>
        <w:t>ment</w:t>
      </w:r>
      <w:proofErr w:type="spellEnd"/>
      <w:r w:rsidRPr="00584E4B">
        <w:rPr>
          <w:rFonts w:ascii="Times New Roman" w:eastAsia="Calibri" w:hAnsi="Times New Roman"/>
          <w:sz w:val="24"/>
          <w:szCs w:val="24"/>
          <w:lang w:val="en-GB"/>
        </w:rPr>
        <w:t xml:space="preserve"> like commission income, exchange income, locker rent etc. in the current year which is 11.19% of the total income. </w:t>
      </w:r>
    </w:p>
    <w:p w:rsidR="00584E4B" w:rsidRPr="00584E4B" w:rsidRDefault="00584E4B" w:rsidP="00584E4B">
      <w:pPr>
        <w:autoSpaceDE w:val="0"/>
        <w:autoSpaceDN w:val="0"/>
        <w:adjustRightInd w:val="0"/>
        <w:spacing w:after="0" w:line="240" w:lineRule="auto"/>
        <w:jc w:val="both"/>
        <w:rPr>
          <w:rFonts w:ascii="Times New Roman" w:eastAsia="Calibri" w:hAnsi="Times New Roman"/>
          <w:sz w:val="24"/>
          <w:szCs w:val="24"/>
          <w:lang w:val="en-GB"/>
        </w:rPr>
      </w:pPr>
    </w:p>
    <w:p w:rsidR="00584E4B" w:rsidRPr="00584E4B" w:rsidRDefault="00584E4B" w:rsidP="00584E4B">
      <w:pPr>
        <w:spacing w:after="0" w:line="360" w:lineRule="auto"/>
        <w:jc w:val="center"/>
        <w:rPr>
          <w:rFonts w:ascii="Times New Roman" w:eastAsia="Calibri" w:hAnsi="Times New Roman"/>
          <w:b/>
          <w:bCs/>
          <w:sz w:val="20"/>
          <w:szCs w:val="24"/>
          <w:lang w:val="en-GB" w:bidi="bn-BD"/>
        </w:rPr>
      </w:pPr>
      <w:r w:rsidRPr="00584E4B">
        <w:rPr>
          <w:rFonts w:ascii="Times New Roman" w:eastAsia="Calibri" w:hAnsi="Times New Roman"/>
          <w:b/>
          <w:bCs/>
          <w:sz w:val="20"/>
          <w:szCs w:val="24"/>
          <w:lang w:val="en-GB" w:bidi="bn-BD"/>
        </w:rPr>
        <w:t>Graph: 1: Investment Growth of AIBL.</w:t>
      </w:r>
    </w:p>
    <w:tbl>
      <w:tblPr>
        <w:tblW w:w="9116" w:type="dxa"/>
        <w:jc w:val="center"/>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1722"/>
        <w:gridCol w:w="1490"/>
        <w:gridCol w:w="1408"/>
        <w:gridCol w:w="1490"/>
        <w:gridCol w:w="1394"/>
        <w:gridCol w:w="1612"/>
      </w:tblGrid>
      <w:tr w:rsidR="00584E4B" w:rsidRPr="00584E4B" w:rsidTr="000262F8">
        <w:trPr>
          <w:trHeight w:val="284"/>
          <w:jc w:val="center"/>
        </w:trPr>
        <w:tc>
          <w:tcPr>
            <w:tcW w:w="1746" w:type="dxa"/>
            <w:tcBorders>
              <w:top w:val="double" w:sz="4" w:space="0" w:color="auto"/>
              <w:left w:val="double" w:sz="4" w:space="0" w:color="auto"/>
              <w:bottom w:val="single" w:sz="4" w:space="0" w:color="auto"/>
              <w:right w:val="single" w:sz="4" w:space="0" w:color="auto"/>
            </w:tcBorders>
            <w:shd w:val="solid" w:color="C0C0C0" w:fill="FFFFFF"/>
            <w:vAlign w:val="center"/>
            <w:hideMark/>
          </w:tcPr>
          <w:p w:rsidR="00584E4B" w:rsidRPr="00584E4B" w:rsidRDefault="00584E4B" w:rsidP="00584E4B">
            <w:pPr>
              <w:autoSpaceDE w:val="0"/>
              <w:autoSpaceDN w:val="0"/>
              <w:spacing w:after="160" w:line="360" w:lineRule="auto"/>
              <w:jc w:val="both"/>
              <w:rPr>
                <w:rFonts w:ascii="Times New Roman" w:eastAsia="Calibri" w:hAnsi="Times New Roman"/>
                <w:b/>
                <w:color w:val="000000"/>
                <w:sz w:val="24"/>
                <w:szCs w:val="24"/>
                <w:lang w:val="en-GB"/>
              </w:rPr>
            </w:pPr>
            <w:bookmarkStart w:id="0" w:name="OLE_LINK60"/>
            <w:bookmarkStart w:id="1" w:name="OLE_LINK59"/>
            <w:bookmarkStart w:id="2" w:name="OLE_LINK58"/>
            <w:r w:rsidRPr="00584E4B">
              <w:rPr>
                <w:rFonts w:ascii="Times New Roman" w:eastAsia="Calibri" w:hAnsi="Times New Roman"/>
                <w:b/>
                <w:color w:val="000000"/>
                <w:lang w:val="en-GB"/>
              </w:rPr>
              <w:t>Year</w:t>
            </w:r>
          </w:p>
        </w:tc>
        <w:tc>
          <w:tcPr>
            <w:tcW w:w="1512" w:type="dxa"/>
            <w:tcBorders>
              <w:top w:val="double" w:sz="4" w:space="0" w:color="auto"/>
              <w:left w:val="single" w:sz="4" w:space="0" w:color="auto"/>
              <w:bottom w:val="single" w:sz="4" w:space="0" w:color="auto"/>
              <w:right w:val="single" w:sz="4" w:space="0" w:color="auto"/>
            </w:tcBorders>
            <w:shd w:val="solid" w:color="C0C0C0" w:fill="FFFFFF"/>
            <w:vAlign w:val="center"/>
            <w:hideMark/>
          </w:tcPr>
          <w:p w:rsidR="00584E4B" w:rsidRPr="00584E4B" w:rsidRDefault="00584E4B" w:rsidP="00584E4B">
            <w:pPr>
              <w:spacing w:after="160" w:line="360" w:lineRule="auto"/>
              <w:jc w:val="both"/>
              <w:rPr>
                <w:rFonts w:ascii="Times New Roman" w:eastAsia="Calibri" w:hAnsi="Times New Roman"/>
                <w:color w:val="000000"/>
                <w:sz w:val="24"/>
                <w:szCs w:val="24"/>
                <w:lang w:val="en-GB"/>
              </w:rPr>
            </w:pPr>
            <w:r w:rsidRPr="00584E4B">
              <w:rPr>
                <w:rFonts w:ascii="Times New Roman" w:eastAsia="Calibri" w:hAnsi="Times New Roman"/>
                <w:b/>
                <w:bCs/>
                <w:color w:val="000000"/>
                <w:lang w:val="en-GB"/>
              </w:rPr>
              <w:t>2010</w:t>
            </w:r>
          </w:p>
        </w:tc>
        <w:tc>
          <w:tcPr>
            <w:tcW w:w="1425" w:type="dxa"/>
            <w:tcBorders>
              <w:top w:val="single" w:sz="4" w:space="0" w:color="auto"/>
              <w:left w:val="single" w:sz="4" w:space="0" w:color="auto"/>
              <w:bottom w:val="single" w:sz="4" w:space="0" w:color="auto"/>
              <w:right w:val="single" w:sz="4" w:space="0" w:color="auto"/>
            </w:tcBorders>
            <w:shd w:val="solid" w:color="C0C0C0" w:fill="FFFFFF"/>
            <w:vAlign w:val="center"/>
            <w:hideMark/>
          </w:tcPr>
          <w:p w:rsidR="00584E4B" w:rsidRPr="00584E4B" w:rsidRDefault="00584E4B" w:rsidP="00584E4B">
            <w:pPr>
              <w:spacing w:after="160" w:line="360" w:lineRule="auto"/>
              <w:jc w:val="both"/>
              <w:rPr>
                <w:rFonts w:ascii="Times New Roman" w:eastAsia="Calibri" w:hAnsi="Times New Roman"/>
                <w:color w:val="000000"/>
                <w:sz w:val="24"/>
                <w:szCs w:val="24"/>
                <w:lang w:val="en-GB"/>
              </w:rPr>
            </w:pPr>
            <w:r w:rsidRPr="00584E4B">
              <w:rPr>
                <w:rFonts w:ascii="Times New Roman" w:eastAsia="Calibri" w:hAnsi="Times New Roman"/>
                <w:b/>
                <w:bCs/>
                <w:color w:val="000000"/>
                <w:lang w:val="en-GB"/>
              </w:rPr>
              <w:t>2011</w:t>
            </w:r>
          </w:p>
        </w:tc>
        <w:tc>
          <w:tcPr>
            <w:tcW w:w="1512" w:type="dxa"/>
            <w:tcBorders>
              <w:top w:val="double" w:sz="4" w:space="0" w:color="auto"/>
              <w:left w:val="single" w:sz="4" w:space="0" w:color="auto"/>
              <w:bottom w:val="single" w:sz="4" w:space="0" w:color="auto"/>
              <w:right w:val="single" w:sz="4" w:space="0" w:color="auto"/>
            </w:tcBorders>
            <w:shd w:val="solid" w:color="C0C0C0" w:fill="FFFFFF"/>
            <w:vAlign w:val="center"/>
            <w:hideMark/>
          </w:tcPr>
          <w:p w:rsidR="00584E4B" w:rsidRPr="00584E4B" w:rsidRDefault="00584E4B" w:rsidP="00584E4B">
            <w:pPr>
              <w:spacing w:after="160" w:line="360" w:lineRule="auto"/>
              <w:jc w:val="both"/>
              <w:rPr>
                <w:rFonts w:ascii="Times New Roman" w:eastAsia="Calibri" w:hAnsi="Times New Roman"/>
                <w:color w:val="000000"/>
                <w:sz w:val="24"/>
                <w:szCs w:val="24"/>
                <w:lang w:val="en-GB"/>
              </w:rPr>
            </w:pPr>
            <w:r w:rsidRPr="00584E4B">
              <w:rPr>
                <w:rFonts w:ascii="Times New Roman" w:eastAsia="Calibri" w:hAnsi="Times New Roman"/>
                <w:b/>
                <w:bCs/>
                <w:color w:val="000000"/>
                <w:lang w:val="en-GB"/>
              </w:rPr>
              <w:t>2012</w:t>
            </w:r>
          </w:p>
        </w:tc>
        <w:tc>
          <w:tcPr>
            <w:tcW w:w="1410" w:type="dxa"/>
            <w:tcBorders>
              <w:top w:val="double" w:sz="4" w:space="0" w:color="auto"/>
              <w:left w:val="single" w:sz="4" w:space="0" w:color="auto"/>
              <w:bottom w:val="single" w:sz="4" w:space="0" w:color="auto"/>
              <w:right w:val="single" w:sz="4" w:space="0" w:color="auto"/>
            </w:tcBorders>
            <w:shd w:val="solid" w:color="C0C0C0" w:fill="FFFFFF"/>
            <w:vAlign w:val="center"/>
            <w:hideMark/>
          </w:tcPr>
          <w:p w:rsidR="00584E4B" w:rsidRPr="00584E4B" w:rsidRDefault="00584E4B" w:rsidP="00584E4B">
            <w:pPr>
              <w:spacing w:after="160" w:line="360" w:lineRule="auto"/>
              <w:jc w:val="both"/>
              <w:rPr>
                <w:rFonts w:ascii="Times New Roman" w:eastAsia="Calibri" w:hAnsi="Times New Roman"/>
                <w:color w:val="000000"/>
                <w:sz w:val="24"/>
                <w:szCs w:val="24"/>
                <w:lang w:val="en-GB"/>
              </w:rPr>
            </w:pPr>
            <w:r w:rsidRPr="00584E4B">
              <w:rPr>
                <w:rFonts w:ascii="Times New Roman" w:eastAsia="Calibri" w:hAnsi="Times New Roman"/>
                <w:b/>
                <w:bCs/>
                <w:color w:val="000000"/>
                <w:lang w:val="en-GB"/>
              </w:rPr>
              <w:t>2013</w:t>
            </w:r>
          </w:p>
        </w:tc>
        <w:tc>
          <w:tcPr>
            <w:tcW w:w="1511" w:type="dxa"/>
            <w:tcBorders>
              <w:top w:val="double" w:sz="4" w:space="0" w:color="auto"/>
              <w:left w:val="single" w:sz="4" w:space="0" w:color="auto"/>
              <w:bottom w:val="single" w:sz="4" w:space="0" w:color="auto"/>
              <w:right w:val="double" w:sz="4" w:space="0" w:color="auto"/>
            </w:tcBorders>
            <w:shd w:val="solid" w:color="C0C0C0" w:fill="FFFFFF"/>
            <w:vAlign w:val="center"/>
            <w:hideMark/>
          </w:tcPr>
          <w:p w:rsidR="00584E4B" w:rsidRPr="00584E4B" w:rsidRDefault="00584E4B" w:rsidP="00584E4B">
            <w:pPr>
              <w:spacing w:after="160" w:line="360" w:lineRule="auto"/>
              <w:jc w:val="both"/>
              <w:rPr>
                <w:rFonts w:ascii="Times New Roman" w:eastAsia="Calibri" w:hAnsi="Times New Roman"/>
                <w:color w:val="000000"/>
                <w:sz w:val="24"/>
                <w:szCs w:val="24"/>
                <w:lang w:val="en-GB"/>
              </w:rPr>
            </w:pPr>
            <w:r w:rsidRPr="00584E4B">
              <w:rPr>
                <w:rFonts w:ascii="Times New Roman" w:eastAsia="Calibri" w:hAnsi="Times New Roman"/>
                <w:b/>
                <w:bCs/>
                <w:color w:val="000000"/>
                <w:lang w:val="en-GB"/>
              </w:rPr>
              <w:t>2014</w:t>
            </w:r>
          </w:p>
        </w:tc>
      </w:tr>
      <w:tr w:rsidR="00584E4B" w:rsidRPr="00584E4B" w:rsidTr="000262F8">
        <w:trPr>
          <w:trHeight w:val="463"/>
          <w:jc w:val="center"/>
        </w:trPr>
        <w:tc>
          <w:tcPr>
            <w:tcW w:w="1746" w:type="dxa"/>
            <w:tcBorders>
              <w:top w:val="single" w:sz="4" w:space="0" w:color="auto"/>
              <w:left w:val="double" w:sz="4" w:space="0" w:color="auto"/>
              <w:bottom w:val="double" w:sz="4" w:space="0" w:color="auto"/>
              <w:right w:val="single" w:sz="4" w:space="0" w:color="auto"/>
            </w:tcBorders>
            <w:vAlign w:val="center"/>
            <w:hideMark/>
          </w:tcPr>
          <w:p w:rsidR="00584E4B" w:rsidRPr="00584E4B" w:rsidRDefault="00584E4B" w:rsidP="00584E4B">
            <w:pPr>
              <w:spacing w:after="160" w:line="360" w:lineRule="auto"/>
              <w:jc w:val="both"/>
              <w:rPr>
                <w:rFonts w:ascii="Times New Roman" w:eastAsia="Calibri" w:hAnsi="Times New Roman"/>
                <w:color w:val="000000"/>
                <w:sz w:val="24"/>
                <w:szCs w:val="24"/>
                <w:lang w:val="en-GB"/>
              </w:rPr>
            </w:pPr>
            <w:r w:rsidRPr="00584E4B">
              <w:rPr>
                <w:rFonts w:ascii="Times New Roman" w:eastAsia="Calibri" w:hAnsi="Times New Roman"/>
                <w:color w:val="000000"/>
                <w:sz w:val="24"/>
                <w:lang w:val="en-GB"/>
              </w:rPr>
              <w:t>Investment</w:t>
            </w:r>
          </w:p>
        </w:tc>
        <w:tc>
          <w:tcPr>
            <w:tcW w:w="1512" w:type="dxa"/>
            <w:tcBorders>
              <w:top w:val="single" w:sz="4" w:space="0" w:color="auto"/>
              <w:left w:val="single" w:sz="4" w:space="0" w:color="auto"/>
              <w:bottom w:val="double" w:sz="4" w:space="0" w:color="auto"/>
              <w:right w:val="single" w:sz="4" w:space="0" w:color="auto"/>
            </w:tcBorders>
            <w:vAlign w:val="center"/>
            <w:hideMark/>
          </w:tcPr>
          <w:p w:rsidR="00584E4B" w:rsidRPr="00584E4B" w:rsidRDefault="00584E4B" w:rsidP="00584E4B">
            <w:pPr>
              <w:spacing w:after="160" w:line="360" w:lineRule="auto"/>
              <w:jc w:val="both"/>
              <w:rPr>
                <w:rFonts w:ascii="Times New Roman" w:eastAsia="Calibri" w:hAnsi="Times New Roman"/>
                <w:color w:val="000000"/>
                <w:sz w:val="24"/>
                <w:szCs w:val="24"/>
                <w:lang w:val="en-GB"/>
              </w:rPr>
            </w:pPr>
            <w:r w:rsidRPr="00584E4B">
              <w:rPr>
                <w:rFonts w:ascii="Times New Roman" w:eastAsia="Calibri" w:hAnsi="Times New Roman"/>
                <w:color w:val="000000"/>
                <w:sz w:val="24"/>
                <w:lang w:val="en-GB"/>
              </w:rPr>
              <w:t>22906.37</w:t>
            </w:r>
          </w:p>
        </w:tc>
        <w:tc>
          <w:tcPr>
            <w:tcW w:w="1425" w:type="dxa"/>
            <w:tcBorders>
              <w:top w:val="single" w:sz="4" w:space="0" w:color="auto"/>
              <w:left w:val="single" w:sz="4" w:space="0" w:color="auto"/>
              <w:bottom w:val="double" w:sz="4" w:space="0" w:color="auto"/>
              <w:right w:val="single" w:sz="4" w:space="0" w:color="auto"/>
            </w:tcBorders>
            <w:vAlign w:val="center"/>
            <w:hideMark/>
          </w:tcPr>
          <w:p w:rsidR="00584E4B" w:rsidRPr="00584E4B" w:rsidRDefault="00584E4B" w:rsidP="00584E4B">
            <w:pPr>
              <w:spacing w:after="160" w:line="360" w:lineRule="auto"/>
              <w:jc w:val="both"/>
              <w:rPr>
                <w:rFonts w:ascii="Times New Roman" w:eastAsia="Calibri" w:hAnsi="Times New Roman"/>
                <w:color w:val="000000"/>
                <w:sz w:val="24"/>
                <w:szCs w:val="24"/>
                <w:lang w:val="en-GB"/>
              </w:rPr>
            </w:pPr>
            <w:r w:rsidRPr="00584E4B">
              <w:rPr>
                <w:rFonts w:ascii="Times New Roman" w:eastAsia="Calibri" w:hAnsi="Times New Roman"/>
                <w:color w:val="000000"/>
                <w:sz w:val="24"/>
                <w:lang w:val="en-GB"/>
              </w:rPr>
              <w:t>27742.57</w:t>
            </w:r>
          </w:p>
        </w:tc>
        <w:tc>
          <w:tcPr>
            <w:tcW w:w="1512" w:type="dxa"/>
            <w:tcBorders>
              <w:top w:val="single" w:sz="4" w:space="0" w:color="auto"/>
              <w:left w:val="single" w:sz="4" w:space="0" w:color="auto"/>
              <w:bottom w:val="double" w:sz="4" w:space="0" w:color="auto"/>
              <w:right w:val="single" w:sz="4" w:space="0" w:color="auto"/>
            </w:tcBorders>
            <w:vAlign w:val="center"/>
          </w:tcPr>
          <w:p w:rsidR="00584E4B" w:rsidRPr="00584E4B" w:rsidRDefault="00584E4B" w:rsidP="00584E4B">
            <w:pPr>
              <w:spacing w:after="160" w:line="360" w:lineRule="auto"/>
              <w:jc w:val="both"/>
              <w:rPr>
                <w:rFonts w:ascii="Times New Roman" w:eastAsia="Calibri" w:hAnsi="Times New Roman"/>
                <w:color w:val="000000"/>
                <w:sz w:val="24"/>
                <w:szCs w:val="24"/>
                <w:lang w:val="en-GB"/>
              </w:rPr>
            </w:pPr>
            <w:r w:rsidRPr="00584E4B">
              <w:rPr>
                <w:rFonts w:ascii="Times New Roman" w:eastAsia="Calibri" w:hAnsi="Times New Roman"/>
                <w:color w:val="000000"/>
                <w:sz w:val="24"/>
                <w:lang w:val="en-GB"/>
              </w:rPr>
              <w:t>36134.08</w:t>
            </w:r>
          </w:p>
        </w:tc>
        <w:tc>
          <w:tcPr>
            <w:tcW w:w="1410" w:type="dxa"/>
            <w:tcBorders>
              <w:top w:val="single" w:sz="4" w:space="0" w:color="auto"/>
              <w:left w:val="single" w:sz="4" w:space="0" w:color="auto"/>
              <w:bottom w:val="double" w:sz="4" w:space="0" w:color="auto"/>
              <w:right w:val="single" w:sz="4" w:space="0" w:color="auto"/>
            </w:tcBorders>
            <w:vAlign w:val="center"/>
          </w:tcPr>
          <w:p w:rsidR="00584E4B" w:rsidRPr="00584E4B" w:rsidRDefault="00584E4B" w:rsidP="00584E4B">
            <w:pPr>
              <w:spacing w:after="160" w:line="360" w:lineRule="auto"/>
              <w:jc w:val="both"/>
              <w:rPr>
                <w:rFonts w:ascii="Times New Roman" w:eastAsia="Calibri" w:hAnsi="Times New Roman"/>
                <w:color w:val="000000"/>
                <w:sz w:val="24"/>
                <w:szCs w:val="24"/>
                <w:lang w:val="en-GB"/>
              </w:rPr>
            </w:pPr>
            <w:r w:rsidRPr="00584E4B">
              <w:rPr>
                <w:rFonts w:ascii="Times New Roman" w:eastAsia="Calibri" w:hAnsi="Times New Roman"/>
                <w:color w:val="000000"/>
                <w:sz w:val="24"/>
                <w:lang w:val="en-GB"/>
              </w:rPr>
              <w:t>53582.96</w:t>
            </w:r>
          </w:p>
        </w:tc>
        <w:tc>
          <w:tcPr>
            <w:tcW w:w="1511" w:type="dxa"/>
            <w:tcBorders>
              <w:top w:val="single" w:sz="4" w:space="0" w:color="auto"/>
              <w:left w:val="single" w:sz="4" w:space="0" w:color="auto"/>
              <w:bottom w:val="double" w:sz="4" w:space="0" w:color="auto"/>
              <w:right w:val="double" w:sz="4" w:space="0" w:color="auto"/>
            </w:tcBorders>
            <w:vAlign w:val="center"/>
          </w:tcPr>
          <w:p w:rsidR="00584E4B" w:rsidRPr="00584E4B" w:rsidRDefault="00584E4B" w:rsidP="00584E4B">
            <w:pPr>
              <w:spacing w:after="160" w:line="360" w:lineRule="auto"/>
              <w:jc w:val="both"/>
              <w:rPr>
                <w:rFonts w:ascii="Times New Roman" w:eastAsia="Calibri" w:hAnsi="Times New Roman"/>
                <w:color w:val="000000"/>
                <w:sz w:val="24"/>
                <w:szCs w:val="24"/>
                <w:lang w:val="en-GB"/>
              </w:rPr>
            </w:pPr>
            <w:r w:rsidRPr="00584E4B">
              <w:rPr>
                <w:rFonts w:ascii="Verdana" w:eastAsia="Calibri" w:hAnsi="Verdana" w:cs="Verdana"/>
                <w:sz w:val="24"/>
                <w:szCs w:val="24"/>
                <w:lang w:val="en-GB"/>
              </w:rPr>
              <w:t>146,740.36</w:t>
            </w:r>
          </w:p>
        </w:tc>
      </w:tr>
      <w:bookmarkEnd w:id="0"/>
      <w:bookmarkEnd w:id="1"/>
      <w:bookmarkEnd w:id="2"/>
    </w:tbl>
    <w:p w:rsidR="00584E4B" w:rsidRPr="00584E4B" w:rsidRDefault="00584E4B" w:rsidP="00584E4B">
      <w:pPr>
        <w:spacing w:after="0" w:line="360" w:lineRule="auto"/>
        <w:rPr>
          <w:rFonts w:ascii="Times New Roman" w:eastAsia="Calibri" w:hAnsi="Times New Roman"/>
          <w:b/>
          <w:bCs/>
          <w:sz w:val="20"/>
          <w:szCs w:val="24"/>
          <w:lang w:val="en-GB" w:bidi="bn-BD"/>
        </w:rPr>
      </w:pPr>
    </w:p>
    <w:p w:rsidR="00584E4B" w:rsidRPr="00584E4B" w:rsidRDefault="00584E4B" w:rsidP="00584E4B">
      <w:pPr>
        <w:spacing w:after="0" w:line="360" w:lineRule="auto"/>
        <w:rPr>
          <w:rFonts w:ascii="Times New Roman" w:eastAsia="Calibri" w:hAnsi="Times New Roman"/>
          <w:b/>
          <w:bCs/>
          <w:sz w:val="20"/>
          <w:szCs w:val="24"/>
          <w:lang w:val="en-GB" w:bidi="bn-BD"/>
        </w:rPr>
      </w:pPr>
    </w:p>
    <w:p w:rsidR="00584E4B" w:rsidRPr="00584E4B" w:rsidRDefault="00584E4B" w:rsidP="00584E4B">
      <w:pPr>
        <w:spacing w:after="0" w:line="360" w:lineRule="auto"/>
        <w:rPr>
          <w:rFonts w:ascii="Times New Roman" w:eastAsia="Calibri" w:hAnsi="Times New Roman"/>
          <w:b/>
          <w:bCs/>
          <w:sz w:val="20"/>
          <w:szCs w:val="24"/>
          <w:lang w:val="en-GB" w:bidi="bn-BD"/>
        </w:rPr>
      </w:pPr>
    </w:p>
    <w:p w:rsidR="00584E4B" w:rsidRPr="00584E4B" w:rsidRDefault="00584E4B" w:rsidP="00584E4B">
      <w:pPr>
        <w:spacing w:after="0" w:line="360" w:lineRule="auto"/>
        <w:jc w:val="center"/>
        <w:rPr>
          <w:rFonts w:ascii="Times New Roman" w:eastAsia="Calibri" w:hAnsi="Times New Roman"/>
          <w:b/>
          <w:bCs/>
          <w:sz w:val="20"/>
          <w:szCs w:val="24"/>
          <w:lang w:val="en-GB" w:bidi="bn-BD"/>
        </w:rPr>
      </w:pPr>
      <w:r w:rsidRPr="00584E4B">
        <w:rPr>
          <w:rFonts w:ascii="Times New Roman" w:eastAsia="Calibri" w:hAnsi="Times New Roman"/>
          <w:b/>
          <w:bCs/>
          <w:sz w:val="20"/>
          <w:szCs w:val="24"/>
          <w:lang w:val="en-GB" w:bidi="bn-BD"/>
        </w:rPr>
        <w:t>Graph: 1: Investment Growth of AIBL.</w:t>
      </w:r>
    </w:p>
    <w:p w:rsidR="00584E4B" w:rsidRPr="00584E4B" w:rsidRDefault="00584E4B" w:rsidP="00584E4B">
      <w:pPr>
        <w:tabs>
          <w:tab w:val="left" w:pos="5520"/>
        </w:tabs>
        <w:spacing w:after="0" w:line="360" w:lineRule="auto"/>
        <w:jc w:val="center"/>
        <w:rPr>
          <w:rFonts w:ascii="Times New Roman" w:eastAsia="Calibri" w:hAnsi="Times New Roman"/>
          <w:b/>
          <w:color w:val="0000FF"/>
          <w:sz w:val="32"/>
          <w:lang w:val="en-GB"/>
        </w:rPr>
      </w:pPr>
      <w:r>
        <w:rPr>
          <w:rFonts w:ascii="Times New Roman" w:eastAsia="Calibri" w:hAnsi="Times New Roman"/>
          <w:b/>
          <w:noProof/>
          <w:color w:val="0000FF"/>
          <w:sz w:val="32"/>
        </w:rPr>
        <w:drawing>
          <wp:inline distT="0" distB="0" distL="0" distR="0">
            <wp:extent cx="5505450" cy="1962150"/>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84E4B" w:rsidRPr="00584E4B" w:rsidRDefault="00584E4B" w:rsidP="00584E4B">
      <w:pPr>
        <w:spacing w:after="160" w:line="259" w:lineRule="auto"/>
        <w:jc w:val="both"/>
        <w:rPr>
          <w:rFonts w:ascii="Times New Roman" w:eastAsia="Calibri" w:hAnsi="Times New Roman"/>
          <w:b/>
          <w:sz w:val="24"/>
          <w:szCs w:val="24"/>
          <w:lang w:val="en-GB"/>
        </w:rPr>
      </w:pPr>
      <w:r w:rsidRPr="00584E4B">
        <w:rPr>
          <w:rFonts w:ascii="Times New Roman" w:eastAsia="Calibri" w:hAnsi="Times New Roman"/>
          <w:b/>
          <w:bCs/>
          <w:sz w:val="20"/>
          <w:szCs w:val="23"/>
          <w:lang w:val="en-GB"/>
        </w:rPr>
        <w:t>Source: Annual Report of AIBL</w:t>
      </w:r>
    </w:p>
    <w:p w:rsidR="00584E4B" w:rsidRPr="00584E4B" w:rsidRDefault="00584E4B" w:rsidP="00584E4B">
      <w:pPr>
        <w:spacing w:after="160" w:line="360" w:lineRule="auto"/>
        <w:jc w:val="both"/>
        <w:rPr>
          <w:rFonts w:ascii="Times New Roman" w:eastAsia="Calibri" w:hAnsi="Times New Roman"/>
          <w:b/>
          <w:color w:val="0070C0"/>
          <w:sz w:val="24"/>
          <w:szCs w:val="24"/>
          <w:lang w:val="en-GB"/>
        </w:rPr>
      </w:pPr>
      <w:r w:rsidRPr="00584E4B">
        <w:rPr>
          <w:rFonts w:ascii="Times New Roman" w:eastAsia="Calibri" w:hAnsi="Times New Roman"/>
          <w:b/>
          <w:color w:val="0070C0"/>
          <w:sz w:val="24"/>
          <w:szCs w:val="24"/>
          <w:lang w:val="en-GB"/>
        </w:rPr>
        <w:t>Chart:</w:t>
      </w:r>
      <w:r w:rsidRPr="00584E4B">
        <w:rPr>
          <w:rFonts w:ascii="Times New Roman" w:eastAsia="Calibri" w:hAnsi="Times New Roman"/>
          <w:b/>
          <w:bCs/>
          <w:color w:val="0070C0"/>
          <w:sz w:val="24"/>
          <w:szCs w:val="24"/>
          <w:lang w:val="en-GB" w:bidi="bn-BD"/>
        </w:rPr>
        <w:t xml:space="preserve">  2: </w:t>
      </w:r>
      <w:r w:rsidRPr="00584E4B">
        <w:rPr>
          <w:rFonts w:ascii="Times New Roman" w:eastAsia="Calibri" w:hAnsi="Times New Roman"/>
          <w:b/>
          <w:color w:val="0070C0"/>
          <w:sz w:val="24"/>
          <w:szCs w:val="24"/>
          <w:lang w:val="en-GB"/>
        </w:rPr>
        <w:t>Sector wise investment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46"/>
        <w:gridCol w:w="1715"/>
        <w:gridCol w:w="1608"/>
        <w:gridCol w:w="1599"/>
      </w:tblGrid>
      <w:tr w:rsidR="00584E4B" w:rsidRPr="00584E4B" w:rsidTr="000262F8">
        <w:tc>
          <w:tcPr>
            <w:tcW w:w="2175" w:type="dxa"/>
          </w:tcPr>
          <w:p w:rsidR="00584E4B" w:rsidRPr="00584E4B" w:rsidRDefault="00584E4B" w:rsidP="00584E4B">
            <w:pPr>
              <w:spacing w:after="160" w:line="360" w:lineRule="auto"/>
              <w:jc w:val="center"/>
              <w:rPr>
                <w:rFonts w:ascii="Times New Roman" w:eastAsia="Calibri" w:hAnsi="Times New Roman"/>
                <w:b/>
                <w:color w:val="0070C0"/>
                <w:sz w:val="24"/>
                <w:szCs w:val="24"/>
                <w:lang w:val="en-GB"/>
              </w:rPr>
            </w:pPr>
            <w:r w:rsidRPr="00584E4B">
              <w:rPr>
                <w:rFonts w:ascii="Times New Roman" w:eastAsia="Calibri" w:hAnsi="Times New Roman"/>
                <w:b/>
                <w:bCs/>
                <w:sz w:val="24"/>
                <w:szCs w:val="24"/>
                <w:lang w:val="en-GB"/>
              </w:rPr>
              <w:t>Sectors</w:t>
            </w:r>
          </w:p>
        </w:tc>
        <w:tc>
          <w:tcPr>
            <w:tcW w:w="2146" w:type="dxa"/>
          </w:tcPr>
          <w:p w:rsidR="00584E4B" w:rsidRPr="00584E4B" w:rsidRDefault="00584E4B" w:rsidP="00584E4B">
            <w:pPr>
              <w:autoSpaceDE w:val="0"/>
              <w:autoSpaceDN w:val="0"/>
              <w:adjustRightInd w:val="0"/>
              <w:spacing w:after="160" w:line="259" w:lineRule="auto"/>
              <w:jc w:val="center"/>
              <w:rPr>
                <w:rFonts w:ascii="Times New Roman" w:eastAsia="Calibri" w:hAnsi="Times New Roman"/>
                <w:b/>
                <w:bCs/>
                <w:sz w:val="24"/>
                <w:szCs w:val="24"/>
                <w:lang w:val="en-GB"/>
              </w:rPr>
            </w:pPr>
            <w:r w:rsidRPr="00584E4B">
              <w:rPr>
                <w:rFonts w:ascii="Times New Roman" w:eastAsia="Calibri" w:hAnsi="Times New Roman"/>
                <w:b/>
                <w:bCs/>
                <w:sz w:val="24"/>
                <w:szCs w:val="24"/>
                <w:lang w:val="en-GB"/>
              </w:rPr>
              <w:t>2014</w:t>
            </w:r>
          </w:p>
          <w:p w:rsidR="00584E4B" w:rsidRPr="00584E4B" w:rsidRDefault="00584E4B" w:rsidP="00584E4B">
            <w:pPr>
              <w:autoSpaceDE w:val="0"/>
              <w:autoSpaceDN w:val="0"/>
              <w:adjustRightInd w:val="0"/>
              <w:spacing w:after="160" w:line="259" w:lineRule="auto"/>
              <w:jc w:val="center"/>
              <w:rPr>
                <w:rFonts w:ascii="Times New Roman" w:eastAsia="Calibri" w:hAnsi="Times New Roman"/>
                <w:b/>
                <w:bCs/>
                <w:sz w:val="24"/>
                <w:szCs w:val="24"/>
                <w:lang w:val="en-GB"/>
              </w:rPr>
            </w:pPr>
            <w:r w:rsidRPr="00584E4B">
              <w:rPr>
                <w:rFonts w:ascii="Times New Roman" w:eastAsia="Calibri" w:hAnsi="Times New Roman"/>
                <w:b/>
                <w:bCs/>
                <w:sz w:val="24"/>
                <w:szCs w:val="24"/>
                <w:lang w:val="en-GB"/>
              </w:rPr>
              <w:t>Tk. in million</w:t>
            </w:r>
          </w:p>
        </w:tc>
        <w:tc>
          <w:tcPr>
            <w:tcW w:w="1715" w:type="dxa"/>
          </w:tcPr>
          <w:p w:rsidR="00584E4B" w:rsidRPr="00584E4B" w:rsidRDefault="00584E4B" w:rsidP="00584E4B">
            <w:pPr>
              <w:autoSpaceDE w:val="0"/>
              <w:autoSpaceDN w:val="0"/>
              <w:adjustRightInd w:val="0"/>
              <w:spacing w:after="160" w:line="259" w:lineRule="auto"/>
              <w:jc w:val="center"/>
              <w:rPr>
                <w:rFonts w:ascii="Times New Roman" w:eastAsia="Calibri" w:hAnsi="Times New Roman"/>
                <w:b/>
                <w:bCs/>
                <w:sz w:val="24"/>
                <w:szCs w:val="24"/>
                <w:lang w:val="en-GB"/>
              </w:rPr>
            </w:pPr>
            <w:r w:rsidRPr="00584E4B">
              <w:rPr>
                <w:rFonts w:ascii="Times New Roman" w:eastAsia="Calibri" w:hAnsi="Times New Roman"/>
                <w:b/>
                <w:bCs/>
                <w:sz w:val="24"/>
                <w:szCs w:val="24"/>
                <w:lang w:val="en-GB"/>
              </w:rPr>
              <w:t>2013</w:t>
            </w:r>
          </w:p>
          <w:p w:rsidR="00584E4B" w:rsidRPr="00584E4B" w:rsidRDefault="00584E4B" w:rsidP="00584E4B">
            <w:pPr>
              <w:autoSpaceDE w:val="0"/>
              <w:autoSpaceDN w:val="0"/>
              <w:adjustRightInd w:val="0"/>
              <w:spacing w:after="160" w:line="259" w:lineRule="auto"/>
              <w:jc w:val="center"/>
              <w:rPr>
                <w:rFonts w:ascii="Times New Roman" w:eastAsia="Calibri" w:hAnsi="Times New Roman"/>
                <w:b/>
                <w:bCs/>
                <w:sz w:val="24"/>
                <w:szCs w:val="24"/>
                <w:lang w:val="en-GB"/>
              </w:rPr>
            </w:pPr>
            <w:r w:rsidRPr="00584E4B">
              <w:rPr>
                <w:rFonts w:ascii="Times New Roman" w:eastAsia="Calibri" w:hAnsi="Times New Roman"/>
                <w:b/>
                <w:bCs/>
                <w:sz w:val="24"/>
                <w:szCs w:val="24"/>
                <w:lang w:val="en-GB"/>
              </w:rPr>
              <w:t>Tk. in million</w:t>
            </w:r>
          </w:p>
        </w:tc>
        <w:tc>
          <w:tcPr>
            <w:tcW w:w="1608" w:type="dxa"/>
          </w:tcPr>
          <w:p w:rsidR="00584E4B" w:rsidRPr="00584E4B" w:rsidRDefault="00584E4B" w:rsidP="00584E4B">
            <w:pPr>
              <w:autoSpaceDE w:val="0"/>
              <w:autoSpaceDN w:val="0"/>
              <w:adjustRightInd w:val="0"/>
              <w:spacing w:after="160" w:line="259" w:lineRule="auto"/>
              <w:jc w:val="center"/>
              <w:rPr>
                <w:rFonts w:ascii="Times New Roman" w:eastAsia="Calibri" w:hAnsi="Times New Roman"/>
                <w:b/>
                <w:bCs/>
                <w:sz w:val="24"/>
                <w:szCs w:val="24"/>
                <w:lang w:val="en-GB"/>
              </w:rPr>
            </w:pPr>
            <w:r w:rsidRPr="00584E4B">
              <w:rPr>
                <w:rFonts w:ascii="Times New Roman" w:eastAsia="Calibri" w:hAnsi="Times New Roman"/>
                <w:b/>
                <w:bCs/>
                <w:sz w:val="24"/>
                <w:szCs w:val="24"/>
                <w:lang w:val="en-GB"/>
              </w:rPr>
              <w:t>2012</w:t>
            </w:r>
          </w:p>
          <w:p w:rsidR="00584E4B" w:rsidRPr="00584E4B" w:rsidRDefault="00584E4B" w:rsidP="00584E4B">
            <w:pPr>
              <w:autoSpaceDE w:val="0"/>
              <w:autoSpaceDN w:val="0"/>
              <w:adjustRightInd w:val="0"/>
              <w:spacing w:after="160" w:line="259" w:lineRule="auto"/>
              <w:jc w:val="center"/>
              <w:rPr>
                <w:rFonts w:ascii="Times New Roman" w:eastAsia="Calibri" w:hAnsi="Times New Roman"/>
                <w:b/>
                <w:bCs/>
                <w:sz w:val="24"/>
                <w:szCs w:val="24"/>
                <w:lang w:val="en-GB"/>
              </w:rPr>
            </w:pPr>
            <w:r w:rsidRPr="00584E4B">
              <w:rPr>
                <w:rFonts w:ascii="Times New Roman" w:eastAsia="Calibri" w:hAnsi="Times New Roman"/>
                <w:b/>
                <w:bCs/>
                <w:sz w:val="24"/>
                <w:szCs w:val="24"/>
                <w:lang w:val="en-GB"/>
              </w:rPr>
              <w:t>Tk. in million</w:t>
            </w:r>
          </w:p>
        </w:tc>
        <w:tc>
          <w:tcPr>
            <w:tcW w:w="1599" w:type="dxa"/>
          </w:tcPr>
          <w:p w:rsidR="00584E4B" w:rsidRPr="00584E4B" w:rsidRDefault="00584E4B" w:rsidP="00584E4B">
            <w:pPr>
              <w:autoSpaceDE w:val="0"/>
              <w:autoSpaceDN w:val="0"/>
              <w:adjustRightInd w:val="0"/>
              <w:spacing w:after="160" w:line="259" w:lineRule="auto"/>
              <w:jc w:val="center"/>
              <w:rPr>
                <w:rFonts w:ascii="Times New Roman" w:eastAsia="Calibri" w:hAnsi="Times New Roman"/>
                <w:b/>
                <w:bCs/>
                <w:sz w:val="24"/>
                <w:szCs w:val="24"/>
                <w:lang w:val="en-GB"/>
              </w:rPr>
            </w:pPr>
            <w:r w:rsidRPr="00584E4B">
              <w:rPr>
                <w:rFonts w:ascii="Times New Roman" w:eastAsia="Calibri" w:hAnsi="Times New Roman"/>
                <w:b/>
                <w:bCs/>
                <w:sz w:val="24"/>
                <w:szCs w:val="24"/>
                <w:lang w:val="en-GB"/>
              </w:rPr>
              <w:t>2011</w:t>
            </w:r>
          </w:p>
          <w:p w:rsidR="00584E4B" w:rsidRPr="00584E4B" w:rsidRDefault="00584E4B" w:rsidP="00584E4B">
            <w:pPr>
              <w:autoSpaceDE w:val="0"/>
              <w:autoSpaceDN w:val="0"/>
              <w:adjustRightInd w:val="0"/>
              <w:spacing w:after="160" w:line="259" w:lineRule="auto"/>
              <w:jc w:val="center"/>
              <w:rPr>
                <w:rFonts w:ascii="Times New Roman" w:eastAsia="Calibri" w:hAnsi="Times New Roman"/>
                <w:b/>
                <w:bCs/>
                <w:sz w:val="24"/>
                <w:szCs w:val="24"/>
                <w:lang w:val="en-GB"/>
              </w:rPr>
            </w:pPr>
            <w:r w:rsidRPr="00584E4B">
              <w:rPr>
                <w:rFonts w:ascii="Times New Roman" w:eastAsia="Calibri" w:hAnsi="Times New Roman"/>
                <w:b/>
                <w:bCs/>
                <w:sz w:val="24"/>
                <w:szCs w:val="24"/>
                <w:lang w:val="en-GB"/>
              </w:rPr>
              <w:t>Tk. in million</w:t>
            </w:r>
          </w:p>
        </w:tc>
      </w:tr>
      <w:tr w:rsidR="00584E4B" w:rsidRPr="00584E4B" w:rsidTr="000262F8">
        <w:trPr>
          <w:trHeight w:val="1007"/>
        </w:trPr>
        <w:tc>
          <w:tcPr>
            <w:tcW w:w="2175" w:type="dxa"/>
          </w:tcPr>
          <w:p w:rsidR="00584E4B" w:rsidRPr="00584E4B" w:rsidRDefault="00584E4B" w:rsidP="00584E4B">
            <w:pPr>
              <w:spacing w:before="240" w:after="160" w:line="360" w:lineRule="auto"/>
              <w:jc w:val="both"/>
              <w:rPr>
                <w:rFonts w:ascii="Times New Roman" w:eastAsia="Calibri" w:hAnsi="Times New Roman"/>
                <w:b/>
                <w:color w:val="0070C0"/>
                <w:sz w:val="24"/>
                <w:szCs w:val="24"/>
                <w:lang w:val="en-GB"/>
              </w:rPr>
            </w:pPr>
            <w:r w:rsidRPr="00584E4B">
              <w:rPr>
                <w:rFonts w:ascii="Times New Roman" w:eastAsia="Calibri" w:hAnsi="Times New Roman"/>
                <w:sz w:val="24"/>
                <w:szCs w:val="24"/>
                <w:lang w:val="en-GB"/>
              </w:rPr>
              <w:lastRenderedPageBreak/>
              <w:t>Agriculture, Fishing and Forestry</w:t>
            </w:r>
          </w:p>
        </w:tc>
        <w:tc>
          <w:tcPr>
            <w:tcW w:w="2146"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1,970.16</w:t>
            </w:r>
          </w:p>
        </w:tc>
        <w:tc>
          <w:tcPr>
            <w:tcW w:w="1715" w:type="dxa"/>
          </w:tcPr>
          <w:p w:rsidR="00584E4B" w:rsidRPr="00584E4B" w:rsidRDefault="00584E4B" w:rsidP="00584E4B">
            <w:pPr>
              <w:autoSpaceDE w:val="0"/>
              <w:autoSpaceDN w:val="0"/>
              <w:adjustRightInd w:val="0"/>
              <w:spacing w:before="240" w:after="160" w:line="259" w:lineRule="auto"/>
              <w:jc w:val="both"/>
              <w:rPr>
                <w:rFonts w:ascii="CenturyGothic" w:eastAsia="Calibri" w:hAnsi="CenturyGothic" w:cs="CenturyGothic"/>
                <w:color w:val="231F20"/>
                <w:sz w:val="17"/>
                <w:szCs w:val="17"/>
                <w:lang w:val="en-GB"/>
              </w:rPr>
            </w:pPr>
            <w:r w:rsidRPr="00584E4B">
              <w:rPr>
                <w:rFonts w:ascii="CenturyGothic" w:eastAsia="Calibri" w:hAnsi="CenturyGothic" w:cs="CenturyGothic"/>
                <w:color w:val="231F20"/>
                <w:sz w:val="17"/>
                <w:szCs w:val="17"/>
                <w:lang w:val="en-GB"/>
              </w:rPr>
              <w:t>1,617.08</w:t>
            </w:r>
          </w:p>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p>
        </w:tc>
        <w:tc>
          <w:tcPr>
            <w:tcW w:w="1608"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CenturyGothic" w:eastAsia="Calibri" w:hAnsi="CenturyGothic" w:cs="CenturyGothic"/>
                <w:color w:val="231F20"/>
                <w:sz w:val="16"/>
                <w:szCs w:val="16"/>
                <w:lang w:val="en-GB"/>
              </w:rPr>
              <w:t>1,382,001,256</w:t>
            </w:r>
          </w:p>
        </w:tc>
        <w:tc>
          <w:tcPr>
            <w:tcW w:w="1599"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CenturyGothic" w:eastAsia="Calibri" w:hAnsi="CenturyGothic" w:cs="CenturyGothic"/>
                <w:color w:val="231F20"/>
                <w:sz w:val="16"/>
                <w:szCs w:val="16"/>
                <w:lang w:val="en-GB"/>
              </w:rPr>
              <w:t>793,482,786</w:t>
            </w:r>
          </w:p>
        </w:tc>
      </w:tr>
      <w:tr w:rsidR="00584E4B" w:rsidRPr="00584E4B" w:rsidTr="000262F8">
        <w:tc>
          <w:tcPr>
            <w:tcW w:w="2175" w:type="dxa"/>
          </w:tcPr>
          <w:p w:rsidR="00584E4B" w:rsidRPr="00584E4B" w:rsidRDefault="00584E4B" w:rsidP="00584E4B">
            <w:pPr>
              <w:spacing w:before="240" w:after="160" w:line="360" w:lineRule="auto"/>
              <w:jc w:val="both"/>
              <w:rPr>
                <w:rFonts w:ascii="Times New Roman" w:eastAsia="Calibri" w:hAnsi="Times New Roman"/>
                <w:b/>
                <w:color w:val="0070C0"/>
                <w:sz w:val="24"/>
                <w:szCs w:val="24"/>
                <w:lang w:val="en-GB"/>
              </w:rPr>
            </w:pPr>
            <w:r w:rsidRPr="00584E4B">
              <w:rPr>
                <w:rFonts w:ascii="Times New Roman" w:eastAsia="Calibri" w:hAnsi="Times New Roman"/>
                <w:sz w:val="24"/>
                <w:szCs w:val="24"/>
                <w:lang w:val="en-GB"/>
              </w:rPr>
              <w:t>Industry</w:t>
            </w:r>
          </w:p>
        </w:tc>
        <w:tc>
          <w:tcPr>
            <w:tcW w:w="2146"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61,743.00</w:t>
            </w:r>
          </w:p>
        </w:tc>
        <w:tc>
          <w:tcPr>
            <w:tcW w:w="1715" w:type="dxa"/>
          </w:tcPr>
          <w:p w:rsidR="00584E4B" w:rsidRPr="00584E4B" w:rsidRDefault="00584E4B" w:rsidP="00584E4B">
            <w:pPr>
              <w:autoSpaceDE w:val="0"/>
              <w:autoSpaceDN w:val="0"/>
              <w:adjustRightInd w:val="0"/>
              <w:spacing w:before="240" w:after="160" w:line="259" w:lineRule="auto"/>
              <w:jc w:val="both"/>
              <w:rPr>
                <w:rFonts w:ascii="CenturyGothic" w:eastAsia="Calibri" w:hAnsi="CenturyGothic" w:cs="CenturyGothic"/>
                <w:color w:val="231F20"/>
                <w:sz w:val="17"/>
                <w:szCs w:val="17"/>
                <w:lang w:val="en-GB"/>
              </w:rPr>
            </w:pPr>
            <w:r w:rsidRPr="00584E4B">
              <w:rPr>
                <w:rFonts w:ascii="CenturyGothic" w:eastAsia="Calibri" w:hAnsi="CenturyGothic" w:cs="CenturyGothic"/>
                <w:color w:val="231F20"/>
                <w:sz w:val="17"/>
                <w:szCs w:val="17"/>
                <w:lang w:val="en-GB"/>
              </w:rPr>
              <w:t>57,003.70</w:t>
            </w:r>
          </w:p>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p>
        </w:tc>
        <w:tc>
          <w:tcPr>
            <w:tcW w:w="1608"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CenturyGothic" w:eastAsia="Calibri" w:hAnsi="CenturyGothic" w:cs="CenturyGothic"/>
                <w:color w:val="231F20"/>
                <w:sz w:val="16"/>
                <w:szCs w:val="16"/>
                <w:lang w:val="en-GB"/>
              </w:rPr>
              <w:t>27,983,420,499</w:t>
            </w:r>
          </w:p>
        </w:tc>
        <w:tc>
          <w:tcPr>
            <w:tcW w:w="1599"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CenturyGothic" w:eastAsia="Calibri" w:hAnsi="CenturyGothic" w:cs="CenturyGothic"/>
                <w:color w:val="231F20"/>
                <w:sz w:val="16"/>
                <w:szCs w:val="16"/>
                <w:lang w:val="en-GB"/>
              </w:rPr>
              <w:t>24,279,597,756</w:t>
            </w:r>
          </w:p>
        </w:tc>
      </w:tr>
      <w:tr w:rsidR="00584E4B" w:rsidRPr="00584E4B" w:rsidTr="000262F8">
        <w:tc>
          <w:tcPr>
            <w:tcW w:w="2175" w:type="dxa"/>
          </w:tcPr>
          <w:p w:rsidR="00584E4B" w:rsidRPr="00584E4B" w:rsidRDefault="00584E4B" w:rsidP="00584E4B">
            <w:pPr>
              <w:spacing w:before="240" w:after="160" w:line="360" w:lineRule="auto"/>
              <w:jc w:val="both"/>
              <w:rPr>
                <w:rFonts w:ascii="Times New Roman" w:eastAsia="Calibri" w:hAnsi="Times New Roman"/>
                <w:b/>
                <w:color w:val="0070C0"/>
                <w:sz w:val="24"/>
                <w:szCs w:val="24"/>
                <w:lang w:val="en-GB"/>
              </w:rPr>
            </w:pPr>
            <w:r w:rsidRPr="00584E4B">
              <w:rPr>
                <w:rFonts w:ascii="Times New Roman" w:eastAsia="Calibri" w:hAnsi="Times New Roman"/>
                <w:sz w:val="24"/>
                <w:szCs w:val="24"/>
                <w:lang w:val="en-GB"/>
              </w:rPr>
              <w:t>Construction</w:t>
            </w:r>
          </w:p>
        </w:tc>
        <w:tc>
          <w:tcPr>
            <w:tcW w:w="2146"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7,175.90</w:t>
            </w:r>
          </w:p>
        </w:tc>
        <w:tc>
          <w:tcPr>
            <w:tcW w:w="1715" w:type="dxa"/>
          </w:tcPr>
          <w:p w:rsidR="00584E4B" w:rsidRPr="00584E4B" w:rsidRDefault="00584E4B" w:rsidP="00584E4B">
            <w:pPr>
              <w:autoSpaceDE w:val="0"/>
              <w:autoSpaceDN w:val="0"/>
              <w:adjustRightInd w:val="0"/>
              <w:spacing w:before="240" w:after="160" w:line="259" w:lineRule="auto"/>
              <w:jc w:val="both"/>
              <w:rPr>
                <w:rFonts w:ascii="CenturyGothic" w:eastAsia="Calibri" w:hAnsi="CenturyGothic" w:cs="CenturyGothic"/>
                <w:color w:val="231F20"/>
                <w:sz w:val="17"/>
                <w:szCs w:val="17"/>
                <w:lang w:val="en-GB"/>
              </w:rPr>
            </w:pPr>
            <w:r w:rsidRPr="00584E4B">
              <w:rPr>
                <w:rFonts w:ascii="CenturyGothic" w:eastAsia="Calibri" w:hAnsi="CenturyGothic" w:cs="CenturyGothic"/>
                <w:color w:val="231F20"/>
                <w:sz w:val="17"/>
                <w:szCs w:val="17"/>
                <w:lang w:val="en-GB"/>
              </w:rPr>
              <w:t>2,334.40</w:t>
            </w:r>
          </w:p>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p>
        </w:tc>
        <w:tc>
          <w:tcPr>
            <w:tcW w:w="1608" w:type="dxa"/>
          </w:tcPr>
          <w:p w:rsidR="00584E4B" w:rsidRPr="00584E4B" w:rsidRDefault="00584E4B" w:rsidP="00584E4B">
            <w:pPr>
              <w:autoSpaceDE w:val="0"/>
              <w:autoSpaceDN w:val="0"/>
              <w:adjustRightInd w:val="0"/>
              <w:spacing w:before="240" w:after="160" w:line="259" w:lineRule="auto"/>
              <w:jc w:val="both"/>
              <w:rPr>
                <w:rFonts w:ascii="CenturyGothic" w:eastAsia="Calibri" w:hAnsi="CenturyGothic" w:cs="CenturyGothic"/>
                <w:color w:val="231F20"/>
                <w:sz w:val="16"/>
                <w:szCs w:val="16"/>
                <w:lang w:val="en-GB"/>
              </w:rPr>
            </w:pPr>
            <w:r w:rsidRPr="00584E4B">
              <w:rPr>
                <w:rFonts w:ascii="CenturyGothic" w:eastAsia="Calibri" w:hAnsi="CenturyGothic" w:cs="CenturyGothic"/>
                <w:color w:val="231F20"/>
                <w:sz w:val="16"/>
                <w:szCs w:val="16"/>
                <w:lang w:val="en-GB"/>
              </w:rPr>
              <w:t xml:space="preserve">4,658,540,679 </w:t>
            </w:r>
          </w:p>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p>
        </w:tc>
        <w:tc>
          <w:tcPr>
            <w:tcW w:w="1599"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CenturyGothic" w:eastAsia="Calibri" w:hAnsi="CenturyGothic" w:cs="CenturyGothic"/>
                <w:color w:val="231F20"/>
                <w:sz w:val="16"/>
                <w:szCs w:val="16"/>
                <w:lang w:val="en-GB"/>
              </w:rPr>
              <w:t>3,412,988,458</w:t>
            </w:r>
          </w:p>
        </w:tc>
      </w:tr>
      <w:tr w:rsidR="00584E4B" w:rsidRPr="00584E4B" w:rsidTr="000262F8">
        <w:tc>
          <w:tcPr>
            <w:tcW w:w="2175" w:type="dxa"/>
          </w:tcPr>
          <w:p w:rsidR="00584E4B" w:rsidRPr="00584E4B" w:rsidRDefault="00584E4B" w:rsidP="00584E4B">
            <w:pPr>
              <w:spacing w:before="240" w:after="160" w:line="360" w:lineRule="auto"/>
              <w:jc w:val="both"/>
              <w:rPr>
                <w:rFonts w:ascii="Times New Roman" w:eastAsia="Calibri" w:hAnsi="Times New Roman"/>
                <w:b/>
                <w:color w:val="0070C0"/>
                <w:sz w:val="24"/>
                <w:szCs w:val="24"/>
                <w:lang w:val="en-GB"/>
              </w:rPr>
            </w:pPr>
            <w:r w:rsidRPr="00584E4B">
              <w:rPr>
                <w:rFonts w:ascii="Times New Roman" w:eastAsia="Calibri" w:hAnsi="Times New Roman"/>
                <w:sz w:val="24"/>
                <w:szCs w:val="24"/>
                <w:lang w:val="en-GB"/>
              </w:rPr>
              <w:t>Water works &amp; Sanitary Service</w:t>
            </w:r>
          </w:p>
        </w:tc>
        <w:tc>
          <w:tcPr>
            <w:tcW w:w="2146"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6,701.60</w:t>
            </w:r>
          </w:p>
        </w:tc>
        <w:tc>
          <w:tcPr>
            <w:tcW w:w="1715" w:type="dxa"/>
          </w:tcPr>
          <w:p w:rsidR="00584E4B" w:rsidRPr="00584E4B" w:rsidRDefault="00584E4B" w:rsidP="00584E4B">
            <w:pPr>
              <w:autoSpaceDE w:val="0"/>
              <w:autoSpaceDN w:val="0"/>
              <w:adjustRightInd w:val="0"/>
              <w:spacing w:before="240" w:after="160" w:line="259" w:lineRule="auto"/>
              <w:jc w:val="both"/>
              <w:rPr>
                <w:rFonts w:ascii="CenturyGothic" w:eastAsia="Calibri" w:hAnsi="CenturyGothic" w:cs="CenturyGothic"/>
                <w:color w:val="231F20"/>
                <w:sz w:val="17"/>
                <w:szCs w:val="17"/>
                <w:lang w:val="en-GB"/>
              </w:rPr>
            </w:pPr>
            <w:r w:rsidRPr="00584E4B">
              <w:rPr>
                <w:rFonts w:ascii="CenturyGothic" w:eastAsia="Calibri" w:hAnsi="CenturyGothic" w:cs="CenturyGothic"/>
                <w:color w:val="231F20"/>
                <w:sz w:val="17"/>
                <w:szCs w:val="17"/>
                <w:lang w:val="en-GB"/>
              </w:rPr>
              <w:t>1,984.80</w:t>
            </w:r>
          </w:p>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p>
        </w:tc>
        <w:tc>
          <w:tcPr>
            <w:tcW w:w="1608" w:type="dxa"/>
          </w:tcPr>
          <w:p w:rsidR="00584E4B" w:rsidRPr="00584E4B" w:rsidRDefault="00584E4B" w:rsidP="00584E4B">
            <w:pPr>
              <w:autoSpaceDE w:val="0"/>
              <w:autoSpaceDN w:val="0"/>
              <w:adjustRightInd w:val="0"/>
              <w:spacing w:before="240" w:after="160" w:line="259" w:lineRule="auto"/>
              <w:jc w:val="both"/>
              <w:rPr>
                <w:rFonts w:ascii="CenturyGothic" w:eastAsia="Calibri" w:hAnsi="CenturyGothic" w:cs="CenturyGothic"/>
                <w:color w:val="231F20"/>
                <w:sz w:val="16"/>
                <w:szCs w:val="16"/>
                <w:lang w:val="en-GB"/>
              </w:rPr>
            </w:pPr>
            <w:r w:rsidRPr="00584E4B">
              <w:rPr>
                <w:rFonts w:ascii="CenturyGothic" w:eastAsia="Calibri" w:hAnsi="CenturyGothic" w:cs="CenturyGothic"/>
                <w:color w:val="231F20"/>
                <w:sz w:val="16"/>
                <w:szCs w:val="16"/>
                <w:lang w:val="en-GB"/>
              </w:rPr>
              <w:t xml:space="preserve">552,481,017 </w:t>
            </w:r>
          </w:p>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p>
        </w:tc>
        <w:tc>
          <w:tcPr>
            <w:tcW w:w="1599"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CenturyGothic" w:eastAsia="Calibri" w:hAnsi="CenturyGothic" w:cs="CenturyGothic"/>
                <w:color w:val="231F20"/>
                <w:sz w:val="16"/>
                <w:szCs w:val="16"/>
                <w:lang w:val="en-GB"/>
              </w:rPr>
              <w:t>302,278,561</w:t>
            </w:r>
          </w:p>
        </w:tc>
      </w:tr>
      <w:tr w:rsidR="00584E4B" w:rsidRPr="00584E4B" w:rsidTr="000262F8">
        <w:tc>
          <w:tcPr>
            <w:tcW w:w="2175" w:type="dxa"/>
          </w:tcPr>
          <w:p w:rsidR="00584E4B" w:rsidRPr="00584E4B" w:rsidRDefault="00584E4B" w:rsidP="00584E4B">
            <w:pPr>
              <w:spacing w:before="240" w:after="160" w:line="360" w:lineRule="auto"/>
              <w:jc w:val="both"/>
              <w:rPr>
                <w:rFonts w:ascii="Times New Roman" w:eastAsia="Calibri" w:hAnsi="Times New Roman"/>
                <w:b/>
                <w:color w:val="0070C0"/>
                <w:sz w:val="24"/>
                <w:szCs w:val="24"/>
                <w:lang w:val="en-GB"/>
              </w:rPr>
            </w:pPr>
            <w:r w:rsidRPr="00584E4B">
              <w:rPr>
                <w:rFonts w:ascii="Times New Roman" w:eastAsia="Calibri" w:hAnsi="Times New Roman"/>
                <w:sz w:val="24"/>
                <w:szCs w:val="24"/>
                <w:lang w:val="en-GB"/>
              </w:rPr>
              <w:t>Transport &amp; communication</w:t>
            </w:r>
          </w:p>
        </w:tc>
        <w:tc>
          <w:tcPr>
            <w:tcW w:w="2146"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8,411.10</w:t>
            </w:r>
          </w:p>
        </w:tc>
        <w:tc>
          <w:tcPr>
            <w:tcW w:w="1715"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CenturyGothic" w:eastAsia="Calibri" w:hAnsi="CenturyGothic" w:cs="CenturyGothic"/>
                <w:color w:val="231F20"/>
                <w:sz w:val="17"/>
                <w:szCs w:val="17"/>
                <w:lang w:val="en-GB"/>
              </w:rPr>
              <w:t>8,262.50</w:t>
            </w:r>
          </w:p>
        </w:tc>
        <w:tc>
          <w:tcPr>
            <w:tcW w:w="1608"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CenturyGothic" w:eastAsia="Calibri" w:hAnsi="CenturyGothic" w:cs="CenturyGothic"/>
                <w:color w:val="231F20"/>
                <w:sz w:val="16"/>
                <w:szCs w:val="16"/>
                <w:lang w:val="en-GB"/>
              </w:rPr>
              <w:t>3,894,489,667</w:t>
            </w:r>
          </w:p>
        </w:tc>
        <w:tc>
          <w:tcPr>
            <w:tcW w:w="1599"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CenturyGothic" w:eastAsia="Calibri" w:hAnsi="CenturyGothic" w:cs="CenturyGothic"/>
                <w:color w:val="231F20"/>
                <w:sz w:val="16"/>
                <w:szCs w:val="16"/>
                <w:lang w:val="en-GB"/>
              </w:rPr>
              <w:t>3,435,774,906</w:t>
            </w:r>
          </w:p>
        </w:tc>
      </w:tr>
      <w:tr w:rsidR="00584E4B" w:rsidRPr="00584E4B" w:rsidTr="000262F8">
        <w:tc>
          <w:tcPr>
            <w:tcW w:w="2175" w:type="dxa"/>
          </w:tcPr>
          <w:p w:rsidR="00584E4B" w:rsidRPr="00584E4B" w:rsidRDefault="00584E4B" w:rsidP="00584E4B">
            <w:pPr>
              <w:spacing w:before="240" w:after="160" w:line="360" w:lineRule="auto"/>
              <w:jc w:val="both"/>
              <w:rPr>
                <w:rFonts w:ascii="Times New Roman" w:eastAsia="Calibri" w:hAnsi="Times New Roman"/>
                <w:b/>
                <w:color w:val="0070C0"/>
                <w:sz w:val="24"/>
                <w:szCs w:val="24"/>
                <w:lang w:val="en-GB"/>
              </w:rPr>
            </w:pPr>
            <w:r w:rsidRPr="00584E4B">
              <w:rPr>
                <w:rFonts w:ascii="Times New Roman" w:eastAsia="Calibri" w:hAnsi="Times New Roman"/>
                <w:sz w:val="24"/>
                <w:szCs w:val="24"/>
                <w:lang w:val="en-GB"/>
              </w:rPr>
              <w:t>Storage</w:t>
            </w:r>
          </w:p>
        </w:tc>
        <w:tc>
          <w:tcPr>
            <w:tcW w:w="2146"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1,032.50</w:t>
            </w:r>
          </w:p>
        </w:tc>
        <w:tc>
          <w:tcPr>
            <w:tcW w:w="1715" w:type="dxa"/>
          </w:tcPr>
          <w:p w:rsidR="00584E4B" w:rsidRPr="00584E4B" w:rsidRDefault="00584E4B" w:rsidP="00584E4B">
            <w:pPr>
              <w:autoSpaceDE w:val="0"/>
              <w:autoSpaceDN w:val="0"/>
              <w:adjustRightInd w:val="0"/>
              <w:spacing w:before="240" w:after="160" w:line="259" w:lineRule="auto"/>
              <w:jc w:val="both"/>
              <w:rPr>
                <w:rFonts w:ascii="CenturyGothic" w:eastAsia="Calibri" w:hAnsi="CenturyGothic" w:cs="CenturyGothic"/>
                <w:color w:val="231F20"/>
                <w:sz w:val="17"/>
                <w:szCs w:val="17"/>
                <w:lang w:val="en-GB"/>
              </w:rPr>
            </w:pPr>
            <w:r w:rsidRPr="00584E4B">
              <w:rPr>
                <w:rFonts w:ascii="CenturyGothic" w:eastAsia="Calibri" w:hAnsi="CenturyGothic" w:cs="CenturyGothic"/>
                <w:color w:val="231F20"/>
                <w:sz w:val="17"/>
                <w:szCs w:val="17"/>
                <w:lang w:val="en-GB"/>
              </w:rPr>
              <w:t>831.20</w:t>
            </w:r>
          </w:p>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p>
        </w:tc>
        <w:tc>
          <w:tcPr>
            <w:tcW w:w="1608"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CenturyGothic" w:eastAsia="Calibri" w:hAnsi="CenturyGothic" w:cs="CenturyGothic"/>
                <w:color w:val="231F20"/>
                <w:sz w:val="16"/>
                <w:szCs w:val="16"/>
                <w:lang w:val="en-GB"/>
              </w:rPr>
              <w:t>745,100,500</w:t>
            </w:r>
          </w:p>
        </w:tc>
        <w:tc>
          <w:tcPr>
            <w:tcW w:w="1599"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CenturyGothic" w:eastAsia="Calibri" w:hAnsi="CenturyGothic" w:cs="CenturyGothic"/>
                <w:color w:val="231F20"/>
                <w:sz w:val="16"/>
                <w:szCs w:val="16"/>
                <w:lang w:val="en-GB"/>
              </w:rPr>
              <w:t>48,035,789</w:t>
            </w:r>
          </w:p>
        </w:tc>
      </w:tr>
      <w:tr w:rsidR="00584E4B" w:rsidRPr="00584E4B" w:rsidTr="000262F8">
        <w:tc>
          <w:tcPr>
            <w:tcW w:w="2175" w:type="dxa"/>
          </w:tcPr>
          <w:p w:rsidR="00584E4B" w:rsidRPr="00584E4B" w:rsidRDefault="00584E4B" w:rsidP="00584E4B">
            <w:pPr>
              <w:spacing w:before="240" w:after="160" w:line="360" w:lineRule="auto"/>
              <w:jc w:val="both"/>
              <w:rPr>
                <w:rFonts w:ascii="Times New Roman" w:eastAsia="Calibri" w:hAnsi="Times New Roman"/>
                <w:b/>
                <w:color w:val="0070C0"/>
                <w:sz w:val="24"/>
                <w:szCs w:val="24"/>
                <w:lang w:val="en-GB"/>
              </w:rPr>
            </w:pPr>
            <w:r w:rsidRPr="00584E4B">
              <w:rPr>
                <w:rFonts w:ascii="Times New Roman" w:eastAsia="Calibri" w:hAnsi="Times New Roman"/>
                <w:sz w:val="24"/>
                <w:szCs w:val="24"/>
                <w:lang w:val="en-GB"/>
              </w:rPr>
              <w:t>Trade Finance</w:t>
            </w:r>
          </w:p>
        </w:tc>
        <w:tc>
          <w:tcPr>
            <w:tcW w:w="2146"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59,246.92</w:t>
            </w:r>
          </w:p>
        </w:tc>
        <w:tc>
          <w:tcPr>
            <w:tcW w:w="1715" w:type="dxa"/>
          </w:tcPr>
          <w:p w:rsidR="00584E4B" w:rsidRPr="00584E4B" w:rsidRDefault="00584E4B" w:rsidP="00584E4B">
            <w:pPr>
              <w:autoSpaceDE w:val="0"/>
              <w:autoSpaceDN w:val="0"/>
              <w:adjustRightInd w:val="0"/>
              <w:spacing w:before="240" w:after="160" w:line="259" w:lineRule="auto"/>
              <w:jc w:val="both"/>
              <w:rPr>
                <w:rFonts w:ascii="CenturyGothic" w:eastAsia="Calibri" w:hAnsi="CenturyGothic" w:cs="CenturyGothic"/>
                <w:color w:val="231F20"/>
                <w:sz w:val="17"/>
                <w:szCs w:val="17"/>
                <w:lang w:val="en-GB"/>
              </w:rPr>
            </w:pPr>
            <w:r w:rsidRPr="00584E4B">
              <w:rPr>
                <w:rFonts w:ascii="CenturyGothic" w:eastAsia="Calibri" w:hAnsi="CenturyGothic" w:cs="CenturyGothic"/>
                <w:color w:val="231F20"/>
                <w:sz w:val="17"/>
                <w:szCs w:val="17"/>
                <w:lang w:val="en-GB"/>
              </w:rPr>
              <w:t>48,128.20</w:t>
            </w:r>
          </w:p>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p>
        </w:tc>
        <w:tc>
          <w:tcPr>
            <w:tcW w:w="1608"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CenturyGothic" w:eastAsia="Calibri" w:hAnsi="CenturyGothic" w:cs="CenturyGothic"/>
                <w:color w:val="231F20"/>
                <w:sz w:val="16"/>
                <w:szCs w:val="16"/>
                <w:lang w:val="en-GB"/>
              </w:rPr>
              <w:t>68,722,692,777</w:t>
            </w:r>
          </w:p>
        </w:tc>
        <w:tc>
          <w:tcPr>
            <w:tcW w:w="1599"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CenturyGothic" w:eastAsia="Calibri" w:hAnsi="CenturyGothic" w:cs="CenturyGothic"/>
                <w:color w:val="231F20"/>
                <w:sz w:val="16"/>
                <w:szCs w:val="16"/>
                <w:lang w:val="en-GB"/>
              </w:rPr>
              <w:t>41,886,353,810</w:t>
            </w:r>
          </w:p>
        </w:tc>
      </w:tr>
      <w:tr w:rsidR="00584E4B" w:rsidRPr="00584E4B" w:rsidTr="000262F8">
        <w:tc>
          <w:tcPr>
            <w:tcW w:w="2175" w:type="dxa"/>
          </w:tcPr>
          <w:p w:rsidR="00584E4B" w:rsidRPr="00584E4B" w:rsidRDefault="00584E4B" w:rsidP="00584E4B">
            <w:pPr>
              <w:spacing w:before="240" w:after="160" w:line="360" w:lineRule="auto"/>
              <w:jc w:val="both"/>
              <w:rPr>
                <w:rFonts w:ascii="Times New Roman" w:eastAsia="Calibri" w:hAnsi="Times New Roman"/>
                <w:b/>
                <w:color w:val="0070C0"/>
                <w:sz w:val="24"/>
                <w:szCs w:val="24"/>
                <w:lang w:val="en-GB"/>
              </w:rPr>
            </w:pPr>
            <w:r w:rsidRPr="00584E4B">
              <w:rPr>
                <w:rFonts w:ascii="Times New Roman" w:eastAsia="Calibri" w:hAnsi="Times New Roman"/>
                <w:sz w:val="24"/>
                <w:szCs w:val="24"/>
                <w:lang w:val="en-GB"/>
              </w:rPr>
              <w:t>Miscellaneous</w:t>
            </w:r>
          </w:p>
        </w:tc>
        <w:tc>
          <w:tcPr>
            <w:tcW w:w="2146"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14,192.49</w:t>
            </w:r>
          </w:p>
        </w:tc>
        <w:tc>
          <w:tcPr>
            <w:tcW w:w="1715" w:type="dxa"/>
          </w:tcPr>
          <w:p w:rsidR="00584E4B" w:rsidRPr="00584E4B" w:rsidRDefault="00584E4B" w:rsidP="00584E4B">
            <w:pPr>
              <w:autoSpaceDE w:val="0"/>
              <w:autoSpaceDN w:val="0"/>
              <w:adjustRightInd w:val="0"/>
              <w:spacing w:before="240" w:after="160" w:line="259" w:lineRule="auto"/>
              <w:jc w:val="both"/>
              <w:rPr>
                <w:rFonts w:ascii="CenturyGothic" w:eastAsia="Calibri" w:hAnsi="CenturyGothic" w:cs="CenturyGothic"/>
                <w:color w:val="231F20"/>
                <w:sz w:val="17"/>
                <w:szCs w:val="17"/>
                <w:lang w:val="en-GB"/>
              </w:rPr>
            </w:pPr>
            <w:r w:rsidRPr="00584E4B">
              <w:rPr>
                <w:rFonts w:ascii="CenturyGothic" w:eastAsia="Calibri" w:hAnsi="CenturyGothic" w:cs="CenturyGothic"/>
                <w:color w:val="231F20"/>
                <w:sz w:val="17"/>
                <w:szCs w:val="17"/>
                <w:lang w:val="en-GB"/>
              </w:rPr>
              <w:t>14,369.01</w:t>
            </w:r>
          </w:p>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p>
        </w:tc>
        <w:tc>
          <w:tcPr>
            <w:tcW w:w="1608"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CenturyGothic" w:eastAsia="Calibri" w:hAnsi="CenturyGothic" w:cs="CenturyGothic"/>
                <w:color w:val="231F20"/>
                <w:sz w:val="16"/>
                <w:szCs w:val="16"/>
                <w:lang w:val="en-GB"/>
              </w:rPr>
              <w:t>1,158,196,036</w:t>
            </w:r>
          </w:p>
        </w:tc>
        <w:tc>
          <w:tcPr>
            <w:tcW w:w="1599" w:type="dxa"/>
          </w:tcPr>
          <w:p w:rsidR="00584E4B" w:rsidRPr="00584E4B" w:rsidRDefault="00584E4B" w:rsidP="00584E4B">
            <w:pPr>
              <w:autoSpaceDE w:val="0"/>
              <w:autoSpaceDN w:val="0"/>
              <w:adjustRightInd w:val="0"/>
              <w:spacing w:before="240" w:after="160" w:line="259" w:lineRule="auto"/>
              <w:jc w:val="both"/>
              <w:rPr>
                <w:rFonts w:ascii="CenturyGothic" w:eastAsia="Calibri" w:hAnsi="CenturyGothic" w:cs="CenturyGothic"/>
                <w:color w:val="231F20"/>
                <w:sz w:val="16"/>
                <w:szCs w:val="16"/>
                <w:lang w:val="en-GB"/>
              </w:rPr>
            </w:pPr>
            <w:r w:rsidRPr="00584E4B">
              <w:rPr>
                <w:rFonts w:ascii="CenturyGothic" w:eastAsia="Calibri" w:hAnsi="CenturyGothic" w:cs="CenturyGothic"/>
                <w:color w:val="231F20"/>
                <w:sz w:val="16"/>
                <w:szCs w:val="16"/>
                <w:lang w:val="en-GB"/>
              </w:rPr>
              <w:t>5,186,922,383</w:t>
            </w:r>
          </w:p>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p>
        </w:tc>
      </w:tr>
      <w:tr w:rsidR="00584E4B" w:rsidRPr="00584E4B" w:rsidTr="000262F8">
        <w:tc>
          <w:tcPr>
            <w:tcW w:w="2175" w:type="dxa"/>
          </w:tcPr>
          <w:p w:rsidR="00584E4B" w:rsidRPr="00584E4B" w:rsidRDefault="00584E4B" w:rsidP="00584E4B">
            <w:pPr>
              <w:spacing w:before="240" w:after="160" w:line="360" w:lineRule="auto"/>
              <w:jc w:val="both"/>
              <w:rPr>
                <w:rFonts w:ascii="Times New Roman" w:eastAsia="Calibri" w:hAnsi="Times New Roman"/>
                <w:b/>
                <w:color w:val="0070C0"/>
                <w:sz w:val="24"/>
                <w:szCs w:val="24"/>
                <w:lang w:val="en-GB"/>
              </w:rPr>
            </w:pPr>
            <w:r w:rsidRPr="00584E4B">
              <w:rPr>
                <w:rFonts w:ascii="Times New Roman" w:eastAsia="Calibri" w:hAnsi="Times New Roman"/>
                <w:sz w:val="24"/>
                <w:szCs w:val="24"/>
                <w:lang w:val="en-GB"/>
              </w:rPr>
              <w:t>Total (Including Profit Receivable</w:t>
            </w:r>
          </w:p>
        </w:tc>
        <w:tc>
          <w:tcPr>
            <w:tcW w:w="2146"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b/>
                <w:sz w:val="24"/>
                <w:szCs w:val="24"/>
                <w:lang w:val="en-GB"/>
              </w:rPr>
            </w:pPr>
            <w:r w:rsidRPr="00584E4B">
              <w:rPr>
                <w:rFonts w:ascii="Times New Roman" w:eastAsia="Calibri" w:hAnsi="Times New Roman"/>
                <w:b/>
                <w:sz w:val="24"/>
                <w:szCs w:val="24"/>
                <w:lang w:val="en-GB"/>
              </w:rPr>
              <w:t>160,464.67</w:t>
            </w:r>
          </w:p>
        </w:tc>
        <w:tc>
          <w:tcPr>
            <w:tcW w:w="1715" w:type="dxa"/>
          </w:tcPr>
          <w:p w:rsidR="00584E4B" w:rsidRPr="00584E4B" w:rsidRDefault="00584E4B" w:rsidP="00584E4B">
            <w:pPr>
              <w:autoSpaceDE w:val="0"/>
              <w:autoSpaceDN w:val="0"/>
              <w:adjustRightInd w:val="0"/>
              <w:spacing w:before="240" w:after="160" w:line="259" w:lineRule="auto"/>
              <w:jc w:val="both"/>
              <w:rPr>
                <w:rFonts w:ascii="CenturyGothic" w:eastAsia="Calibri" w:hAnsi="CenturyGothic" w:cs="CenturyGothic"/>
                <w:b/>
                <w:color w:val="231F20"/>
                <w:sz w:val="17"/>
                <w:szCs w:val="17"/>
                <w:lang w:val="en-GB"/>
              </w:rPr>
            </w:pPr>
            <w:r w:rsidRPr="00584E4B">
              <w:rPr>
                <w:rFonts w:ascii="CenturyGothic" w:eastAsia="Calibri" w:hAnsi="CenturyGothic" w:cs="CenturyGothic"/>
                <w:b/>
                <w:color w:val="231F20"/>
                <w:sz w:val="17"/>
                <w:szCs w:val="17"/>
                <w:lang w:val="en-GB"/>
              </w:rPr>
              <w:t>134,530.88</w:t>
            </w:r>
          </w:p>
          <w:p w:rsidR="00584E4B" w:rsidRPr="00584E4B" w:rsidRDefault="00584E4B" w:rsidP="00584E4B">
            <w:pPr>
              <w:autoSpaceDE w:val="0"/>
              <w:autoSpaceDN w:val="0"/>
              <w:adjustRightInd w:val="0"/>
              <w:spacing w:before="240" w:after="160" w:line="259" w:lineRule="auto"/>
              <w:jc w:val="both"/>
              <w:rPr>
                <w:rFonts w:ascii="Times New Roman" w:eastAsia="Calibri" w:hAnsi="Times New Roman"/>
                <w:b/>
                <w:sz w:val="24"/>
                <w:szCs w:val="24"/>
                <w:lang w:val="en-GB"/>
              </w:rPr>
            </w:pPr>
          </w:p>
        </w:tc>
        <w:tc>
          <w:tcPr>
            <w:tcW w:w="1608"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CenturyGothic-Bold" w:eastAsia="Calibri" w:hAnsi="CenturyGothic-Bold" w:cs="CenturyGothic-Bold"/>
                <w:b/>
                <w:bCs/>
                <w:color w:val="231F20"/>
                <w:sz w:val="16"/>
                <w:szCs w:val="16"/>
                <w:lang w:val="en-GB"/>
              </w:rPr>
              <w:t>109,096,922,431</w:t>
            </w:r>
          </w:p>
        </w:tc>
        <w:tc>
          <w:tcPr>
            <w:tcW w:w="1599" w:type="dxa"/>
          </w:tcPr>
          <w:p w:rsidR="00584E4B" w:rsidRPr="00584E4B" w:rsidRDefault="00584E4B" w:rsidP="00584E4B">
            <w:pPr>
              <w:autoSpaceDE w:val="0"/>
              <w:autoSpaceDN w:val="0"/>
              <w:adjustRightInd w:val="0"/>
              <w:spacing w:before="240" w:after="160" w:line="259" w:lineRule="auto"/>
              <w:jc w:val="both"/>
              <w:rPr>
                <w:rFonts w:ascii="CenturyGothic-Bold" w:eastAsia="Calibri" w:hAnsi="CenturyGothic-Bold" w:cs="CenturyGothic-Bold"/>
                <w:b/>
                <w:bCs/>
                <w:color w:val="231F20"/>
                <w:sz w:val="16"/>
                <w:szCs w:val="16"/>
                <w:lang w:val="en-GB"/>
              </w:rPr>
            </w:pPr>
            <w:r w:rsidRPr="00584E4B">
              <w:rPr>
                <w:rFonts w:ascii="CenturyGothic-Bold" w:eastAsia="Calibri" w:hAnsi="CenturyGothic-Bold" w:cs="CenturyGothic-Bold"/>
                <w:b/>
                <w:bCs/>
                <w:color w:val="231F20"/>
                <w:sz w:val="16"/>
                <w:szCs w:val="16"/>
                <w:lang w:val="en-GB"/>
              </w:rPr>
              <w:t>79,345,434,449</w:t>
            </w:r>
          </w:p>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p>
        </w:tc>
      </w:tr>
      <w:tr w:rsidR="00584E4B" w:rsidRPr="00584E4B" w:rsidTr="000262F8">
        <w:tc>
          <w:tcPr>
            <w:tcW w:w="2175" w:type="dxa"/>
          </w:tcPr>
          <w:p w:rsidR="00584E4B" w:rsidRPr="00584E4B" w:rsidRDefault="00584E4B" w:rsidP="00584E4B">
            <w:pPr>
              <w:spacing w:before="240" w:after="160" w:line="360" w:lineRule="auto"/>
              <w:jc w:val="both"/>
              <w:rPr>
                <w:rFonts w:ascii="Times New Roman" w:eastAsia="Calibri" w:hAnsi="Times New Roman"/>
                <w:b/>
                <w:color w:val="0070C0"/>
                <w:sz w:val="24"/>
                <w:szCs w:val="24"/>
                <w:lang w:val="en-GB"/>
              </w:rPr>
            </w:pPr>
            <w:r w:rsidRPr="00584E4B">
              <w:rPr>
                <w:rFonts w:ascii="Times New Roman" w:eastAsia="Calibri" w:hAnsi="Times New Roman"/>
                <w:sz w:val="24"/>
                <w:szCs w:val="24"/>
                <w:lang w:val="en-GB"/>
              </w:rPr>
              <w:t>Less Unearned Profit on Investment</w:t>
            </w:r>
          </w:p>
        </w:tc>
        <w:tc>
          <w:tcPr>
            <w:tcW w:w="2146"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Times New Roman" w:eastAsia="Calibri" w:hAnsi="Times New Roman"/>
                <w:sz w:val="24"/>
                <w:szCs w:val="24"/>
                <w:lang w:val="en-GB"/>
              </w:rPr>
              <w:t>13,724.37</w:t>
            </w:r>
          </w:p>
        </w:tc>
        <w:tc>
          <w:tcPr>
            <w:tcW w:w="1715" w:type="dxa"/>
          </w:tcPr>
          <w:p w:rsidR="00584E4B" w:rsidRPr="00584E4B" w:rsidRDefault="00584E4B" w:rsidP="00584E4B">
            <w:pPr>
              <w:autoSpaceDE w:val="0"/>
              <w:autoSpaceDN w:val="0"/>
              <w:adjustRightInd w:val="0"/>
              <w:spacing w:before="240" w:after="160" w:line="259" w:lineRule="auto"/>
              <w:jc w:val="both"/>
              <w:rPr>
                <w:rFonts w:ascii="CenturyGothic" w:eastAsia="Calibri" w:hAnsi="CenturyGothic" w:cs="CenturyGothic"/>
                <w:color w:val="231F20"/>
                <w:sz w:val="17"/>
                <w:szCs w:val="17"/>
                <w:lang w:val="en-GB"/>
              </w:rPr>
            </w:pPr>
            <w:r w:rsidRPr="00584E4B">
              <w:rPr>
                <w:rFonts w:ascii="CenturyGothic" w:eastAsia="Calibri" w:hAnsi="CenturyGothic" w:cs="CenturyGothic"/>
                <w:color w:val="231F20"/>
                <w:sz w:val="17"/>
                <w:szCs w:val="17"/>
                <w:lang w:val="en-GB"/>
              </w:rPr>
              <w:t>8,815.49</w:t>
            </w:r>
          </w:p>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p>
        </w:tc>
        <w:tc>
          <w:tcPr>
            <w:tcW w:w="1608"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CenturyGothic" w:eastAsia="Calibri" w:hAnsi="CenturyGothic" w:cs="CenturyGothic"/>
                <w:color w:val="231F20"/>
                <w:sz w:val="16"/>
                <w:szCs w:val="16"/>
                <w:lang w:val="en-GB"/>
              </w:rPr>
              <w:t>(7,529,887,279)</w:t>
            </w:r>
          </w:p>
        </w:tc>
        <w:tc>
          <w:tcPr>
            <w:tcW w:w="1599" w:type="dxa"/>
          </w:tcPr>
          <w:p w:rsidR="00584E4B" w:rsidRPr="00584E4B" w:rsidRDefault="00584E4B" w:rsidP="00584E4B">
            <w:pPr>
              <w:autoSpaceDE w:val="0"/>
              <w:autoSpaceDN w:val="0"/>
              <w:adjustRightInd w:val="0"/>
              <w:spacing w:before="240" w:after="160" w:line="259" w:lineRule="auto"/>
              <w:jc w:val="both"/>
              <w:rPr>
                <w:rFonts w:ascii="Times New Roman" w:eastAsia="Calibri" w:hAnsi="Times New Roman"/>
                <w:sz w:val="24"/>
                <w:szCs w:val="24"/>
                <w:lang w:val="en-GB"/>
              </w:rPr>
            </w:pPr>
            <w:r w:rsidRPr="00584E4B">
              <w:rPr>
                <w:rFonts w:ascii="CenturyGothic" w:eastAsia="Calibri" w:hAnsi="CenturyGothic" w:cs="CenturyGothic"/>
                <w:color w:val="231F20"/>
                <w:sz w:val="16"/>
                <w:szCs w:val="16"/>
                <w:lang w:val="en-GB"/>
              </w:rPr>
              <w:t>(5,911,623,621)</w:t>
            </w:r>
          </w:p>
        </w:tc>
      </w:tr>
      <w:tr w:rsidR="00584E4B" w:rsidRPr="00584E4B" w:rsidTr="000262F8">
        <w:trPr>
          <w:trHeight w:val="759"/>
        </w:trPr>
        <w:tc>
          <w:tcPr>
            <w:tcW w:w="2175" w:type="dxa"/>
          </w:tcPr>
          <w:p w:rsidR="00584E4B" w:rsidRPr="00584E4B" w:rsidRDefault="00584E4B" w:rsidP="00584E4B">
            <w:pPr>
              <w:spacing w:before="240" w:after="160" w:line="360" w:lineRule="auto"/>
              <w:jc w:val="both"/>
              <w:rPr>
                <w:rFonts w:ascii="Times New Roman" w:eastAsia="Calibri" w:hAnsi="Times New Roman"/>
                <w:b/>
                <w:color w:val="0070C0"/>
                <w:sz w:val="24"/>
                <w:szCs w:val="24"/>
                <w:lang w:val="en-GB"/>
              </w:rPr>
            </w:pPr>
            <w:r w:rsidRPr="00584E4B">
              <w:rPr>
                <w:rFonts w:ascii="Times New Roman" w:eastAsia="Calibri" w:hAnsi="Times New Roman"/>
                <w:b/>
                <w:bCs/>
                <w:sz w:val="24"/>
                <w:szCs w:val="24"/>
                <w:lang w:val="en-GB"/>
              </w:rPr>
              <w:lastRenderedPageBreak/>
              <w:t>Total</w:t>
            </w:r>
          </w:p>
        </w:tc>
        <w:tc>
          <w:tcPr>
            <w:tcW w:w="2146" w:type="dxa"/>
          </w:tcPr>
          <w:p w:rsidR="00584E4B" w:rsidRPr="00584E4B" w:rsidRDefault="00584E4B" w:rsidP="00584E4B">
            <w:pPr>
              <w:spacing w:before="240" w:after="160" w:line="360" w:lineRule="auto"/>
              <w:jc w:val="both"/>
              <w:rPr>
                <w:rFonts w:ascii="Times New Roman" w:eastAsia="Calibri" w:hAnsi="Times New Roman"/>
                <w:b/>
                <w:bCs/>
                <w:sz w:val="24"/>
                <w:szCs w:val="24"/>
                <w:lang w:val="en-GB"/>
              </w:rPr>
            </w:pPr>
            <w:r w:rsidRPr="00584E4B">
              <w:rPr>
                <w:rFonts w:ascii="Times New Roman" w:eastAsia="Calibri" w:hAnsi="Times New Roman"/>
                <w:b/>
                <w:bCs/>
                <w:sz w:val="24"/>
                <w:szCs w:val="24"/>
                <w:lang w:val="en-GB"/>
              </w:rPr>
              <w:t>146,740.36</w:t>
            </w:r>
          </w:p>
        </w:tc>
        <w:tc>
          <w:tcPr>
            <w:tcW w:w="1715" w:type="dxa"/>
          </w:tcPr>
          <w:p w:rsidR="00584E4B" w:rsidRPr="00584E4B" w:rsidRDefault="00584E4B" w:rsidP="00584E4B">
            <w:pPr>
              <w:spacing w:before="240" w:after="160" w:line="360" w:lineRule="auto"/>
              <w:jc w:val="both"/>
              <w:rPr>
                <w:rFonts w:ascii="CenturyGothic-Bold" w:eastAsia="Calibri" w:hAnsi="CenturyGothic-Bold" w:cs="CenturyGothic-Bold"/>
                <w:b/>
                <w:bCs/>
                <w:color w:val="231F20"/>
                <w:sz w:val="17"/>
                <w:szCs w:val="17"/>
                <w:lang w:val="en-GB"/>
              </w:rPr>
            </w:pPr>
            <w:r w:rsidRPr="00584E4B">
              <w:rPr>
                <w:rFonts w:ascii="CenturyGothic-Bold" w:eastAsia="Calibri" w:hAnsi="CenturyGothic-Bold" w:cs="CenturyGothic-Bold"/>
                <w:b/>
                <w:bCs/>
                <w:color w:val="231F20"/>
                <w:sz w:val="17"/>
                <w:szCs w:val="17"/>
                <w:lang w:val="en-GB"/>
              </w:rPr>
              <w:t>Total 125,715.39</w:t>
            </w:r>
          </w:p>
          <w:p w:rsidR="00584E4B" w:rsidRPr="00584E4B" w:rsidRDefault="00584E4B" w:rsidP="00584E4B">
            <w:pPr>
              <w:spacing w:before="240" w:after="160" w:line="360" w:lineRule="auto"/>
              <w:jc w:val="both"/>
              <w:rPr>
                <w:rFonts w:ascii="Times New Roman" w:eastAsia="Calibri" w:hAnsi="Times New Roman"/>
                <w:b/>
                <w:bCs/>
                <w:sz w:val="24"/>
                <w:szCs w:val="24"/>
                <w:lang w:val="en-GB"/>
              </w:rPr>
            </w:pPr>
          </w:p>
        </w:tc>
        <w:tc>
          <w:tcPr>
            <w:tcW w:w="1608" w:type="dxa"/>
          </w:tcPr>
          <w:p w:rsidR="00584E4B" w:rsidRPr="00584E4B" w:rsidRDefault="00584E4B" w:rsidP="00584E4B">
            <w:pPr>
              <w:spacing w:before="240" w:after="160" w:line="360" w:lineRule="auto"/>
              <w:jc w:val="both"/>
              <w:rPr>
                <w:rFonts w:ascii="Times New Roman" w:eastAsia="Calibri" w:hAnsi="Times New Roman"/>
                <w:b/>
                <w:bCs/>
                <w:sz w:val="24"/>
                <w:szCs w:val="24"/>
                <w:lang w:val="en-GB"/>
              </w:rPr>
            </w:pPr>
            <w:r w:rsidRPr="00584E4B">
              <w:rPr>
                <w:rFonts w:ascii="CenturyGothic-Bold" w:eastAsia="Calibri" w:hAnsi="CenturyGothic-Bold" w:cs="CenturyGothic-Bold"/>
                <w:b/>
                <w:bCs/>
                <w:color w:val="231F20"/>
                <w:sz w:val="16"/>
                <w:szCs w:val="16"/>
                <w:lang w:val="en-GB"/>
              </w:rPr>
              <w:t>101,567,035,152</w:t>
            </w:r>
          </w:p>
        </w:tc>
        <w:tc>
          <w:tcPr>
            <w:tcW w:w="1599" w:type="dxa"/>
          </w:tcPr>
          <w:p w:rsidR="00584E4B" w:rsidRPr="00584E4B" w:rsidRDefault="00584E4B" w:rsidP="00584E4B">
            <w:pPr>
              <w:spacing w:before="240" w:after="160" w:line="360" w:lineRule="auto"/>
              <w:jc w:val="both"/>
              <w:rPr>
                <w:rFonts w:ascii="Times New Roman" w:eastAsia="Calibri" w:hAnsi="Times New Roman"/>
                <w:b/>
                <w:color w:val="0070C0"/>
                <w:sz w:val="24"/>
                <w:szCs w:val="24"/>
                <w:lang w:val="en-GB"/>
              </w:rPr>
            </w:pPr>
            <w:r w:rsidRPr="00584E4B">
              <w:rPr>
                <w:rFonts w:ascii="CenturyGothic-Bold" w:eastAsia="Calibri" w:hAnsi="CenturyGothic-Bold" w:cs="CenturyGothic-Bold"/>
                <w:b/>
                <w:bCs/>
                <w:color w:val="231F20"/>
                <w:sz w:val="16"/>
                <w:szCs w:val="16"/>
                <w:lang w:val="en-GB"/>
              </w:rPr>
              <w:t>73,433,810,827</w:t>
            </w:r>
          </w:p>
          <w:p w:rsidR="00584E4B" w:rsidRPr="00584E4B" w:rsidRDefault="00584E4B" w:rsidP="00584E4B">
            <w:pPr>
              <w:spacing w:before="240" w:after="160" w:line="360" w:lineRule="auto"/>
              <w:jc w:val="both"/>
              <w:rPr>
                <w:rFonts w:ascii="Times New Roman" w:eastAsia="Calibri" w:hAnsi="Times New Roman"/>
                <w:b/>
                <w:bCs/>
                <w:sz w:val="24"/>
                <w:szCs w:val="24"/>
                <w:lang w:val="en-GB"/>
              </w:rPr>
            </w:pPr>
          </w:p>
        </w:tc>
      </w:tr>
    </w:tbl>
    <w:p w:rsidR="00584E4B" w:rsidRPr="00584E4B" w:rsidRDefault="00584E4B" w:rsidP="00584E4B">
      <w:pPr>
        <w:spacing w:after="160" w:line="259" w:lineRule="auto"/>
        <w:jc w:val="both"/>
        <w:rPr>
          <w:rFonts w:ascii="Times New Roman" w:eastAsia="Calibri" w:hAnsi="Times New Roman"/>
          <w:b/>
          <w:bCs/>
          <w:sz w:val="20"/>
          <w:szCs w:val="23"/>
          <w:lang w:val="en-GB"/>
        </w:rPr>
      </w:pPr>
      <w:r w:rsidRPr="00584E4B">
        <w:rPr>
          <w:rFonts w:ascii="Times New Roman" w:eastAsia="Calibri" w:hAnsi="Times New Roman"/>
          <w:b/>
          <w:bCs/>
          <w:sz w:val="20"/>
          <w:szCs w:val="23"/>
          <w:lang w:val="en-GB"/>
        </w:rPr>
        <w:t>Source: Annual Report of AIBL</w:t>
      </w:r>
    </w:p>
    <w:p w:rsidR="00584E4B" w:rsidRPr="00584E4B" w:rsidRDefault="00584E4B" w:rsidP="00584E4B">
      <w:pPr>
        <w:spacing w:after="0" w:line="360" w:lineRule="auto"/>
        <w:jc w:val="center"/>
        <w:rPr>
          <w:rFonts w:ascii="Times New Roman" w:eastAsia="Calibri" w:hAnsi="Times New Roman"/>
          <w:b/>
          <w:bCs/>
          <w:color w:val="0070C0"/>
          <w:sz w:val="24"/>
          <w:szCs w:val="24"/>
          <w:lang w:val="en-GB" w:bidi="bn-BD"/>
        </w:rPr>
      </w:pPr>
      <w:r w:rsidRPr="00584E4B">
        <w:rPr>
          <w:rFonts w:ascii="Times New Roman" w:eastAsia="Calibri" w:hAnsi="Times New Roman"/>
          <w:b/>
          <w:color w:val="000000"/>
          <w:sz w:val="20"/>
          <w:szCs w:val="20"/>
          <w:lang w:val="en-GB"/>
        </w:rPr>
        <w:t>Graph: 2: Sector wise Investment</w:t>
      </w:r>
    </w:p>
    <w:p w:rsidR="00584E4B" w:rsidRPr="00584E4B" w:rsidRDefault="00584E4B" w:rsidP="00584E4B">
      <w:pPr>
        <w:spacing w:after="0" w:line="360" w:lineRule="auto"/>
        <w:jc w:val="both"/>
        <w:rPr>
          <w:rFonts w:ascii="Times New Roman" w:eastAsia="Calibri" w:hAnsi="Times New Roman"/>
          <w:b/>
          <w:color w:val="0070C0"/>
          <w:sz w:val="24"/>
          <w:szCs w:val="24"/>
          <w:lang w:val="en-GB"/>
        </w:rPr>
      </w:pPr>
      <w:r>
        <w:rPr>
          <w:rFonts w:ascii="Times New Roman" w:eastAsia="Calibri" w:hAnsi="Times New Roman"/>
          <w:b/>
          <w:noProof/>
          <w:color w:val="0070C0"/>
          <w:sz w:val="24"/>
          <w:szCs w:val="24"/>
        </w:rPr>
        <w:drawing>
          <wp:inline distT="0" distB="0" distL="0" distR="0">
            <wp:extent cx="5505450" cy="320992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84E4B" w:rsidRPr="00584E4B" w:rsidRDefault="00584E4B" w:rsidP="00584E4B">
      <w:pPr>
        <w:spacing w:after="160" w:line="259" w:lineRule="auto"/>
        <w:jc w:val="both"/>
        <w:rPr>
          <w:rFonts w:ascii="Times New Roman" w:eastAsia="Calibri" w:hAnsi="Times New Roman"/>
          <w:b/>
          <w:bCs/>
          <w:sz w:val="20"/>
          <w:szCs w:val="23"/>
          <w:lang w:val="en-GB"/>
        </w:rPr>
      </w:pPr>
      <w:r w:rsidRPr="00584E4B">
        <w:rPr>
          <w:rFonts w:ascii="Times New Roman" w:eastAsia="Calibri" w:hAnsi="Times New Roman"/>
          <w:b/>
          <w:bCs/>
          <w:sz w:val="20"/>
          <w:szCs w:val="23"/>
          <w:lang w:val="en-GB"/>
        </w:rPr>
        <w:t>Source: Annual Report of AIBL</w:t>
      </w:r>
    </w:p>
    <w:p w:rsidR="00584E4B" w:rsidRPr="00584E4B" w:rsidRDefault="00584E4B" w:rsidP="00584E4B">
      <w:pPr>
        <w:spacing w:after="160" w:line="360" w:lineRule="auto"/>
        <w:jc w:val="both"/>
        <w:rPr>
          <w:rFonts w:ascii="Times New Roman" w:eastAsia="Calibri" w:hAnsi="Times New Roman"/>
          <w:b/>
          <w:i/>
          <w:sz w:val="20"/>
          <w:szCs w:val="20"/>
          <w:lang w:val="en-GB"/>
        </w:rPr>
      </w:pPr>
    </w:p>
    <w:p w:rsidR="00584E4B" w:rsidRPr="00584E4B" w:rsidRDefault="00584E4B" w:rsidP="00584E4B">
      <w:pPr>
        <w:spacing w:after="160" w:line="259" w:lineRule="auto"/>
        <w:rPr>
          <w:rFonts w:eastAsia="Calibri"/>
          <w:lang w:val="en-GB"/>
        </w:rPr>
      </w:pPr>
    </w:p>
    <w:p w:rsidR="00584E4B" w:rsidRDefault="00584E4B" w:rsidP="00584E4B">
      <w:pPr>
        <w:tabs>
          <w:tab w:val="left" w:pos="2175"/>
        </w:tabs>
        <w:spacing w:line="360" w:lineRule="auto"/>
        <w:jc w:val="both"/>
        <w:rPr>
          <w:rFonts w:ascii="Times New Roman" w:eastAsia="Calibri" w:hAnsi="Times New Roman"/>
          <w:bCs/>
          <w:color w:val="00B050"/>
          <w:sz w:val="28"/>
          <w:szCs w:val="28"/>
          <w:u w:val="single"/>
        </w:rPr>
      </w:pPr>
    </w:p>
    <w:p w:rsidR="00584E4B" w:rsidRDefault="00584E4B" w:rsidP="00584E4B">
      <w:pPr>
        <w:tabs>
          <w:tab w:val="left" w:pos="2175"/>
        </w:tabs>
        <w:spacing w:line="360" w:lineRule="auto"/>
        <w:jc w:val="both"/>
        <w:rPr>
          <w:rFonts w:ascii="Times New Roman" w:eastAsia="Calibri" w:hAnsi="Times New Roman"/>
          <w:bCs/>
          <w:color w:val="00B050"/>
          <w:sz w:val="28"/>
          <w:szCs w:val="28"/>
          <w:u w:val="single"/>
        </w:rPr>
      </w:pPr>
    </w:p>
    <w:p w:rsidR="00584E4B" w:rsidRDefault="00584E4B" w:rsidP="00584E4B">
      <w:pPr>
        <w:tabs>
          <w:tab w:val="left" w:pos="2175"/>
        </w:tabs>
        <w:spacing w:line="360" w:lineRule="auto"/>
        <w:jc w:val="both"/>
        <w:rPr>
          <w:rFonts w:ascii="Times New Roman" w:eastAsia="Calibri" w:hAnsi="Times New Roman"/>
          <w:bCs/>
          <w:color w:val="00B050"/>
          <w:sz w:val="28"/>
          <w:szCs w:val="28"/>
          <w:u w:val="single"/>
        </w:rPr>
      </w:pPr>
    </w:p>
    <w:p w:rsidR="00584E4B" w:rsidRDefault="00584E4B" w:rsidP="00584E4B">
      <w:pPr>
        <w:tabs>
          <w:tab w:val="left" w:pos="2175"/>
        </w:tabs>
        <w:spacing w:line="360" w:lineRule="auto"/>
        <w:jc w:val="both"/>
        <w:rPr>
          <w:rFonts w:ascii="Times New Roman" w:eastAsia="Calibri" w:hAnsi="Times New Roman"/>
          <w:bCs/>
          <w:color w:val="00B050"/>
          <w:sz w:val="28"/>
          <w:szCs w:val="28"/>
          <w:u w:val="single"/>
        </w:rPr>
      </w:pPr>
    </w:p>
    <w:p w:rsidR="00584E4B" w:rsidRDefault="00584E4B" w:rsidP="00584E4B">
      <w:pPr>
        <w:tabs>
          <w:tab w:val="left" w:pos="2175"/>
        </w:tabs>
        <w:spacing w:line="360" w:lineRule="auto"/>
        <w:jc w:val="both"/>
        <w:rPr>
          <w:rFonts w:ascii="Times New Roman" w:eastAsia="Calibri" w:hAnsi="Times New Roman"/>
          <w:bCs/>
          <w:color w:val="00B050"/>
          <w:sz w:val="28"/>
          <w:szCs w:val="28"/>
          <w:u w:val="single"/>
        </w:rPr>
      </w:pPr>
    </w:p>
    <w:p w:rsidR="00584E4B" w:rsidRDefault="00584E4B" w:rsidP="00584E4B">
      <w:pPr>
        <w:tabs>
          <w:tab w:val="left" w:pos="2175"/>
        </w:tabs>
        <w:spacing w:line="360" w:lineRule="auto"/>
        <w:jc w:val="both"/>
        <w:rPr>
          <w:rFonts w:ascii="Times New Roman" w:eastAsia="Calibri" w:hAnsi="Times New Roman"/>
          <w:bCs/>
          <w:color w:val="00B050"/>
          <w:sz w:val="28"/>
          <w:szCs w:val="28"/>
          <w:u w:val="single"/>
        </w:rPr>
      </w:pPr>
    </w:p>
    <w:p w:rsidR="00584E4B" w:rsidRPr="00584E4B" w:rsidRDefault="00584E4B" w:rsidP="00584E4B">
      <w:pPr>
        <w:spacing w:after="160" w:line="259" w:lineRule="auto"/>
        <w:jc w:val="center"/>
        <w:rPr>
          <w:rFonts w:eastAsia="Calibri"/>
          <w:lang w:val="en-GB"/>
        </w:rPr>
      </w:pPr>
    </w:p>
    <w:p w:rsidR="00584E4B" w:rsidRPr="00584E4B" w:rsidRDefault="00584E4B" w:rsidP="00584E4B">
      <w:pPr>
        <w:spacing w:after="160" w:line="259" w:lineRule="auto"/>
        <w:jc w:val="center"/>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r w:rsidRPr="00584E4B">
        <w:rPr>
          <w:rFonts w:eastAsia="Calibri"/>
          <w:noProof/>
          <w:lang w:val="en-GB" w:eastAsia="en-GB"/>
        </w:rPr>
        <w:pict>
          <v:rect id="Rectangle 39" o:spid="_x0000_s1172" style="position:absolute;margin-left:0;margin-top:5.8pt;width:176.65pt;height:63.2pt;z-index:25173401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" fillcolor="#4f81bd" stroked="f">
            <v:fill color2="#dce6f2" rotate="t" focusposition=".5,.5" focussize="" focus="100%" type="gradientRadial"/>
            <v:textbox>
              <w:txbxContent>
                <w:p w:rsidR="00584E4B" w:rsidRPr="007E3A0F" w:rsidRDefault="00584E4B" w:rsidP="00584E4B">
                  <w:pPr>
                    <w:jc w:val="both"/>
                    <w:rPr>
                      <w:rFonts w:ascii="Times New Roman" w:hAnsi="Times New Roman"/>
                      <w:b/>
                      <w:color w:val="000000"/>
                      <w:sz w:val="56"/>
                      <w:szCs w:val="56"/>
                    </w:rPr>
                  </w:pPr>
                  <w:r w:rsidRPr="007E3A0F">
                    <w:rPr>
                      <w:rFonts w:ascii="Times New Roman" w:hAnsi="Times New Roman"/>
                      <w:color w:val="000000"/>
                      <w:sz w:val="72"/>
                      <w:szCs w:val="72"/>
                    </w:rPr>
                    <w:t>Chapter-</w:t>
                  </w:r>
                  <w:r>
                    <w:rPr>
                      <w:rFonts w:ascii="Times New Roman" w:hAnsi="Times New Roman"/>
                      <w:color w:val="000000"/>
                      <w:sz w:val="72"/>
                      <w:szCs w:val="72"/>
                    </w:rPr>
                    <w:t>05</w:t>
                  </w:r>
                </w:p>
              </w:txbxContent>
            </v:textbox>
            <w10:wrap anchorx="margin"/>
          </v:rect>
        </w:pict>
      </w:r>
    </w:p>
    <w:p w:rsidR="00584E4B" w:rsidRPr="00584E4B" w:rsidRDefault="00584E4B" w:rsidP="00584E4B">
      <w:pPr>
        <w:spacing w:after="160" w:line="259" w:lineRule="auto"/>
        <w:rPr>
          <w:rFonts w:eastAsia="Calibri"/>
          <w:lang w:val="en-GB"/>
        </w:rPr>
      </w:pPr>
    </w:p>
    <w:p w:rsidR="00584E4B" w:rsidRPr="00584E4B" w:rsidRDefault="00584E4B" w:rsidP="00584E4B">
      <w:pPr>
        <w:tabs>
          <w:tab w:val="left" w:pos="4972"/>
        </w:tabs>
        <w:spacing w:after="160" w:line="259" w:lineRule="auto"/>
        <w:rPr>
          <w:rFonts w:eastAsia="Calibri"/>
          <w:lang w:val="en-GB"/>
        </w:rPr>
      </w:pPr>
      <w:r w:rsidRPr="00584E4B">
        <w:rPr>
          <w:rFonts w:eastAsia="Calibri"/>
          <w:lang w:val="en-GB"/>
        </w:rPr>
        <w:tab/>
      </w: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r w:rsidRPr="00584E4B">
        <w:rPr>
          <w:rFonts w:eastAsia="Calibri"/>
          <w:noProof/>
          <w:lang w:val="en-GB" w:eastAsia="en-GB"/>
        </w:rPr>
        <w:pict>
          <v:group id="Group 40" o:spid="_x0000_s1173" style="position:absolute;margin-left:0;margin-top:30.25pt;width:531.35pt;height:123pt;z-index:251735040;mso-position-horizontal:center;mso-position-horizontal-relative:margin" coordorigin="10675,10560" coordsize="685,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">
            <v:rect id="Rectangle 42" o:spid="_x0000_s1174" style="position:absolute;left:10675;top:10560;width:686;height:165;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kysQA&#10;AADbAAAADwAAAGRycy9kb3ducmV2LnhtbESPQYvCMBSE78L+h/AWvGmqqEjXKMuKYEFWVz14fDbP&#10;trR5KU3U+u83guBxmJlvmNmiNZW4UeMKywoG/QgEcWp1wZmC42HVm4JwHlljZZkUPMjBYv7RmWGs&#10;7Z3/6Lb3mQgQdjEqyL2vYyldmpNB17c1cfAutjHog2wyqRu8B7ip5DCKJtJgwWEhx5p+ckrL/dUo&#10;2B63cro8H353ZVKuT3oy2oyTk1Ldz/b7C4Sn1r/Dr/ZaKxgN4Pkl/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DJMrEAAAA2wAAAA8AAAAAAAAAAAAAAAAAmAIAAGRycy9k&#10;b3ducmV2LnhtbFBLBQYAAAAABAAEAPUAAACJAwAAAAA=&#10;" stroked="f">
              <v:stroke joinstyle="round"/>
              <o:lock v:ext="edit" shapetype="t"/>
              <v:textbox inset="2.88pt,2.88pt,2.88pt,2.88pt"/>
            </v:rect>
            <v:shape id="Text Box 43" o:spid="_x0000_s1175" type="#_x0000_t202" style="position:absolute;left:10675;top:10584;width:181;height: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C5cYA&#10;AADbAAAADwAAAGRycy9kb3ducmV2LnhtbESPQWvCQBSE74L/YXlCL6Kb2lJq6iphqSCUCk314O2Z&#10;fU1Cs29Ddo3pv+8WCh6HmfmGWW0G24ieOl87VnA/T0AQF87UXCo4fG5nzyB8QDbYOCYFP+Rhsx6P&#10;Vpgad+UP6vNQighhn6KCKoQ2ldIXFVn0c9cSR+/LdRZDlF0pTYfXCLeNXCTJk7RYc1yosCVdUfGd&#10;X6yCU3PZZ/p81G8PWvf59HWZTLN3pe4mQ/YCItAQbuH/9s4oeFzA35f4A+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ZC5cYAAADbAAAADwAAAAAAAAAAAAAAAACYAgAAZHJz&#10;L2Rvd25yZXYueG1sUEsFBgAAAAAEAAQA9QAAAIsDAAAAAA==&#10;" stroked="f" strokeweight="0" insetpen="t">
              <v:shadow color="#ccc"/>
              <o:lock v:ext="edit" shapetype="t"/>
              <v:textbox inset="2.85pt,2.85pt,2.85pt,2.85pt">
                <w:txbxContent>
                  <w:p w:rsidR="00584E4B" w:rsidRDefault="00584E4B" w:rsidP="00584E4B">
                    <w:pPr>
                      <w:widowControl w:val="0"/>
                      <w:rPr>
                        <w:rFonts w:ascii="Arial Narrow" w:hAnsi="Arial Narrow"/>
                        <w:b/>
                        <w:bCs/>
                        <w:sz w:val="16"/>
                        <w:szCs w:val="16"/>
                      </w:rPr>
                    </w:pPr>
                  </w:p>
                </w:txbxContent>
              </v:textbox>
            </v:shape>
            <v:shape id="Text Box 44" o:spid="_x0000_s1176" type="#_x0000_t202" style="position:absolute;left:10675;top:10605;width:181;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nfsYA&#10;AADbAAAADwAAAGRycy9kb3ducmV2LnhtbESPQWvCQBSE7wX/w/KEXqRurCJt6iphaaEgFUzbg7dn&#10;9jUJZt+G7BrTf+8WhB6HmfmGWW0G24ieOl87VjCbJiCIC2dqLhV8fb49PIHwAdlg45gU/JKHzXp0&#10;t8LUuAvvqc9DKSKEfYoKqhDaVEpfVGTRT11LHL0f11kMUXalNB1eItw28jFJltJizXGhwpZ0RcUp&#10;P1sFh+a8y/TxW2/nWvf55PU5mWQfSt2Ph+wFRKAh/Idv7XejYDGHvy/xB8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rnfsYAAADbAAAADwAAAAAAAAAAAAAAAACYAgAAZHJz&#10;L2Rvd25yZXYueG1sUEsFBgAAAAAEAAQA9QAAAIsDAAAAAA==&#10;" stroked="f" strokeweight="0" insetpen="t">
              <v:shadow color="#ccc"/>
              <o:lock v:ext="edit" shapetype="t"/>
              <v:textbox inset="2.85pt,2.85pt,2.85pt,2.85pt">
                <w:txbxContent>
                  <w:p w:rsidR="00584E4B" w:rsidRDefault="00584E4B" w:rsidP="00584E4B">
                    <w:pPr>
                      <w:widowControl w:val="0"/>
                      <w:rPr>
                        <w:rFonts w:ascii="Arial Narrow" w:hAnsi="Arial Narrow"/>
                        <w:b/>
                        <w:bCs/>
                      </w:rPr>
                    </w:pPr>
                  </w:p>
                </w:txbxContent>
              </v:textbox>
            </v:shape>
            <v:shape id="Text Box 45" o:spid="_x0000_s1177" type="#_x0000_t202" style="position:absolute;left:10875;top:10605;width:486;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CsYA&#10;AADbAAAADwAAAGRycy9kb3ducmV2LnhtbESPQWvCQBSE74L/YXlCL1I3tiJt6iphaaFQFEzbg7dn&#10;9jUJZt+G7BrTf98tCB6HmfmGWW0G24ieOl87VjCfJSCIC2dqLhV8fb7dP4HwAdlg45gU/JKHzXo8&#10;WmFq3IX31OehFBHCPkUFVQhtKqUvKrLoZ64ljt6P6yyGKLtSmg4vEW4b+ZAkS2mx5rhQYUu6ouKU&#10;n62CQ3PeZfr4rT8ete7z6etzMs22St1NhuwFRKAh3MLX9rtRsFjA/5f4A+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N/CsYAAADbAAAADwAAAAAAAAAAAAAAAACYAgAAZHJz&#10;L2Rvd25yZXYueG1sUEsFBgAAAAAEAAQA9QAAAIsDAAAAAA==&#10;" stroked="f" strokeweight="0" insetpen="t">
              <v:shadow color="#ccc"/>
              <o:lock v:ext="edit" shapetype="t"/>
              <v:textbox inset="2.85pt,2.85pt,2.85pt,2.85pt">
                <w:txbxContent>
                  <w:p w:rsidR="00584E4B" w:rsidRDefault="00584E4B" w:rsidP="00584E4B">
                    <w:pPr>
                      <w:widowControl w:val="0"/>
                      <w:rPr>
                        <w:b/>
                        <w:bCs/>
                        <w:spacing w:val="50"/>
                        <w:sz w:val="18"/>
                        <w:szCs w:val="18"/>
                      </w:rPr>
                    </w:pPr>
                  </w:p>
                </w:txbxContent>
              </v:textbox>
            </v:shape>
            <v:shape id="Text Box 46" o:spid="_x0000_s1178" type="#_x0000_t202" style="position:absolute;left:10675;top:10627;width:686;height: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akccA&#10;AADbAAAADwAAAGRycy9kb3ducmV2LnhtbESPT2vCQBTE74V+h+UVehHd9I/FRlcJi0KhKDTqwdtr&#10;9pmEZt+G7BrTb98tFHocZuY3zGI12Eb01PnasYKHSQKCuHCm5lLBYb8Zz0D4gGywcUwKvsnDanl7&#10;s8DUuCt/UJ+HUkQI+xQVVCG0qZS+qMiin7iWOHpn11kMUXalNB1eI9w28jFJXqTFmuNChS3pioqv&#10;/GIVnJrLLtOfR/3+pHWfj9avySjbKnV/N2RzEIGG8B/+a78ZBc9T+P0Sf4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v2pHHAAAA2wAAAA8AAAAAAAAAAAAAAAAAmAIAAGRy&#10;cy9kb3ducmV2LnhtbFBLBQYAAAAABAAEAPUAAACMAwAAAAA=&#10;" stroked="f" strokeweight="0" insetpen="t">
              <v:shadow color="#ccc"/>
              <o:lock v:ext="edit" shapetype="t"/>
              <v:textbox inset="2.85pt,2.85pt,2.85pt,2.85pt">
                <w:txbxContent>
                  <w:p w:rsidR="00584E4B" w:rsidRPr="006D3A19" w:rsidRDefault="00584E4B" w:rsidP="00584E4B">
                    <w:pPr>
                      <w:widowControl w:val="0"/>
                      <w:jc w:val="center"/>
                      <w:rPr>
                        <w:rFonts w:ascii="Times New Roman" w:hAnsi="Times New Roman"/>
                        <w:sz w:val="56"/>
                        <w:szCs w:val="56"/>
                      </w:rPr>
                    </w:pPr>
                    <w:r>
                      <w:rPr>
                        <w:rFonts w:ascii="Times New Roman" w:hAnsi="Times New Roman"/>
                        <w:sz w:val="56"/>
                        <w:szCs w:val="56"/>
                      </w:rPr>
                      <w:t>SWOT Analysis</w:t>
                    </w:r>
                  </w:p>
                  <w:p w:rsidR="00584E4B" w:rsidRPr="000E539B" w:rsidRDefault="00584E4B" w:rsidP="00584E4B">
                    <w:pPr>
                      <w:widowControl w:val="0"/>
                      <w:jc w:val="right"/>
                      <w:rPr>
                        <w:sz w:val="72"/>
                        <w:szCs w:val="72"/>
                      </w:rPr>
                    </w:pPr>
                  </w:p>
                </w:txbxContent>
              </v:textbox>
            </v:shape>
            <v:line id="Line 47" o:spid="_x0000_s1179" style="position:absolute;flip:x;visibility:visible" from="10675,10725" to="11361,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hnocQAAADbAAAADwAAAGRycy9kb3ducmV2LnhtbESPQWvCQBSE7wX/w/IKvRTdKFUkdZUg&#10;SosgEqOeH9nXJDT7NmS3Jv77riB4HGbmG2ax6k0trtS6yrKC8SgCQZxbXXGh4JRth3MQziNrrC2T&#10;ghs5WC0HLwuMte04pevRFyJA2MWooPS+iaV0eUkG3cg2xMH7sa1BH2RbSN1iF+CmlpMomkmDFYeF&#10;Ehtal5T/Hv+Mgm76tUuSPs32l31yoPy8ec9uJ6XeXvvkE4Sn3j/Dj/a3VvAxg/uX8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GehxAAAANsAAAAPAAAAAAAAAAAA&#10;AAAAAKECAABkcnMvZG93bnJldi54bWxQSwUGAAAAAAQABAD5AAAAkgMAAAAA&#10;" strokecolor="#ccc" strokeweight="8pt">
              <v:shadow color="#ccc"/>
            </v:line>
            <v:shape id="AutoShape 48" o:spid="_x0000_s1180" type="#_x0000_t6" style="position:absolute;left:10675;top:10560;width:686;height:30;flip:x 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lQtMMA&#10;AADbAAAADwAAAGRycy9kb3ducmV2LnhtbESPS4vCQBCE7wv+h6EFb+vEB6sbM4oKolcfsOytyfQm&#10;IZmekJlo8u8dQdhjUVVfUcmmM5W4U+MKywom4wgEcWp1wZmC2/XwuQThPLLGyjIp6MnBZj34SDDW&#10;9sFnul98JgKEXYwKcu/rWEqX5mTQjW1NHLw/2xj0QTaZ1A0+AtxUchpFX9JgwWEhx5r2OaXlpTUK&#10;inJ5nf+c21mv+++oPe54mv4elRoNu+0KhKfO/4ff7ZNWMF/A60v4A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lQtMMAAADbAAAADwAAAAAAAAAAAAAAAACYAgAAZHJzL2Rv&#10;d25yZXYueG1sUEsFBgAAAAAEAAQA9QAAAIgDAAAAAA==&#10;" fillcolor="#99c2d6" stroked="f" strokeweight="0" insetpen="t">
              <v:shadow color="#ccc"/>
              <o:lock v:ext="edit" shapetype="t"/>
              <v:textbox inset="2.88pt,2.88pt,2.88pt,2.88pt"/>
            </v:shape>
            <w10:wrap anchorx="margin"/>
          </v:group>
        </w:pict>
      </w: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259" w:lineRule="auto"/>
        <w:rPr>
          <w:rFonts w:eastAsia="Calibri"/>
          <w:lang w:val="en-GB"/>
        </w:rPr>
      </w:pPr>
    </w:p>
    <w:p w:rsidR="00584E4B" w:rsidRPr="00584E4B" w:rsidRDefault="00584E4B" w:rsidP="00584E4B">
      <w:pPr>
        <w:spacing w:after="160" w:line="360" w:lineRule="auto"/>
        <w:jc w:val="both"/>
        <w:rPr>
          <w:rFonts w:ascii="Times New Roman" w:eastAsia="Calibri" w:hAnsi="Times New Roman"/>
          <w:b/>
          <w:color w:val="0070C0"/>
          <w:sz w:val="24"/>
          <w:szCs w:val="24"/>
          <w:lang w:val="en-GB"/>
        </w:rPr>
      </w:pPr>
      <w:r w:rsidRPr="00584E4B">
        <w:rPr>
          <w:rFonts w:ascii="Times New Roman" w:eastAsia="Calibri" w:hAnsi="Times New Roman"/>
          <w:b/>
          <w:bCs/>
          <w:color w:val="00B050"/>
          <w:sz w:val="28"/>
          <w:szCs w:val="28"/>
          <w:lang w:val="en-GB" w:bidi="bn-BD"/>
        </w:rPr>
        <w:lastRenderedPageBreak/>
        <w:t>5.1 SOWT Analysis of investment</w:t>
      </w:r>
    </w:p>
    <w:p w:rsidR="00584E4B" w:rsidRPr="00584E4B" w:rsidRDefault="00584E4B" w:rsidP="00584E4B">
      <w:pPr>
        <w:autoSpaceDE w:val="0"/>
        <w:autoSpaceDN w:val="0"/>
        <w:adjustRightInd w:val="0"/>
        <w:spacing w:after="160" w:line="360" w:lineRule="auto"/>
        <w:jc w:val="both"/>
        <w:rPr>
          <w:rFonts w:ascii="Times New Roman" w:eastAsia="Calibri" w:hAnsi="Times New Roman"/>
          <w:b/>
          <w:bCs/>
          <w:color w:val="0070C0"/>
          <w:sz w:val="24"/>
          <w:lang w:val="en-GB" w:bidi="bn-BD"/>
        </w:rPr>
      </w:pPr>
      <w:r w:rsidRPr="00584E4B">
        <w:rPr>
          <w:rFonts w:ascii="Times New Roman" w:eastAsia="Calibri" w:hAnsi="Times New Roman"/>
          <w:b/>
          <w:bCs/>
          <w:color w:val="0070C0"/>
          <w:sz w:val="24"/>
          <w:lang w:val="en-GB" w:bidi="bn-BD"/>
        </w:rPr>
        <w:t>SWOT analysis:</w:t>
      </w:r>
    </w:p>
    <w:p w:rsidR="00584E4B" w:rsidRPr="00584E4B" w:rsidRDefault="00584E4B" w:rsidP="00584E4B">
      <w:pPr>
        <w:autoSpaceDE w:val="0"/>
        <w:autoSpaceDN w:val="0"/>
        <w:adjustRightInd w:val="0"/>
        <w:spacing w:after="160" w:line="360" w:lineRule="auto"/>
        <w:jc w:val="center"/>
        <w:rPr>
          <w:rFonts w:ascii="Times New Roman" w:eastAsia="Calibri" w:hAnsi="Times New Roman"/>
          <w:b/>
          <w:bCs/>
          <w:color w:val="0070C0"/>
          <w:sz w:val="24"/>
          <w:szCs w:val="24"/>
          <w:lang w:val="en-GB" w:bidi="bn-BD"/>
        </w:rPr>
      </w:pPr>
      <w:r>
        <w:rPr>
          <w:rFonts w:ascii="Times New Roman" w:eastAsia="Calibri" w:hAnsi="Times New Roman"/>
          <w:b/>
          <w:bCs/>
          <w:noProof/>
          <w:color w:val="0070C0"/>
          <w:sz w:val="24"/>
        </w:rPr>
        <w:drawing>
          <wp:anchor distT="0" distB="0" distL="114300" distR="114300" simplePos="0" relativeHeight="251736064" behindDoc="1" locked="0" layoutInCell="1" allowOverlap="1">
            <wp:simplePos x="0" y="0"/>
            <wp:positionH relativeFrom="column">
              <wp:posOffset>1390650</wp:posOffset>
            </wp:positionH>
            <wp:positionV relativeFrom="paragraph">
              <wp:posOffset>294005</wp:posOffset>
            </wp:positionV>
            <wp:extent cx="2857500" cy="28670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286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4E4B">
        <w:rPr>
          <w:rFonts w:ascii="Times New Roman" w:eastAsia="Calibri" w:hAnsi="Times New Roman"/>
          <w:b/>
          <w:sz w:val="20"/>
          <w:szCs w:val="20"/>
          <w:lang w:val="en-GB" w:bidi="bn-BD"/>
        </w:rPr>
        <w:t>Fig: SWOT of AIBL</w:t>
      </w:r>
    </w:p>
    <w:p w:rsidR="00584E4B" w:rsidRPr="00584E4B" w:rsidRDefault="00584E4B" w:rsidP="00584E4B">
      <w:pPr>
        <w:autoSpaceDE w:val="0"/>
        <w:autoSpaceDN w:val="0"/>
        <w:adjustRightInd w:val="0"/>
        <w:spacing w:after="160" w:line="360" w:lineRule="auto"/>
        <w:jc w:val="both"/>
        <w:rPr>
          <w:rFonts w:ascii="Times New Roman" w:eastAsia="Calibri" w:hAnsi="Times New Roman"/>
          <w:sz w:val="24"/>
          <w:lang w:val="en-GB" w:bidi="bn-BD"/>
        </w:rPr>
      </w:pPr>
    </w:p>
    <w:p w:rsidR="00584E4B" w:rsidRPr="00584E4B" w:rsidRDefault="00584E4B" w:rsidP="00584E4B">
      <w:pPr>
        <w:autoSpaceDE w:val="0"/>
        <w:autoSpaceDN w:val="0"/>
        <w:adjustRightInd w:val="0"/>
        <w:spacing w:after="160" w:line="360" w:lineRule="auto"/>
        <w:jc w:val="both"/>
        <w:rPr>
          <w:rFonts w:ascii="Times New Roman" w:eastAsia="Calibri" w:hAnsi="Times New Roman"/>
          <w:lang w:val="en-GB" w:bidi="bn-BD"/>
        </w:rPr>
      </w:pPr>
    </w:p>
    <w:p w:rsidR="00584E4B" w:rsidRPr="00584E4B" w:rsidRDefault="00584E4B" w:rsidP="00584E4B">
      <w:pPr>
        <w:autoSpaceDE w:val="0"/>
        <w:autoSpaceDN w:val="0"/>
        <w:adjustRightInd w:val="0"/>
        <w:spacing w:after="160" w:line="360" w:lineRule="auto"/>
        <w:jc w:val="both"/>
        <w:rPr>
          <w:rFonts w:ascii="Times New Roman" w:eastAsia="Calibri" w:hAnsi="Times New Roman"/>
          <w:lang w:val="en-GB" w:bidi="bn-BD"/>
        </w:rPr>
      </w:pPr>
    </w:p>
    <w:p w:rsidR="00584E4B" w:rsidRPr="00584E4B" w:rsidRDefault="00584E4B" w:rsidP="00584E4B">
      <w:pPr>
        <w:autoSpaceDE w:val="0"/>
        <w:autoSpaceDN w:val="0"/>
        <w:adjustRightInd w:val="0"/>
        <w:spacing w:after="160" w:line="360" w:lineRule="auto"/>
        <w:jc w:val="both"/>
        <w:rPr>
          <w:rFonts w:ascii="Times New Roman" w:eastAsia="Calibri" w:hAnsi="Times New Roman"/>
          <w:lang w:val="en-GB" w:bidi="bn-BD"/>
        </w:rPr>
      </w:pPr>
    </w:p>
    <w:p w:rsidR="00584E4B" w:rsidRPr="00584E4B" w:rsidRDefault="00584E4B" w:rsidP="00584E4B">
      <w:pPr>
        <w:autoSpaceDE w:val="0"/>
        <w:autoSpaceDN w:val="0"/>
        <w:adjustRightInd w:val="0"/>
        <w:spacing w:after="160" w:line="360" w:lineRule="auto"/>
        <w:jc w:val="both"/>
        <w:rPr>
          <w:rFonts w:ascii="Times New Roman" w:eastAsia="Calibri" w:hAnsi="Times New Roman"/>
          <w:lang w:val="en-GB" w:bidi="bn-BD"/>
        </w:rPr>
      </w:pPr>
    </w:p>
    <w:p w:rsidR="00584E4B" w:rsidRPr="00584E4B" w:rsidRDefault="00584E4B" w:rsidP="00584E4B">
      <w:pPr>
        <w:autoSpaceDE w:val="0"/>
        <w:autoSpaceDN w:val="0"/>
        <w:adjustRightInd w:val="0"/>
        <w:spacing w:after="160" w:line="360" w:lineRule="auto"/>
        <w:jc w:val="both"/>
        <w:rPr>
          <w:rFonts w:ascii="Times New Roman" w:eastAsia="Calibri" w:hAnsi="Times New Roman"/>
          <w:lang w:val="en-GB" w:bidi="bn-BD"/>
        </w:rPr>
      </w:pPr>
    </w:p>
    <w:p w:rsidR="00584E4B" w:rsidRPr="00584E4B" w:rsidRDefault="00584E4B" w:rsidP="00584E4B">
      <w:pPr>
        <w:autoSpaceDE w:val="0"/>
        <w:autoSpaceDN w:val="0"/>
        <w:adjustRightInd w:val="0"/>
        <w:spacing w:after="160" w:line="360" w:lineRule="auto"/>
        <w:jc w:val="both"/>
        <w:rPr>
          <w:rFonts w:ascii="Times New Roman" w:eastAsia="Calibri" w:hAnsi="Times New Roman"/>
          <w:lang w:val="en-GB" w:bidi="bn-BD"/>
        </w:rPr>
      </w:pPr>
    </w:p>
    <w:p w:rsidR="00584E4B" w:rsidRPr="00584E4B" w:rsidRDefault="00584E4B" w:rsidP="00584E4B">
      <w:pPr>
        <w:autoSpaceDE w:val="0"/>
        <w:autoSpaceDN w:val="0"/>
        <w:adjustRightInd w:val="0"/>
        <w:spacing w:after="160" w:line="360" w:lineRule="auto"/>
        <w:jc w:val="both"/>
        <w:rPr>
          <w:rFonts w:ascii="Times New Roman" w:eastAsia="Calibri" w:hAnsi="Times New Roman"/>
          <w:sz w:val="20"/>
          <w:szCs w:val="20"/>
          <w:lang w:val="en-GB" w:bidi="bn-BD"/>
        </w:rPr>
      </w:pPr>
    </w:p>
    <w:p w:rsidR="00584E4B" w:rsidRPr="00584E4B" w:rsidRDefault="00584E4B" w:rsidP="00584E4B">
      <w:pPr>
        <w:autoSpaceDE w:val="0"/>
        <w:autoSpaceDN w:val="0"/>
        <w:adjustRightInd w:val="0"/>
        <w:spacing w:after="160" w:line="360" w:lineRule="auto"/>
        <w:jc w:val="both"/>
        <w:rPr>
          <w:rFonts w:ascii="Times New Roman" w:eastAsia="Calibri" w:hAnsi="Times New Roman"/>
          <w:sz w:val="20"/>
          <w:szCs w:val="20"/>
          <w:lang w:val="en-GB" w:bidi="bn-BD"/>
        </w:rPr>
      </w:pPr>
    </w:p>
    <w:p w:rsidR="00584E4B" w:rsidRPr="00584E4B" w:rsidRDefault="00584E4B" w:rsidP="00584E4B">
      <w:pPr>
        <w:autoSpaceDE w:val="0"/>
        <w:autoSpaceDN w:val="0"/>
        <w:adjustRightInd w:val="0"/>
        <w:spacing w:after="160" w:line="360" w:lineRule="auto"/>
        <w:jc w:val="both"/>
        <w:rPr>
          <w:rFonts w:ascii="Times New Roman" w:eastAsia="Calibri" w:hAnsi="Times New Roman"/>
          <w:b/>
          <w:sz w:val="20"/>
          <w:szCs w:val="20"/>
          <w:lang w:val="en-GB" w:bidi="bn-BD"/>
        </w:rPr>
      </w:pPr>
      <w:r w:rsidRPr="00584E4B">
        <w:rPr>
          <w:rFonts w:ascii="Times New Roman" w:eastAsia="Calibri" w:hAnsi="Times New Roman"/>
          <w:b/>
          <w:sz w:val="20"/>
          <w:szCs w:val="20"/>
          <w:lang w:val="en-GB" w:bidi="bn-BD"/>
        </w:rPr>
        <w:t>Source: Annual report of AIBL</w:t>
      </w:r>
    </w:p>
    <w:p w:rsidR="00584E4B" w:rsidRPr="00584E4B" w:rsidRDefault="00584E4B" w:rsidP="00584E4B">
      <w:pPr>
        <w:autoSpaceDE w:val="0"/>
        <w:autoSpaceDN w:val="0"/>
        <w:adjustRightInd w:val="0"/>
        <w:spacing w:line="360" w:lineRule="auto"/>
        <w:jc w:val="both"/>
        <w:rPr>
          <w:rFonts w:ascii="Times New Roman" w:eastAsia="Calibri" w:hAnsi="Times New Roman"/>
          <w:b/>
          <w:bCs/>
          <w:color w:val="0070C0"/>
          <w:sz w:val="28"/>
          <w:szCs w:val="28"/>
          <w:lang w:val="en-GB" w:bidi="bn-BD"/>
        </w:rPr>
      </w:pPr>
      <w:r w:rsidRPr="00584E4B">
        <w:rPr>
          <w:rFonts w:ascii="Times New Roman" w:eastAsia="Calibri" w:hAnsi="Times New Roman"/>
          <w:b/>
          <w:bCs/>
          <w:color w:val="0070C0"/>
          <w:sz w:val="28"/>
          <w:szCs w:val="28"/>
          <w:lang w:val="en-GB" w:bidi="bn-BD"/>
        </w:rPr>
        <w:t>5.1.1 Strengths</w:t>
      </w:r>
    </w:p>
    <w:p w:rsidR="00584E4B" w:rsidRPr="00584E4B" w:rsidRDefault="00584E4B" w:rsidP="001B483F">
      <w:pPr>
        <w:numPr>
          <w:ilvl w:val="0"/>
          <w:numId w:val="53"/>
        </w:numPr>
        <w:tabs>
          <w:tab w:val="left" w:pos="720"/>
        </w:tabs>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The growth rate of investment of AIBL is significantly increasing day by day.</w:t>
      </w:r>
    </w:p>
    <w:p w:rsidR="00584E4B" w:rsidRPr="00584E4B" w:rsidRDefault="00584E4B" w:rsidP="001B483F">
      <w:pPr>
        <w:numPr>
          <w:ilvl w:val="0"/>
          <w:numId w:val="53"/>
        </w:numPr>
        <w:tabs>
          <w:tab w:val="left" w:pos="720"/>
        </w:tabs>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 xml:space="preserve">The amount of investment of Rural Development Scheme (RDS) &amp; operating range should be increased. </w:t>
      </w:r>
    </w:p>
    <w:p w:rsidR="00584E4B" w:rsidRPr="00584E4B" w:rsidRDefault="00584E4B" w:rsidP="001B483F">
      <w:pPr>
        <w:numPr>
          <w:ilvl w:val="0"/>
          <w:numId w:val="53"/>
        </w:numPr>
        <w:tabs>
          <w:tab w:val="left" w:pos="720"/>
        </w:tabs>
        <w:autoSpaceDE w:val="0"/>
        <w:autoSpaceDN w:val="0"/>
        <w:adjustRightInd w:val="0"/>
        <w:spacing w:after="0" w:line="360" w:lineRule="auto"/>
        <w:jc w:val="both"/>
        <w:rPr>
          <w:rFonts w:ascii="Times New Roman" w:eastAsia="Calibri" w:hAnsi="Times New Roman"/>
          <w:b/>
          <w:bCs/>
          <w:sz w:val="24"/>
          <w:szCs w:val="24"/>
          <w:lang w:val="en-GB" w:bidi="bn-BD"/>
        </w:rPr>
      </w:pPr>
      <w:r w:rsidRPr="00584E4B">
        <w:rPr>
          <w:rFonts w:ascii="Times New Roman" w:eastAsia="Calibri" w:hAnsi="Times New Roman"/>
          <w:sz w:val="24"/>
          <w:szCs w:val="24"/>
          <w:lang w:val="en-GB" w:bidi="bn-BD"/>
        </w:rPr>
        <w:t>AIBL is financially sound bank. Because AIBL financial position is very strong at the competitive market.</w:t>
      </w:r>
    </w:p>
    <w:p w:rsidR="00584E4B" w:rsidRPr="00584E4B" w:rsidRDefault="00584E4B" w:rsidP="001B483F">
      <w:pPr>
        <w:numPr>
          <w:ilvl w:val="0"/>
          <w:numId w:val="53"/>
        </w:numPr>
        <w:tabs>
          <w:tab w:val="left" w:pos="720"/>
        </w:tabs>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AIBL can't invest in all economic sectors, which are prohibited by the law of Islam.</w:t>
      </w:r>
    </w:p>
    <w:p w:rsidR="00584E4B" w:rsidRPr="00584E4B" w:rsidRDefault="00584E4B" w:rsidP="00584E4B">
      <w:pPr>
        <w:tabs>
          <w:tab w:val="left" w:pos="720"/>
        </w:tabs>
        <w:autoSpaceDE w:val="0"/>
        <w:autoSpaceDN w:val="0"/>
        <w:adjustRightInd w:val="0"/>
        <w:spacing w:after="0" w:line="360" w:lineRule="auto"/>
        <w:ind w:left="360"/>
        <w:jc w:val="both"/>
        <w:rPr>
          <w:rFonts w:ascii="Times New Roman" w:eastAsia="Calibri" w:hAnsi="Times New Roman"/>
          <w:sz w:val="24"/>
          <w:szCs w:val="24"/>
          <w:lang w:val="en-GB" w:bidi="bn-BD"/>
        </w:rPr>
      </w:pPr>
    </w:p>
    <w:p w:rsidR="00584E4B" w:rsidRPr="00584E4B" w:rsidRDefault="00584E4B" w:rsidP="001B483F">
      <w:pPr>
        <w:numPr>
          <w:ilvl w:val="2"/>
          <w:numId w:val="55"/>
        </w:numPr>
        <w:autoSpaceDE w:val="0"/>
        <w:autoSpaceDN w:val="0"/>
        <w:adjustRightInd w:val="0"/>
        <w:spacing w:after="0" w:line="360" w:lineRule="auto"/>
        <w:jc w:val="both"/>
        <w:rPr>
          <w:rFonts w:ascii="Times New Roman" w:eastAsia="Calibri" w:hAnsi="Times New Roman"/>
          <w:b/>
          <w:bCs/>
          <w:color w:val="0070C0"/>
          <w:sz w:val="28"/>
          <w:szCs w:val="28"/>
          <w:lang w:val="en-GB" w:bidi="bn-BD"/>
        </w:rPr>
      </w:pPr>
      <w:r w:rsidRPr="00584E4B">
        <w:rPr>
          <w:rFonts w:ascii="Times New Roman" w:eastAsia="Calibri" w:hAnsi="Times New Roman"/>
          <w:b/>
          <w:bCs/>
          <w:color w:val="0070C0"/>
          <w:sz w:val="28"/>
          <w:szCs w:val="28"/>
          <w:lang w:val="en-GB" w:bidi="bn-BD"/>
        </w:rPr>
        <w:t>Weakness</w:t>
      </w:r>
    </w:p>
    <w:p w:rsidR="00584E4B" w:rsidRPr="00584E4B" w:rsidRDefault="00584E4B" w:rsidP="001B483F">
      <w:pPr>
        <w:numPr>
          <w:ilvl w:val="0"/>
          <w:numId w:val="57"/>
        </w:numPr>
        <w:tabs>
          <w:tab w:val="left" w:pos="720"/>
        </w:tabs>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There are limited scopes to deal women entrepreneurs and professionals for making investment by women interpreters.</w:t>
      </w:r>
    </w:p>
    <w:p w:rsidR="00584E4B" w:rsidRPr="00584E4B" w:rsidRDefault="00584E4B" w:rsidP="001B483F">
      <w:pPr>
        <w:numPr>
          <w:ilvl w:val="0"/>
          <w:numId w:val="57"/>
        </w:numPr>
        <w:tabs>
          <w:tab w:val="left" w:pos="1080"/>
        </w:tabs>
        <w:autoSpaceDE w:val="0"/>
        <w:autoSpaceDN w:val="0"/>
        <w:adjustRightInd w:val="0"/>
        <w:spacing w:after="0" w:line="360" w:lineRule="auto"/>
        <w:jc w:val="both"/>
        <w:rPr>
          <w:rFonts w:ascii="Times New Roman" w:eastAsia="Calibri" w:hAnsi="Times New Roman"/>
          <w:b/>
          <w:bCs/>
          <w:sz w:val="24"/>
          <w:szCs w:val="24"/>
          <w:lang w:val="en-GB" w:bidi="bn-BD"/>
        </w:rPr>
      </w:pPr>
      <w:r w:rsidRPr="00584E4B">
        <w:rPr>
          <w:rFonts w:ascii="Times New Roman" w:eastAsia="Calibri" w:hAnsi="Times New Roman"/>
          <w:sz w:val="24"/>
          <w:szCs w:val="24"/>
          <w:lang w:val="en-GB" w:bidi="bn-BD"/>
        </w:rPr>
        <w:t>AIBL lacks well trained human resource in some area. AIBL training system is not proper for the human resource.</w:t>
      </w:r>
    </w:p>
    <w:p w:rsidR="00584E4B" w:rsidRPr="00584E4B" w:rsidRDefault="00584E4B" w:rsidP="001B483F">
      <w:pPr>
        <w:numPr>
          <w:ilvl w:val="2"/>
          <w:numId w:val="55"/>
        </w:numPr>
        <w:autoSpaceDE w:val="0"/>
        <w:autoSpaceDN w:val="0"/>
        <w:adjustRightInd w:val="0"/>
        <w:spacing w:after="160" w:line="360" w:lineRule="auto"/>
        <w:jc w:val="both"/>
        <w:rPr>
          <w:rFonts w:ascii="Times New Roman" w:eastAsia="Calibri" w:hAnsi="Times New Roman"/>
          <w:color w:val="0070C0"/>
          <w:sz w:val="28"/>
          <w:szCs w:val="28"/>
          <w:lang w:val="en-GB" w:bidi="bn-BD"/>
        </w:rPr>
      </w:pPr>
      <w:r w:rsidRPr="00584E4B">
        <w:rPr>
          <w:rFonts w:ascii="Times New Roman" w:eastAsia="Calibri" w:hAnsi="Times New Roman"/>
          <w:b/>
          <w:bCs/>
          <w:color w:val="0070C0"/>
          <w:sz w:val="28"/>
          <w:szCs w:val="28"/>
          <w:lang w:val="en-GB" w:bidi="bn-BD"/>
        </w:rPr>
        <w:lastRenderedPageBreak/>
        <w:t>Opportunity</w:t>
      </w:r>
    </w:p>
    <w:p w:rsidR="00584E4B" w:rsidRPr="00584E4B" w:rsidRDefault="00584E4B" w:rsidP="001B483F">
      <w:pPr>
        <w:numPr>
          <w:ilvl w:val="0"/>
          <w:numId w:val="56"/>
        </w:numPr>
        <w:tabs>
          <w:tab w:val="left" w:pos="720"/>
        </w:tabs>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Investment ratio in respect of deposit is very low in AIBL. AIBL is not able to take the risk right now like other banks. The management of AIBL does not risk in investment.</w:t>
      </w:r>
    </w:p>
    <w:p w:rsidR="00584E4B" w:rsidRPr="00584E4B" w:rsidRDefault="00584E4B" w:rsidP="00584E4B">
      <w:pPr>
        <w:tabs>
          <w:tab w:val="left" w:pos="720"/>
        </w:tabs>
        <w:autoSpaceDE w:val="0"/>
        <w:autoSpaceDN w:val="0"/>
        <w:adjustRightInd w:val="0"/>
        <w:spacing w:after="0" w:line="360" w:lineRule="auto"/>
        <w:jc w:val="both"/>
        <w:rPr>
          <w:rFonts w:ascii="Times New Roman" w:eastAsia="Calibri" w:hAnsi="Times New Roman"/>
          <w:sz w:val="10"/>
          <w:szCs w:val="24"/>
          <w:lang w:val="en-GB" w:bidi="bn-BD"/>
        </w:rPr>
      </w:pPr>
    </w:p>
    <w:p w:rsidR="00584E4B" w:rsidRPr="00584E4B" w:rsidRDefault="00584E4B" w:rsidP="001B483F">
      <w:pPr>
        <w:numPr>
          <w:ilvl w:val="0"/>
          <w:numId w:val="56"/>
        </w:numPr>
        <w:tabs>
          <w:tab w:val="left" w:pos="720"/>
        </w:tabs>
        <w:autoSpaceDE w:val="0"/>
        <w:autoSpaceDN w:val="0"/>
        <w:adjustRightInd w:val="0"/>
        <w:spacing w:after="160" w:line="360" w:lineRule="auto"/>
        <w:jc w:val="both"/>
        <w:rPr>
          <w:rFonts w:ascii="Times New Roman" w:eastAsia="Calibri" w:hAnsi="Times New Roman"/>
          <w:lang w:val="en-GB" w:bidi="bn-BD"/>
        </w:rPr>
      </w:pPr>
      <w:r w:rsidRPr="00584E4B">
        <w:rPr>
          <w:rFonts w:ascii="Times New Roman" w:eastAsia="Calibri" w:hAnsi="Times New Roman"/>
          <w:sz w:val="24"/>
          <w:szCs w:val="24"/>
          <w:lang w:val="en-GB" w:bidi="bn-BD"/>
        </w:rPr>
        <w:t>AIBL should increase the ratio of investment. Now they should take risk when they give loans to their clients, because there is a lot of idle money in their every branch</w:t>
      </w:r>
      <w:r w:rsidRPr="00584E4B">
        <w:rPr>
          <w:rFonts w:ascii="Times New Roman" w:eastAsia="Calibri" w:hAnsi="Times New Roman"/>
          <w:lang w:val="en-GB" w:bidi="bn-BD"/>
        </w:rPr>
        <w:t>.</w:t>
      </w:r>
    </w:p>
    <w:p w:rsidR="00584E4B" w:rsidRPr="00584E4B" w:rsidRDefault="00584E4B" w:rsidP="001B483F">
      <w:pPr>
        <w:numPr>
          <w:ilvl w:val="0"/>
          <w:numId w:val="56"/>
        </w:numPr>
        <w:tabs>
          <w:tab w:val="left" w:pos="720"/>
        </w:tabs>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AIBL at North South Road Branch is newly established branch. For increasing the financial position and to cope with the competitive market, the bank should activate all of its service especially in investment products as soon as possible.</w:t>
      </w:r>
    </w:p>
    <w:p w:rsidR="00584E4B" w:rsidRPr="00584E4B" w:rsidRDefault="00584E4B" w:rsidP="00584E4B">
      <w:pPr>
        <w:tabs>
          <w:tab w:val="left" w:pos="720"/>
        </w:tabs>
        <w:autoSpaceDE w:val="0"/>
        <w:autoSpaceDN w:val="0"/>
        <w:adjustRightInd w:val="0"/>
        <w:spacing w:after="0" w:line="360" w:lineRule="auto"/>
        <w:ind w:left="720"/>
        <w:jc w:val="both"/>
        <w:rPr>
          <w:rFonts w:ascii="Times New Roman" w:eastAsia="Calibri" w:hAnsi="Times New Roman"/>
          <w:sz w:val="24"/>
          <w:szCs w:val="24"/>
          <w:lang w:val="en-GB" w:bidi="bn-BD"/>
        </w:rPr>
      </w:pPr>
    </w:p>
    <w:p w:rsidR="00584E4B" w:rsidRPr="00584E4B" w:rsidRDefault="00584E4B" w:rsidP="00584E4B">
      <w:pPr>
        <w:autoSpaceDE w:val="0"/>
        <w:autoSpaceDN w:val="0"/>
        <w:adjustRightInd w:val="0"/>
        <w:spacing w:after="0" w:line="360" w:lineRule="auto"/>
        <w:jc w:val="both"/>
        <w:rPr>
          <w:rFonts w:ascii="Times New Roman" w:hAnsi="Times New Roman"/>
          <w:color w:val="0070C0"/>
          <w:sz w:val="28"/>
          <w:szCs w:val="28"/>
          <w:lang w:bidi="bn-BD"/>
        </w:rPr>
      </w:pPr>
      <w:r w:rsidRPr="00584E4B">
        <w:rPr>
          <w:rFonts w:ascii="Times New Roman" w:eastAsia="Calibri" w:hAnsi="Times New Roman"/>
          <w:b/>
          <w:bCs/>
          <w:color w:val="0070C0"/>
          <w:sz w:val="28"/>
          <w:szCs w:val="28"/>
          <w:lang w:val="en-GB" w:bidi="bn-BD"/>
        </w:rPr>
        <w:t xml:space="preserve">5.1.4 </w:t>
      </w:r>
      <w:r w:rsidRPr="00584E4B">
        <w:rPr>
          <w:rFonts w:ascii="Times New Roman" w:hAnsi="Times New Roman"/>
          <w:b/>
          <w:bCs/>
          <w:color w:val="0070C0"/>
          <w:sz w:val="28"/>
          <w:szCs w:val="28"/>
          <w:lang w:bidi="bn-BD"/>
        </w:rPr>
        <w:t>Threats</w:t>
      </w:r>
    </w:p>
    <w:p w:rsidR="00584E4B" w:rsidRPr="00584E4B" w:rsidRDefault="00584E4B" w:rsidP="001B483F">
      <w:pPr>
        <w:numPr>
          <w:ilvl w:val="0"/>
          <w:numId w:val="54"/>
        </w:numPr>
        <w:tabs>
          <w:tab w:val="left" w:pos="1080"/>
        </w:tabs>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Increasing number of Islamic banks as well as conventional banks.</w:t>
      </w:r>
    </w:p>
    <w:p w:rsidR="00584E4B" w:rsidRPr="00584E4B" w:rsidRDefault="00584E4B" w:rsidP="001B483F">
      <w:pPr>
        <w:numPr>
          <w:ilvl w:val="0"/>
          <w:numId w:val="54"/>
        </w:numPr>
        <w:tabs>
          <w:tab w:val="left" w:pos="1080"/>
        </w:tabs>
        <w:autoSpaceDE w:val="0"/>
        <w:autoSpaceDN w:val="0"/>
        <w:adjustRightInd w:val="0"/>
        <w:spacing w:after="0" w:line="360" w:lineRule="auto"/>
        <w:jc w:val="both"/>
        <w:rPr>
          <w:rFonts w:ascii="Times New Roman" w:eastAsia="Calibri" w:hAnsi="Times New Roman"/>
          <w:sz w:val="24"/>
          <w:szCs w:val="24"/>
          <w:lang w:val="en-GB" w:bidi="bn-BD"/>
        </w:rPr>
      </w:pPr>
      <w:r w:rsidRPr="00584E4B">
        <w:rPr>
          <w:rFonts w:ascii="Times New Roman" w:eastAsia="Calibri" w:hAnsi="Times New Roman"/>
          <w:sz w:val="24"/>
          <w:szCs w:val="24"/>
          <w:lang w:val="en-GB" w:bidi="bn-BD"/>
        </w:rPr>
        <w:t>Liquidity crisis due to investment in stock market.</w:t>
      </w:r>
    </w:p>
    <w:p w:rsidR="00584E4B" w:rsidRPr="00584E4B" w:rsidRDefault="00584E4B" w:rsidP="001B483F">
      <w:pPr>
        <w:numPr>
          <w:ilvl w:val="0"/>
          <w:numId w:val="54"/>
        </w:numPr>
        <w:tabs>
          <w:tab w:val="left" w:pos="1080"/>
        </w:tabs>
        <w:autoSpaceDE w:val="0"/>
        <w:autoSpaceDN w:val="0"/>
        <w:adjustRightInd w:val="0"/>
        <w:spacing w:after="0" w:line="360" w:lineRule="auto"/>
        <w:jc w:val="both"/>
        <w:rPr>
          <w:rFonts w:ascii="Times New Roman" w:eastAsia="Calibri" w:hAnsi="Times New Roman"/>
          <w:lang w:val="en-GB" w:bidi="bn-BD"/>
        </w:rPr>
      </w:pPr>
      <w:r w:rsidRPr="00584E4B">
        <w:rPr>
          <w:rFonts w:ascii="Times New Roman" w:eastAsia="Calibri" w:hAnsi="Times New Roman"/>
          <w:sz w:val="24"/>
          <w:szCs w:val="24"/>
          <w:lang w:val="en-GB" w:bidi="bn-BD"/>
        </w:rPr>
        <w:t>Sometimes, the clients do not repay the loan in time</w:t>
      </w:r>
    </w:p>
    <w:p w:rsidR="00584E4B" w:rsidRPr="00584E4B" w:rsidRDefault="00584E4B" w:rsidP="00584E4B">
      <w:pPr>
        <w:autoSpaceDE w:val="0"/>
        <w:autoSpaceDN w:val="0"/>
        <w:adjustRightInd w:val="0"/>
        <w:spacing w:after="160" w:line="360" w:lineRule="auto"/>
        <w:jc w:val="both"/>
        <w:outlineLvl w:val="0"/>
        <w:rPr>
          <w:rFonts w:ascii="Times New Roman" w:eastAsia="Calibri" w:hAnsi="Times New Roman"/>
          <w:b/>
          <w:bCs/>
          <w:sz w:val="80"/>
          <w:szCs w:val="80"/>
          <w:lang w:val="en-GB" w:bidi="bn-BD"/>
        </w:rPr>
      </w:pPr>
    </w:p>
    <w:p w:rsidR="00584E4B" w:rsidRPr="00584E4B" w:rsidRDefault="00584E4B" w:rsidP="00584E4B">
      <w:pPr>
        <w:tabs>
          <w:tab w:val="left" w:pos="3016"/>
        </w:tabs>
        <w:autoSpaceDE w:val="0"/>
        <w:autoSpaceDN w:val="0"/>
        <w:adjustRightInd w:val="0"/>
        <w:spacing w:after="160" w:line="360" w:lineRule="auto"/>
        <w:jc w:val="both"/>
        <w:outlineLvl w:val="0"/>
        <w:rPr>
          <w:rFonts w:ascii="Times New Roman" w:eastAsia="Calibri" w:hAnsi="Times New Roman"/>
          <w:b/>
          <w:bCs/>
          <w:sz w:val="80"/>
          <w:szCs w:val="80"/>
          <w:lang w:val="en-GB" w:bidi="bn-BD"/>
        </w:rPr>
      </w:pPr>
      <w:r w:rsidRPr="00584E4B">
        <w:rPr>
          <w:rFonts w:ascii="Times New Roman" w:eastAsia="Calibri" w:hAnsi="Times New Roman"/>
          <w:b/>
          <w:bCs/>
          <w:sz w:val="80"/>
          <w:szCs w:val="80"/>
          <w:lang w:val="en-GB" w:bidi="bn-BD"/>
        </w:rPr>
        <w:tab/>
      </w:r>
    </w:p>
    <w:p w:rsidR="00584E4B" w:rsidRDefault="00584E4B" w:rsidP="00584E4B">
      <w:pPr>
        <w:tabs>
          <w:tab w:val="left" w:pos="2175"/>
        </w:tabs>
        <w:spacing w:line="360" w:lineRule="auto"/>
        <w:jc w:val="both"/>
        <w:rPr>
          <w:rFonts w:ascii="Times New Roman" w:eastAsia="Calibri" w:hAnsi="Times New Roman"/>
          <w:bCs/>
          <w:color w:val="00B050"/>
          <w:sz w:val="28"/>
          <w:szCs w:val="28"/>
          <w:u w:val="single"/>
        </w:rPr>
      </w:pPr>
    </w:p>
    <w:p w:rsidR="00584E4B" w:rsidRPr="00584E4B" w:rsidRDefault="00584E4B" w:rsidP="00584E4B">
      <w:pPr>
        <w:tabs>
          <w:tab w:val="left" w:pos="2175"/>
        </w:tabs>
        <w:spacing w:line="360" w:lineRule="auto"/>
        <w:jc w:val="both"/>
        <w:rPr>
          <w:rFonts w:ascii="Times New Roman" w:eastAsia="Calibri" w:hAnsi="Times New Roman"/>
          <w:bCs/>
          <w:color w:val="00B050"/>
          <w:sz w:val="28"/>
          <w:szCs w:val="28"/>
          <w:u w:val="single"/>
        </w:rPr>
      </w:pPr>
    </w:p>
    <w:p w:rsidR="00584E4B" w:rsidRPr="00584E4B" w:rsidRDefault="00584E4B" w:rsidP="00584E4B">
      <w:pPr>
        <w:spacing w:line="360" w:lineRule="auto"/>
        <w:rPr>
          <w:rFonts w:eastAsia="Calibri"/>
        </w:rPr>
      </w:pPr>
    </w:p>
    <w:p w:rsidR="00584E4B" w:rsidRPr="00584E4B" w:rsidRDefault="00584E4B" w:rsidP="00584E4B">
      <w:pPr>
        <w:spacing w:line="360" w:lineRule="auto"/>
        <w:rPr>
          <w:rFonts w:eastAsia="Calibri"/>
        </w:rPr>
      </w:pPr>
    </w:p>
    <w:p w:rsidR="00584E4B" w:rsidRPr="00584E4B" w:rsidRDefault="00584E4B" w:rsidP="00584E4B">
      <w:pPr>
        <w:tabs>
          <w:tab w:val="left" w:pos="2830"/>
        </w:tabs>
        <w:spacing w:line="360" w:lineRule="auto"/>
        <w:rPr>
          <w:rFonts w:eastAsia="Calibri"/>
        </w:rPr>
      </w:pPr>
    </w:p>
    <w:p w:rsidR="00584E4B" w:rsidRDefault="00584E4B" w:rsidP="001A4DBE">
      <w:pPr>
        <w:autoSpaceDE w:val="0"/>
        <w:autoSpaceDN w:val="0"/>
        <w:adjustRightInd w:val="0"/>
        <w:spacing w:line="360" w:lineRule="auto"/>
        <w:jc w:val="both"/>
        <w:rPr>
          <w:rFonts w:ascii="Times New Roman" w:hAnsi="Times New Roman"/>
          <w:sz w:val="24"/>
          <w:szCs w:val="24"/>
          <w:lang w:bidi="bn-BD"/>
        </w:rPr>
      </w:pPr>
    </w:p>
    <w:p w:rsidR="00584E4B" w:rsidRPr="00584E4B" w:rsidRDefault="00584E4B" w:rsidP="00584E4B">
      <w:pPr>
        <w:jc w:val="center"/>
        <w:rPr>
          <w:rFonts w:asciiTheme="minorHAnsi" w:eastAsiaTheme="minorEastAsia" w:hAnsiTheme="minorHAnsi" w:cstheme="minorBidi"/>
        </w:rPr>
      </w:pPr>
    </w:p>
    <w:p w:rsidR="00584E4B" w:rsidRPr="00584E4B" w:rsidRDefault="00584E4B" w:rsidP="00584E4B">
      <w:pPr>
        <w:rPr>
          <w:rFonts w:asciiTheme="minorHAnsi" w:eastAsiaTheme="minorEastAsia" w:hAnsiTheme="minorHAnsi" w:cstheme="minorBidi"/>
        </w:rPr>
      </w:pPr>
    </w:p>
    <w:p w:rsidR="00584E4B" w:rsidRPr="00584E4B" w:rsidRDefault="00584E4B" w:rsidP="00584E4B">
      <w:pPr>
        <w:rPr>
          <w:rFonts w:asciiTheme="minorHAnsi" w:eastAsiaTheme="minorEastAsia" w:hAnsiTheme="minorHAnsi" w:cstheme="minorBidi"/>
        </w:rPr>
      </w:pPr>
    </w:p>
    <w:p w:rsidR="00584E4B" w:rsidRPr="00584E4B" w:rsidRDefault="00584E4B" w:rsidP="00584E4B">
      <w:pPr>
        <w:rPr>
          <w:rFonts w:asciiTheme="minorHAnsi" w:eastAsiaTheme="minorEastAsia" w:hAnsiTheme="minorHAnsi" w:cstheme="minorBidi"/>
        </w:rPr>
      </w:pPr>
    </w:p>
    <w:p w:rsidR="00584E4B" w:rsidRPr="00584E4B" w:rsidRDefault="00584E4B" w:rsidP="00584E4B">
      <w:pPr>
        <w:rPr>
          <w:rFonts w:asciiTheme="minorHAnsi" w:eastAsiaTheme="minorEastAsia" w:hAnsiTheme="minorHAnsi" w:cstheme="minorBidi"/>
        </w:rPr>
      </w:pPr>
    </w:p>
    <w:p w:rsidR="00584E4B" w:rsidRPr="00584E4B" w:rsidRDefault="00584E4B" w:rsidP="00584E4B">
      <w:pPr>
        <w:rPr>
          <w:rFonts w:asciiTheme="minorHAnsi" w:eastAsiaTheme="minorEastAsia" w:hAnsiTheme="minorHAnsi" w:cstheme="minorBidi"/>
        </w:rPr>
      </w:pPr>
    </w:p>
    <w:p w:rsidR="00584E4B" w:rsidRPr="00584E4B" w:rsidRDefault="00584E4B" w:rsidP="00584E4B">
      <w:pPr>
        <w:rPr>
          <w:rFonts w:asciiTheme="minorHAnsi" w:eastAsiaTheme="minorEastAsia" w:hAnsiTheme="minorHAnsi" w:cstheme="minorBidi"/>
        </w:rPr>
      </w:pPr>
    </w:p>
    <w:p w:rsidR="00584E4B" w:rsidRPr="00584E4B" w:rsidRDefault="00584E4B" w:rsidP="00584E4B">
      <w:pPr>
        <w:rPr>
          <w:rFonts w:asciiTheme="minorHAnsi" w:eastAsiaTheme="minorEastAsia" w:hAnsiTheme="minorHAnsi" w:cstheme="minorBidi"/>
        </w:rPr>
      </w:pPr>
    </w:p>
    <w:p w:rsidR="00584E4B" w:rsidRPr="00584E4B" w:rsidRDefault="00584E4B" w:rsidP="00584E4B">
      <w:pPr>
        <w:rPr>
          <w:rFonts w:asciiTheme="minorHAnsi" w:eastAsiaTheme="minorEastAsia" w:hAnsiTheme="minorHAnsi" w:cstheme="minorBidi"/>
        </w:rPr>
      </w:pPr>
      <w:r w:rsidRPr="00584E4B">
        <w:rPr>
          <w:rFonts w:asciiTheme="minorHAnsi" w:eastAsiaTheme="minorEastAsia" w:hAnsiTheme="minorHAnsi" w:cstheme="minorBidi"/>
          <w:noProof/>
          <w:lang w:val="en-GB" w:eastAsia="en-GB"/>
        </w:rPr>
        <w:pict>
          <v:rect id="Rectangle 48" o:spid="_x0000_s1182" style="position:absolute;margin-left:0;margin-top:.8pt;width:176.65pt;height:51pt;z-index:2517381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" fillcolor="#4f81bd" stroked="f">
            <v:fill color2="#dce6f2" rotate="t" focusposition=".5,.5" focussize="" focus="100%" type="gradientRadial"/>
            <v:textbox>
              <w:txbxContent>
                <w:p w:rsidR="00584E4B" w:rsidRPr="007E3A0F" w:rsidRDefault="00584E4B" w:rsidP="00584E4B">
                  <w:pPr>
                    <w:jc w:val="both"/>
                    <w:rPr>
                      <w:rFonts w:ascii="Times New Roman" w:hAnsi="Times New Roman"/>
                      <w:b/>
                      <w:color w:val="000000"/>
                      <w:sz w:val="56"/>
                      <w:szCs w:val="56"/>
                    </w:rPr>
                  </w:pPr>
                  <w:r w:rsidRPr="007E3A0F">
                    <w:rPr>
                      <w:rFonts w:ascii="Times New Roman" w:hAnsi="Times New Roman"/>
                      <w:color w:val="000000"/>
                      <w:sz w:val="72"/>
                      <w:szCs w:val="72"/>
                    </w:rPr>
                    <w:t>Chapter-</w:t>
                  </w:r>
                  <w:r>
                    <w:rPr>
                      <w:rFonts w:ascii="Times New Roman" w:hAnsi="Times New Roman"/>
                      <w:color w:val="000000"/>
                      <w:sz w:val="72"/>
                      <w:szCs w:val="72"/>
                    </w:rPr>
                    <w:t>06</w:t>
                  </w:r>
                </w:p>
              </w:txbxContent>
            </v:textbox>
            <w10:wrap anchorx="margin"/>
          </v:rect>
        </w:pict>
      </w:r>
    </w:p>
    <w:p w:rsidR="00584E4B" w:rsidRPr="00584E4B" w:rsidRDefault="00584E4B" w:rsidP="00584E4B">
      <w:pPr>
        <w:jc w:val="center"/>
        <w:rPr>
          <w:rFonts w:asciiTheme="minorHAnsi" w:eastAsiaTheme="minorEastAsia" w:hAnsiTheme="minorHAnsi" w:cstheme="minorBidi"/>
        </w:rPr>
      </w:pPr>
    </w:p>
    <w:p w:rsidR="00584E4B" w:rsidRPr="00584E4B" w:rsidRDefault="00584E4B" w:rsidP="00584E4B">
      <w:pPr>
        <w:jc w:val="center"/>
        <w:rPr>
          <w:rFonts w:asciiTheme="minorHAnsi" w:eastAsiaTheme="minorEastAsia" w:hAnsiTheme="minorHAnsi" w:cstheme="minorBidi"/>
        </w:rPr>
      </w:pPr>
    </w:p>
    <w:p w:rsidR="00584E4B" w:rsidRPr="00584E4B" w:rsidRDefault="00584E4B" w:rsidP="00584E4B">
      <w:pPr>
        <w:jc w:val="center"/>
        <w:rPr>
          <w:rFonts w:asciiTheme="minorHAnsi" w:eastAsiaTheme="minorEastAsia" w:hAnsiTheme="minorHAnsi" w:cstheme="minorBidi"/>
        </w:rPr>
      </w:pPr>
    </w:p>
    <w:p w:rsidR="00584E4B" w:rsidRPr="00584E4B" w:rsidRDefault="00584E4B" w:rsidP="00584E4B">
      <w:pPr>
        <w:jc w:val="center"/>
        <w:rPr>
          <w:rFonts w:asciiTheme="minorHAnsi" w:eastAsiaTheme="minorEastAsia" w:hAnsiTheme="minorHAnsi" w:cstheme="minorBidi"/>
        </w:rPr>
      </w:pPr>
    </w:p>
    <w:p w:rsidR="00584E4B" w:rsidRPr="00584E4B" w:rsidRDefault="00584E4B" w:rsidP="00584E4B">
      <w:pPr>
        <w:jc w:val="center"/>
        <w:rPr>
          <w:rFonts w:asciiTheme="minorHAnsi" w:eastAsiaTheme="minorEastAsia" w:hAnsiTheme="minorHAnsi" w:cstheme="minorBidi"/>
        </w:rPr>
      </w:pPr>
      <w:r w:rsidRPr="00584E4B">
        <w:rPr>
          <w:rFonts w:asciiTheme="minorHAnsi" w:eastAsiaTheme="minorEastAsia" w:hAnsiTheme="minorHAnsi" w:cstheme="minorBidi"/>
          <w:noProof/>
          <w:lang w:val="en-GB" w:eastAsia="en-GB"/>
        </w:rPr>
        <w:pict>
          <v:group id="Group 65" o:spid="_x0000_s1183" style="position:absolute;left:0;text-align:left;margin-left:-49.45pt;margin-top:-2.35pt;width:531.35pt;height:128.6pt;z-index:251739136" coordorigin="10675,10560" coordsize="685,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">
            <v:rect id="Rectangle 67" o:spid="_x0000_s1184" style="position:absolute;left:10675;top:10560;width:686;height:165;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3sQA&#10;AADbAAAADwAAAGRycy9kb3ducmV2LnhtbESPQYvCMBSE78L+h/AWvGm6okW6RlkUQUFWVz14fDbP&#10;trR5KU3U+u83guBxmJlvmMmsNZW4UeMKywq++hEI4tTqgjMFx8OyNwbhPLLGyjIpeJCD2fSjM8FE&#10;2zv/0W3vMxEg7BJUkHtfJ1K6NCeDrm9r4uBdbGPQB9lkUjd4D3BTyUEUxdJgwWEhx5rmOaXl/moU&#10;bI9bOV6cD7+7cl2uTjoebkbrk1Ldz/bnG4Sn1r/Dr/ZKK4hjeH4JP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f4N7EAAAA2wAAAA8AAAAAAAAAAAAAAAAAmAIAAGRycy9k&#10;b3ducmV2LnhtbFBLBQYAAAAABAAEAPUAAACJAwAAAAA=&#10;" stroked="f">
              <v:stroke joinstyle="round"/>
              <o:lock v:ext="edit" shapetype="t"/>
              <v:textbox inset="2.88pt,2.88pt,2.88pt,2.88pt"/>
            </v:rect>
            <v:shape id="Text Box 68" o:spid="_x0000_s1185" type="#_x0000_t202" style="position:absolute;left:10675;top:10584;width:181;height: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9HcYA&#10;AADbAAAADwAAAGRycy9kb3ducmV2LnhtbESPQWvCQBSE74L/YXlCL1I3tqBt6iphaaFQFEzbg7dn&#10;9jUJZt+G7BrTf98tCB6HmfmGWW0G24ieOl87VjCfJSCIC2dqLhV8fb7dP4HwAdlg45gU/JKHzXo8&#10;WmFq3IX31OehFBHCPkUFVQhtKqUvKrLoZ64ljt6P6yyGKLtSmg4vEW4b+ZAkC2mx5rhQYUu6ouKU&#10;n62CQ3PeZfr4rT8ete7z6etzMs22St1NhuwFRKAh3MLX9rtRsFjC/5f4A+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S9HcYAAADbAAAADwAAAAAAAAAAAAAAAACYAgAAZHJz&#10;L2Rvd25yZXYueG1sUEsFBgAAAAAEAAQA9QAAAIsDAAAAAA==&#10;" stroked="f" strokeweight="0" insetpen="t">
              <v:shadow color="#ccc"/>
              <o:lock v:ext="edit" shapetype="t"/>
              <v:textbox inset="2.85pt,2.85pt,2.85pt,2.85pt">
                <w:txbxContent>
                  <w:p w:rsidR="00584E4B" w:rsidRDefault="00584E4B" w:rsidP="00584E4B">
                    <w:pPr>
                      <w:widowControl w:val="0"/>
                      <w:rPr>
                        <w:rFonts w:ascii="Arial Narrow" w:hAnsi="Arial Narrow"/>
                        <w:b/>
                        <w:bCs/>
                        <w:sz w:val="16"/>
                        <w:szCs w:val="16"/>
                      </w:rPr>
                    </w:pPr>
                  </w:p>
                </w:txbxContent>
              </v:textbox>
            </v:shape>
            <v:shape id="Text Box 69" o:spid="_x0000_s1186" type="#_x0000_t202" style="position:absolute;left:10675;top:10605;width:181;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pb8MA&#10;AADbAAAADwAAAGRycy9kb3ducmV2LnhtbERPz2vCMBS+D/Y/hCd4EU2nIK4apYQNBmOCdR52e2ue&#10;bbF5KU2s9b9fDsKOH9/vzW6wjeip87VjBS+zBARx4UzNpYLv4/t0BcIHZIONY1JwJw+77fPTBlPj&#10;bnygPg+liCHsU1RQhdCmUvqiIot+5lriyJ1dZzFE2JXSdHiL4baR8yRZSos1x4YKW9IVFZf8ahX8&#10;NNd9pn9P+nOhdZ9P3l6TSfal1Hg0ZGsQgYbwL364P4yCZRwbv8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spb8MAAADbAAAADwAAAAAAAAAAAAAAAACYAgAAZHJzL2Rv&#10;d25yZXYueG1sUEsFBgAAAAAEAAQA9QAAAIgDAAAAAA==&#10;" stroked="f" strokeweight="0" insetpen="t">
              <v:shadow color="#ccc"/>
              <o:lock v:ext="edit" shapetype="t"/>
              <v:textbox inset="2.85pt,2.85pt,2.85pt,2.85pt">
                <w:txbxContent>
                  <w:p w:rsidR="00584E4B" w:rsidRDefault="00584E4B" w:rsidP="00584E4B">
                    <w:pPr>
                      <w:widowControl w:val="0"/>
                      <w:rPr>
                        <w:rFonts w:ascii="Arial Narrow" w:hAnsi="Arial Narrow"/>
                        <w:b/>
                        <w:bCs/>
                      </w:rPr>
                    </w:pPr>
                  </w:p>
                </w:txbxContent>
              </v:textbox>
            </v:shape>
            <v:shape id="Text Box 70" o:spid="_x0000_s1187" type="#_x0000_t202" style="position:absolute;left:10875;top:10605;width:486;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eM9MYA&#10;AADbAAAADwAAAGRycy9kb3ducmV2LnhtbESPQWvCQBSE7wX/w/IEL1I3KkhNXSUsCoK0YNoeenvN&#10;viah2bchu8b4791CocdhZr5hNrvBNqKnzteOFcxnCQjiwpmaSwXvb4fHJxA+IBtsHJOCG3nYbUcP&#10;G0yNu/KZ+jyUIkLYp6igCqFNpfRFRRb9zLXE0ft2ncUQZVdK0+E1wm0jF0mykhZrjgsVtqQrKn7y&#10;i1Xw2VxeM/31oU9Lrft8ul8n0+xFqcl4yJ5BBBrCf/ivfTQKVmv4/RJ/gN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eM9MYAAADbAAAADwAAAAAAAAAAAAAAAACYAgAAZHJz&#10;L2Rvd25yZXYueG1sUEsFBgAAAAAEAAQA9QAAAIsDAAAAAA==&#10;" stroked="f" strokeweight="0" insetpen="t">
              <v:shadow color="#ccc"/>
              <o:lock v:ext="edit" shapetype="t"/>
              <v:textbox inset="2.85pt,2.85pt,2.85pt,2.85pt">
                <w:txbxContent>
                  <w:p w:rsidR="00584E4B" w:rsidRDefault="00584E4B" w:rsidP="00584E4B">
                    <w:pPr>
                      <w:widowControl w:val="0"/>
                      <w:rPr>
                        <w:b/>
                        <w:bCs/>
                        <w:spacing w:val="50"/>
                        <w:sz w:val="18"/>
                        <w:szCs w:val="18"/>
                      </w:rPr>
                    </w:pPr>
                  </w:p>
                </w:txbxContent>
              </v:textbox>
            </v:shape>
            <v:shape id="Text Box 71" o:spid="_x0000_s1188" type="#_x0000_t202" style="position:absolute;left:10675;top:10627;width:686;height: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SztMMA&#10;AADbAAAADwAAAGRycy9kb3ducmV2LnhtbERPz2vCMBS+D/wfwhO8iKZuMLUzSgkTBmOCVQ+7vTVv&#10;bbF5KU2s3X+/HAY7fny/N7vBNqKnzteOFSzmCQjiwpmaSwXn0362AuEDssHGMSn4IQ+77ehhg6lx&#10;dz5Sn4dSxBD2KSqoQmhTKX1RkUU/dy1x5L5dZzFE2JXSdHiP4baRj0nyLC3WHBsqbElXVFzzm1Xw&#10;2dwOmf666Pcnrft8+rpOptmHUpPxkL2ACDSEf/Gf+80oWMb18U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SztMMAAADbAAAADwAAAAAAAAAAAAAAAACYAgAAZHJzL2Rv&#10;d25yZXYueG1sUEsFBgAAAAAEAAQA9QAAAIgDAAAAAA==&#10;" stroked="f" strokeweight="0" insetpen="t">
              <v:shadow color="#ccc"/>
              <o:lock v:ext="edit" shapetype="t"/>
              <v:textbox inset="2.85pt,2.85pt,2.85pt,2.85pt">
                <w:txbxContent>
                  <w:p w:rsidR="00584E4B" w:rsidRPr="006D3A19" w:rsidRDefault="00584E4B" w:rsidP="00584E4B">
                    <w:pPr>
                      <w:widowControl w:val="0"/>
                      <w:jc w:val="right"/>
                      <w:rPr>
                        <w:rFonts w:ascii="Times New Roman" w:hAnsi="Times New Roman"/>
                        <w:sz w:val="56"/>
                        <w:szCs w:val="56"/>
                      </w:rPr>
                    </w:pPr>
                    <w:r>
                      <w:rPr>
                        <w:rFonts w:ascii="Times New Roman" w:hAnsi="Times New Roman"/>
                        <w:sz w:val="56"/>
                        <w:szCs w:val="56"/>
                      </w:rPr>
                      <w:t>Findings, Recommendations &amp; Conclusion</w:t>
                    </w:r>
                  </w:p>
                  <w:p w:rsidR="00584E4B" w:rsidRPr="000E539B" w:rsidRDefault="00584E4B" w:rsidP="00584E4B">
                    <w:pPr>
                      <w:widowControl w:val="0"/>
                      <w:jc w:val="right"/>
                      <w:rPr>
                        <w:sz w:val="72"/>
                        <w:szCs w:val="72"/>
                      </w:rPr>
                    </w:pPr>
                  </w:p>
                </w:txbxContent>
              </v:textbox>
            </v:shape>
            <v:line id="Line 72" o:spid="_x0000_s1189" style="position:absolute;flip:x;visibility:visible" from="10675,10725" to="11361,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01aMUAAADbAAAADwAAAGRycy9kb3ducmV2LnhtbESPQWvCQBSE7wX/w/IKXsRsFNpKmlWC&#10;tFgEKRr1/Mi+JqHZtyG7mvjv3YLQ4zAz3zDpajCNuFLnassKZlEMgriwuuZSwTH/nC5AOI+ssbFM&#10;Cm7kYLUcPaWYaNvznq4HX4oAYZeggsr7NpHSFRUZdJFtiYP3YzuDPsiulLrDPsBNI+dx/CoN1hwW&#10;KmxpXVHxe7gYBf3LZptlwz7fnXfZNxWnj0l+Oyo1fh6ydxCeBv8ffrS/tIK3Gfx9C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01aMUAAADbAAAADwAAAAAAAAAA&#10;AAAAAAChAgAAZHJzL2Rvd25yZXYueG1sUEsFBgAAAAAEAAQA+QAAAJMDAAAAAA==&#10;" strokecolor="#ccc" strokeweight="8pt">
              <v:shadow color="#ccc"/>
            </v:line>
            <v:shape id="AutoShape 73" o:spid="_x0000_s1190" type="#_x0000_t6" style="position:absolute;left:10675;top:10560;width:686;height:30;flip:x 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5kcIA&#10;AADbAAAADwAAAGRycy9kb3ducmV2LnhtbESPS4vCQBCE74L/YWjBm06Mi4/oKO7ColcfIN6aTJsE&#10;Mz0hM9Hk3+8sCB6LqvqKWm9bU4on1a6wrGAyjkAQp1YXnCm4nH9HCxDOI2ssLZOCjhxsN/3eGhNt&#10;X3yk58lnIkDYJagg975KpHRpTgbd2FbEwbvb2qAPss6krvEV4KaUcRTNpMGCw0KOFf3klD5OjVFQ&#10;PBbnr+uxmXa6W0bN/pvj9LZXajhodysQnlr/Cb/bB61gHsP/l/A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EjmRwgAAANsAAAAPAAAAAAAAAAAAAAAAAJgCAABkcnMvZG93&#10;bnJldi54bWxQSwUGAAAAAAQABAD1AAAAhwMAAAAA&#10;" fillcolor="#99c2d6" stroked="f" strokeweight="0" insetpen="t">
              <v:shadow color="#ccc"/>
              <o:lock v:ext="edit" shapetype="t"/>
              <v:textbox inset="2.88pt,2.88pt,2.88pt,2.88pt"/>
            </v:shape>
          </v:group>
        </w:pict>
      </w:r>
    </w:p>
    <w:p w:rsidR="00584E4B" w:rsidRPr="00584E4B" w:rsidRDefault="00584E4B" w:rsidP="00584E4B">
      <w:pPr>
        <w:jc w:val="center"/>
        <w:rPr>
          <w:rFonts w:asciiTheme="minorHAnsi" w:eastAsiaTheme="minorEastAsia" w:hAnsiTheme="minorHAnsi" w:cstheme="minorBidi"/>
        </w:rPr>
      </w:pPr>
    </w:p>
    <w:p w:rsidR="00584E4B" w:rsidRPr="00584E4B" w:rsidRDefault="00584E4B" w:rsidP="00584E4B">
      <w:pPr>
        <w:jc w:val="center"/>
        <w:rPr>
          <w:rFonts w:asciiTheme="minorHAnsi" w:eastAsiaTheme="minorEastAsia" w:hAnsiTheme="minorHAnsi" w:cstheme="minorBidi"/>
        </w:rPr>
      </w:pPr>
    </w:p>
    <w:p w:rsidR="00584E4B" w:rsidRPr="00584E4B" w:rsidRDefault="00584E4B" w:rsidP="00584E4B">
      <w:pPr>
        <w:jc w:val="center"/>
        <w:rPr>
          <w:rFonts w:asciiTheme="minorHAnsi" w:eastAsiaTheme="minorEastAsia" w:hAnsiTheme="minorHAnsi" w:cstheme="minorBidi"/>
        </w:rPr>
      </w:pPr>
    </w:p>
    <w:p w:rsidR="00584E4B" w:rsidRPr="00584E4B" w:rsidRDefault="00584E4B" w:rsidP="00584E4B">
      <w:pPr>
        <w:pBdr>
          <w:bottom w:val="single" w:sz="4" w:space="0" w:color="auto"/>
        </w:pBdr>
        <w:autoSpaceDE w:val="0"/>
        <w:autoSpaceDN w:val="0"/>
        <w:adjustRightInd w:val="0"/>
        <w:spacing w:line="360" w:lineRule="auto"/>
        <w:jc w:val="both"/>
        <w:rPr>
          <w:rFonts w:ascii="Times New Roman" w:eastAsiaTheme="minorEastAsia" w:hAnsi="Times New Roman" w:cstheme="minorBidi"/>
          <w:b/>
          <w:bCs/>
          <w:color w:val="00B050"/>
          <w:sz w:val="24"/>
          <w:szCs w:val="24"/>
          <w:lang w:bidi="bn-BD"/>
        </w:rPr>
      </w:pPr>
    </w:p>
    <w:p w:rsidR="00584E4B" w:rsidRPr="00584E4B" w:rsidRDefault="00584E4B" w:rsidP="00584E4B">
      <w:pPr>
        <w:tabs>
          <w:tab w:val="left" w:pos="720"/>
        </w:tabs>
        <w:autoSpaceDE w:val="0"/>
        <w:autoSpaceDN w:val="0"/>
        <w:adjustRightInd w:val="0"/>
        <w:spacing w:after="0" w:line="360" w:lineRule="auto"/>
        <w:ind w:left="360"/>
        <w:jc w:val="both"/>
        <w:rPr>
          <w:rFonts w:ascii="Times New Roman" w:eastAsiaTheme="minorEastAsia" w:hAnsi="Times New Roman" w:cstheme="minorBidi"/>
          <w:sz w:val="24"/>
          <w:szCs w:val="24"/>
          <w:lang w:bidi="bn-BD"/>
        </w:rPr>
      </w:pPr>
    </w:p>
    <w:p w:rsidR="00584E4B" w:rsidRPr="00584E4B" w:rsidRDefault="00584E4B" w:rsidP="00584E4B">
      <w:pPr>
        <w:tabs>
          <w:tab w:val="left" w:pos="720"/>
        </w:tabs>
        <w:autoSpaceDE w:val="0"/>
        <w:autoSpaceDN w:val="0"/>
        <w:adjustRightInd w:val="0"/>
        <w:spacing w:after="0" w:line="360" w:lineRule="auto"/>
        <w:ind w:left="360"/>
        <w:jc w:val="both"/>
        <w:rPr>
          <w:rFonts w:ascii="Times New Roman" w:eastAsiaTheme="minorEastAsia" w:hAnsi="Times New Roman" w:cstheme="minorBidi"/>
          <w:sz w:val="24"/>
          <w:szCs w:val="24"/>
          <w:lang w:bidi="bn-BD"/>
        </w:rPr>
      </w:pPr>
    </w:p>
    <w:p w:rsidR="00584E4B" w:rsidRPr="00584E4B" w:rsidRDefault="00584E4B" w:rsidP="00584E4B">
      <w:pPr>
        <w:tabs>
          <w:tab w:val="left" w:pos="720"/>
        </w:tabs>
        <w:autoSpaceDE w:val="0"/>
        <w:autoSpaceDN w:val="0"/>
        <w:adjustRightInd w:val="0"/>
        <w:spacing w:after="0" w:line="360" w:lineRule="auto"/>
        <w:ind w:left="360"/>
        <w:jc w:val="both"/>
        <w:rPr>
          <w:rFonts w:ascii="Times New Roman" w:eastAsiaTheme="minorEastAsia" w:hAnsi="Times New Roman" w:cstheme="minorBidi"/>
          <w:sz w:val="24"/>
          <w:szCs w:val="24"/>
          <w:lang w:bidi="bn-BD"/>
        </w:rPr>
      </w:pPr>
    </w:p>
    <w:p w:rsidR="00584E4B" w:rsidRPr="00584E4B" w:rsidRDefault="00584E4B" w:rsidP="00584E4B">
      <w:pPr>
        <w:tabs>
          <w:tab w:val="left" w:pos="720"/>
        </w:tabs>
        <w:autoSpaceDE w:val="0"/>
        <w:autoSpaceDN w:val="0"/>
        <w:adjustRightInd w:val="0"/>
        <w:spacing w:after="0" w:line="360" w:lineRule="auto"/>
        <w:ind w:left="360"/>
        <w:jc w:val="both"/>
        <w:rPr>
          <w:rFonts w:ascii="Times New Roman" w:eastAsiaTheme="minorEastAsia" w:hAnsi="Times New Roman" w:cstheme="minorBidi"/>
          <w:sz w:val="24"/>
          <w:szCs w:val="24"/>
          <w:lang w:bidi="bn-BD"/>
        </w:rPr>
      </w:pPr>
    </w:p>
    <w:p w:rsidR="00584E4B" w:rsidRPr="00584E4B" w:rsidRDefault="00584E4B" w:rsidP="00584E4B">
      <w:pPr>
        <w:tabs>
          <w:tab w:val="left" w:pos="720"/>
        </w:tabs>
        <w:autoSpaceDE w:val="0"/>
        <w:autoSpaceDN w:val="0"/>
        <w:adjustRightInd w:val="0"/>
        <w:spacing w:after="0" w:line="360" w:lineRule="auto"/>
        <w:ind w:left="360"/>
        <w:jc w:val="both"/>
        <w:rPr>
          <w:rFonts w:ascii="Times New Roman" w:eastAsiaTheme="minorEastAsia" w:hAnsi="Times New Roman" w:cstheme="minorBidi"/>
          <w:sz w:val="24"/>
          <w:szCs w:val="24"/>
          <w:lang w:bidi="bn-BD"/>
        </w:rPr>
      </w:pPr>
    </w:p>
    <w:p w:rsidR="00584E4B" w:rsidRPr="00584E4B" w:rsidRDefault="00584E4B" w:rsidP="00584E4B">
      <w:pPr>
        <w:tabs>
          <w:tab w:val="left" w:pos="720"/>
        </w:tabs>
        <w:autoSpaceDE w:val="0"/>
        <w:autoSpaceDN w:val="0"/>
        <w:adjustRightInd w:val="0"/>
        <w:spacing w:after="0" w:line="360" w:lineRule="auto"/>
        <w:ind w:left="360"/>
        <w:jc w:val="both"/>
        <w:rPr>
          <w:rFonts w:ascii="Times New Roman" w:eastAsiaTheme="minorEastAsia" w:hAnsi="Times New Roman" w:cstheme="minorBidi"/>
          <w:sz w:val="24"/>
          <w:szCs w:val="24"/>
          <w:lang w:bidi="bn-BD"/>
        </w:rPr>
      </w:pPr>
    </w:p>
    <w:p w:rsidR="00584E4B" w:rsidRPr="00584E4B" w:rsidRDefault="00584E4B" w:rsidP="00584E4B">
      <w:pPr>
        <w:tabs>
          <w:tab w:val="left" w:pos="720"/>
        </w:tabs>
        <w:autoSpaceDE w:val="0"/>
        <w:autoSpaceDN w:val="0"/>
        <w:adjustRightInd w:val="0"/>
        <w:spacing w:after="0" w:line="360" w:lineRule="auto"/>
        <w:ind w:left="360"/>
        <w:jc w:val="both"/>
        <w:rPr>
          <w:rFonts w:ascii="Times New Roman" w:eastAsiaTheme="minorEastAsia" w:hAnsi="Times New Roman" w:cstheme="minorBidi"/>
          <w:sz w:val="24"/>
          <w:szCs w:val="24"/>
          <w:lang w:bidi="bn-BD"/>
        </w:rPr>
      </w:pPr>
    </w:p>
    <w:p w:rsidR="00584E4B" w:rsidRPr="00584E4B" w:rsidRDefault="00584E4B" w:rsidP="00584E4B">
      <w:pPr>
        <w:tabs>
          <w:tab w:val="left" w:pos="720"/>
        </w:tabs>
        <w:autoSpaceDE w:val="0"/>
        <w:autoSpaceDN w:val="0"/>
        <w:adjustRightInd w:val="0"/>
        <w:spacing w:after="0" w:line="360" w:lineRule="auto"/>
        <w:ind w:left="360"/>
        <w:jc w:val="both"/>
        <w:rPr>
          <w:rFonts w:ascii="Times New Roman" w:eastAsiaTheme="minorEastAsia" w:hAnsi="Times New Roman" w:cstheme="minorBidi"/>
          <w:sz w:val="24"/>
          <w:szCs w:val="24"/>
          <w:lang w:bidi="bn-BD"/>
        </w:rPr>
      </w:pPr>
    </w:p>
    <w:p w:rsidR="00584E4B" w:rsidRPr="00584E4B" w:rsidRDefault="00584E4B" w:rsidP="00584E4B">
      <w:pPr>
        <w:tabs>
          <w:tab w:val="left" w:pos="720"/>
        </w:tabs>
        <w:autoSpaceDE w:val="0"/>
        <w:autoSpaceDN w:val="0"/>
        <w:adjustRightInd w:val="0"/>
        <w:spacing w:after="0" w:line="360" w:lineRule="auto"/>
        <w:ind w:left="360"/>
        <w:jc w:val="both"/>
        <w:rPr>
          <w:rFonts w:ascii="Times New Roman" w:eastAsiaTheme="minorEastAsia" w:hAnsi="Times New Roman" w:cstheme="minorBidi"/>
          <w:sz w:val="24"/>
          <w:szCs w:val="24"/>
          <w:lang w:bidi="bn-BD"/>
        </w:rPr>
      </w:pPr>
    </w:p>
    <w:p w:rsidR="00584E4B" w:rsidRPr="00584E4B" w:rsidRDefault="00584E4B" w:rsidP="00584E4B">
      <w:pPr>
        <w:tabs>
          <w:tab w:val="left" w:pos="720"/>
        </w:tabs>
        <w:autoSpaceDE w:val="0"/>
        <w:autoSpaceDN w:val="0"/>
        <w:adjustRightInd w:val="0"/>
        <w:spacing w:after="0" w:line="360" w:lineRule="auto"/>
        <w:jc w:val="both"/>
        <w:rPr>
          <w:rFonts w:ascii="Times New Roman" w:eastAsiaTheme="minorEastAsia" w:hAnsi="Times New Roman" w:cstheme="minorBidi"/>
          <w:b/>
          <w:color w:val="00B050"/>
          <w:sz w:val="28"/>
          <w:szCs w:val="24"/>
          <w:lang w:bidi="bn-BD"/>
        </w:rPr>
      </w:pPr>
      <w:r w:rsidRPr="00584E4B">
        <w:rPr>
          <w:rFonts w:ascii="Times New Roman" w:eastAsiaTheme="minorEastAsia" w:hAnsi="Times New Roman" w:cstheme="minorBidi"/>
          <w:b/>
          <w:color w:val="00B050"/>
          <w:sz w:val="28"/>
          <w:szCs w:val="24"/>
          <w:lang w:bidi="bn-BD"/>
        </w:rPr>
        <w:lastRenderedPageBreak/>
        <w:t>6.1 Major Findings from the Analysis</w:t>
      </w:r>
    </w:p>
    <w:p w:rsidR="00584E4B" w:rsidRPr="00584E4B" w:rsidRDefault="00584E4B" w:rsidP="00584E4B">
      <w:pPr>
        <w:tabs>
          <w:tab w:val="left" w:pos="720"/>
        </w:tabs>
        <w:autoSpaceDE w:val="0"/>
        <w:autoSpaceDN w:val="0"/>
        <w:adjustRightInd w:val="0"/>
        <w:spacing w:after="0" w:line="360" w:lineRule="auto"/>
        <w:jc w:val="both"/>
        <w:rPr>
          <w:rFonts w:ascii="Times New Roman" w:eastAsiaTheme="minorEastAsia" w:hAnsi="Times New Roman" w:cstheme="minorBidi"/>
          <w:b/>
          <w:color w:val="00B050"/>
          <w:sz w:val="10"/>
          <w:szCs w:val="24"/>
          <w:lang w:bidi="bn-BD"/>
        </w:rPr>
      </w:pPr>
    </w:p>
    <w:p w:rsidR="00584E4B" w:rsidRPr="00584E4B" w:rsidRDefault="00584E4B" w:rsidP="001B483F">
      <w:pPr>
        <w:numPr>
          <w:ilvl w:val="0"/>
          <w:numId w:val="58"/>
        </w:numPr>
        <w:tabs>
          <w:tab w:val="left" w:pos="720"/>
        </w:tabs>
        <w:autoSpaceDE w:val="0"/>
        <w:autoSpaceDN w:val="0"/>
        <w:adjustRightInd w:val="0"/>
        <w:spacing w:after="0" w:line="360" w:lineRule="auto"/>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 xml:space="preserve">AIBL, as an </w:t>
      </w:r>
      <w:proofErr w:type="spellStart"/>
      <w:r w:rsidRPr="00584E4B">
        <w:rPr>
          <w:rFonts w:ascii="Times New Roman" w:eastAsiaTheme="minorEastAsia" w:hAnsi="Times New Roman" w:cstheme="minorBidi"/>
          <w:sz w:val="24"/>
          <w:szCs w:val="24"/>
          <w:lang w:bidi="bn-BD"/>
        </w:rPr>
        <w:t>islami</w:t>
      </w:r>
      <w:proofErr w:type="spellEnd"/>
      <w:r w:rsidRPr="00584E4B">
        <w:rPr>
          <w:rFonts w:ascii="Times New Roman" w:eastAsiaTheme="minorEastAsia" w:hAnsi="Times New Roman" w:cstheme="minorBidi"/>
          <w:sz w:val="24"/>
          <w:szCs w:val="24"/>
          <w:lang w:bidi="bn-BD"/>
        </w:rPr>
        <w:t xml:space="preserve"> bank, don’t collect sources of fund from Call money market.</w:t>
      </w:r>
    </w:p>
    <w:p w:rsidR="00584E4B" w:rsidRPr="00584E4B" w:rsidRDefault="00584E4B" w:rsidP="001B483F">
      <w:pPr>
        <w:numPr>
          <w:ilvl w:val="0"/>
          <w:numId w:val="58"/>
        </w:numPr>
        <w:tabs>
          <w:tab w:val="left" w:pos="720"/>
        </w:tabs>
        <w:autoSpaceDE w:val="0"/>
        <w:autoSpaceDN w:val="0"/>
        <w:adjustRightInd w:val="0"/>
        <w:spacing w:after="0" w:line="360" w:lineRule="auto"/>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AIBL can't invest in all economic sectors, which are prohibited by the law of Islam.</w:t>
      </w:r>
    </w:p>
    <w:p w:rsidR="00584E4B" w:rsidRPr="00584E4B" w:rsidRDefault="00584E4B" w:rsidP="001B483F">
      <w:pPr>
        <w:numPr>
          <w:ilvl w:val="0"/>
          <w:numId w:val="58"/>
        </w:numPr>
        <w:tabs>
          <w:tab w:val="left" w:pos="720"/>
        </w:tabs>
        <w:autoSpaceDE w:val="0"/>
        <w:autoSpaceDN w:val="0"/>
        <w:adjustRightInd w:val="0"/>
        <w:spacing w:after="0" w:line="360" w:lineRule="auto"/>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There are limited scopes to deal women entrepreneurs and professionals for making investment by women interpreters.</w:t>
      </w:r>
    </w:p>
    <w:p w:rsidR="00584E4B" w:rsidRPr="00584E4B" w:rsidRDefault="00584E4B" w:rsidP="001B483F">
      <w:pPr>
        <w:numPr>
          <w:ilvl w:val="0"/>
          <w:numId w:val="58"/>
        </w:numPr>
        <w:tabs>
          <w:tab w:val="left" w:pos="720"/>
        </w:tabs>
        <w:autoSpaceDE w:val="0"/>
        <w:autoSpaceDN w:val="0"/>
        <w:adjustRightInd w:val="0"/>
        <w:spacing w:after="0" w:line="360" w:lineRule="auto"/>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 xml:space="preserve">The AIBL has adequate finance. That’s why; they need not borrow money from Bangladesh Bank or any other financial sources. </w:t>
      </w:r>
    </w:p>
    <w:p w:rsidR="00584E4B" w:rsidRPr="00584E4B" w:rsidRDefault="00584E4B" w:rsidP="001B483F">
      <w:pPr>
        <w:numPr>
          <w:ilvl w:val="0"/>
          <w:numId w:val="58"/>
        </w:numPr>
        <w:tabs>
          <w:tab w:val="left" w:pos="720"/>
        </w:tabs>
        <w:autoSpaceDE w:val="0"/>
        <w:autoSpaceDN w:val="0"/>
        <w:adjustRightInd w:val="0"/>
        <w:spacing w:after="0" w:line="360" w:lineRule="auto"/>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For adequate financial ability, they can provide more investment facility to their clients compared to other banks.</w:t>
      </w:r>
    </w:p>
    <w:p w:rsidR="00584E4B" w:rsidRPr="00584E4B" w:rsidRDefault="00584E4B" w:rsidP="001B483F">
      <w:pPr>
        <w:numPr>
          <w:ilvl w:val="0"/>
          <w:numId w:val="58"/>
        </w:numPr>
        <w:tabs>
          <w:tab w:val="left" w:pos="720"/>
        </w:tabs>
        <w:autoSpaceDE w:val="0"/>
        <w:autoSpaceDN w:val="0"/>
        <w:adjustRightInd w:val="0"/>
        <w:spacing w:after="0" w:line="360" w:lineRule="auto"/>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 xml:space="preserve">The growth rate of investment of AIBL is significantly increasing day by day. </w:t>
      </w:r>
    </w:p>
    <w:p w:rsidR="00584E4B" w:rsidRPr="00584E4B" w:rsidRDefault="00584E4B" w:rsidP="001B483F">
      <w:pPr>
        <w:numPr>
          <w:ilvl w:val="0"/>
          <w:numId w:val="58"/>
        </w:numPr>
        <w:tabs>
          <w:tab w:val="left" w:pos="720"/>
        </w:tabs>
        <w:autoSpaceDE w:val="0"/>
        <w:autoSpaceDN w:val="0"/>
        <w:adjustRightInd w:val="0"/>
        <w:spacing w:after="0" w:line="360" w:lineRule="auto"/>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 xml:space="preserve">AIBL is investing on various sectors. Among those sectors, they invest more and more on business sectors. </w:t>
      </w:r>
    </w:p>
    <w:p w:rsidR="00584E4B" w:rsidRPr="00584E4B" w:rsidRDefault="00584E4B" w:rsidP="001B483F">
      <w:pPr>
        <w:numPr>
          <w:ilvl w:val="0"/>
          <w:numId w:val="58"/>
        </w:numPr>
        <w:tabs>
          <w:tab w:val="left" w:pos="720"/>
        </w:tabs>
        <w:autoSpaceDE w:val="0"/>
        <w:autoSpaceDN w:val="0"/>
        <w:adjustRightInd w:val="0"/>
        <w:spacing w:after="0" w:line="360" w:lineRule="auto"/>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Sometimes, the clients do not repay the loan in time. However, the bank has no right to take interest for extra time, because interest is not allowed in Islamic Banking System. They just take the amount that is mentioned in contract.</w:t>
      </w:r>
    </w:p>
    <w:p w:rsidR="00584E4B" w:rsidRPr="00584E4B" w:rsidRDefault="00584E4B" w:rsidP="001B483F">
      <w:pPr>
        <w:numPr>
          <w:ilvl w:val="0"/>
          <w:numId w:val="58"/>
        </w:numPr>
        <w:tabs>
          <w:tab w:val="left" w:pos="720"/>
        </w:tabs>
        <w:autoSpaceDE w:val="0"/>
        <w:autoSpaceDN w:val="0"/>
        <w:adjustRightInd w:val="0"/>
        <w:spacing w:after="0" w:line="360" w:lineRule="auto"/>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Investment ratio in respect of deposit is very low in AIBL. AIBL is not able to take the risk right now like other banks. The management of AIBL does not risk in investment.</w:t>
      </w:r>
    </w:p>
    <w:p w:rsidR="00584E4B" w:rsidRPr="00584E4B" w:rsidRDefault="00584E4B" w:rsidP="001B483F">
      <w:pPr>
        <w:numPr>
          <w:ilvl w:val="0"/>
          <w:numId w:val="58"/>
        </w:numPr>
        <w:tabs>
          <w:tab w:val="left" w:pos="720"/>
        </w:tabs>
        <w:autoSpaceDE w:val="0"/>
        <w:autoSpaceDN w:val="0"/>
        <w:adjustRightInd w:val="0"/>
        <w:spacing w:after="0" w:line="360" w:lineRule="auto"/>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Advertising and promotion are the weak points of Al-</w:t>
      </w:r>
      <w:proofErr w:type="spellStart"/>
      <w:r w:rsidRPr="00584E4B">
        <w:rPr>
          <w:rFonts w:ascii="Times New Roman" w:eastAsiaTheme="minorEastAsia" w:hAnsi="Times New Roman" w:cstheme="minorBidi"/>
          <w:sz w:val="24"/>
          <w:szCs w:val="24"/>
          <w:lang w:bidi="bn-BD"/>
        </w:rPr>
        <w:t>ArafahIslami</w:t>
      </w:r>
      <w:proofErr w:type="spellEnd"/>
      <w:r w:rsidRPr="00584E4B">
        <w:rPr>
          <w:rFonts w:ascii="Times New Roman" w:eastAsiaTheme="minorEastAsia" w:hAnsi="Times New Roman" w:cstheme="minorBidi"/>
          <w:sz w:val="24"/>
          <w:szCs w:val="24"/>
          <w:lang w:bidi="bn-BD"/>
        </w:rPr>
        <w:t xml:space="preserve"> Bank Limited. AIBL does not have any effective marketing activities. Other banks have better marketing strategy.</w:t>
      </w:r>
    </w:p>
    <w:p w:rsidR="00584E4B" w:rsidRPr="00584E4B" w:rsidRDefault="00584E4B" w:rsidP="001B483F">
      <w:pPr>
        <w:numPr>
          <w:ilvl w:val="0"/>
          <w:numId w:val="58"/>
        </w:numPr>
        <w:tabs>
          <w:tab w:val="left" w:pos="720"/>
        </w:tabs>
        <w:autoSpaceDE w:val="0"/>
        <w:autoSpaceDN w:val="0"/>
        <w:adjustRightInd w:val="0"/>
        <w:spacing w:after="0" w:line="360" w:lineRule="auto"/>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The investment secession making process of the banks is too much centralized.</w:t>
      </w:r>
    </w:p>
    <w:p w:rsidR="00584E4B" w:rsidRPr="00584E4B" w:rsidRDefault="00584E4B" w:rsidP="00584E4B">
      <w:pPr>
        <w:tabs>
          <w:tab w:val="left" w:pos="720"/>
        </w:tabs>
        <w:autoSpaceDE w:val="0"/>
        <w:autoSpaceDN w:val="0"/>
        <w:adjustRightInd w:val="0"/>
        <w:spacing w:after="0" w:line="360" w:lineRule="auto"/>
        <w:ind w:left="360"/>
        <w:jc w:val="both"/>
        <w:rPr>
          <w:rFonts w:ascii="Times New Roman" w:eastAsiaTheme="minorEastAsia" w:hAnsi="Times New Roman" w:cstheme="minorBidi"/>
          <w:sz w:val="24"/>
          <w:szCs w:val="24"/>
          <w:lang w:bidi="bn-BD"/>
        </w:rPr>
      </w:pPr>
    </w:p>
    <w:p w:rsidR="00584E4B" w:rsidRPr="00584E4B" w:rsidRDefault="00584E4B" w:rsidP="00584E4B">
      <w:pPr>
        <w:tabs>
          <w:tab w:val="left" w:pos="720"/>
        </w:tabs>
        <w:autoSpaceDE w:val="0"/>
        <w:autoSpaceDN w:val="0"/>
        <w:adjustRightInd w:val="0"/>
        <w:spacing w:after="0" w:line="360" w:lineRule="auto"/>
        <w:ind w:left="360"/>
        <w:jc w:val="both"/>
        <w:rPr>
          <w:rFonts w:ascii="Times New Roman" w:eastAsiaTheme="minorEastAsia" w:hAnsi="Times New Roman" w:cstheme="minorBidi"/>
          <w:sz w:val="24"/>
          <w:szCs w:val="24"/>
          <w:lang w:bidi="bn-BD"/>
        </w:rPr>
      </w:pPr>
    </w:p>
    <w:p w:rsidR="00584E4B" w:rsidRPr="00584E4B" w:rsidRDefault="00584E4B" w:rsidP="00584E4B">
      <w:pPr>
        <w:tabs>
          <w:tab w:val="left" w:pos="720"/>
        </w:tabs>
        <w:autoSpaceDE w:val="0"/>
        <w:autoSpaceDN w:val="0"/>
        <w:adjustRightInd w:val="0"/>
        <w:spacing w:after="0" w:line="360" w:lineRule="auto"/>
        <w:ind w:left="360"/>
        <w:jc w:val="both"/>
        <w:rPr>
          <w:rFonts w:ascii="Times New Roman" w:eastAsiaTheme="minorEastAsia" w:hAnsi="Times New Roman" w:cstheme="minorBidi"/>
          <w:sz w:val="24"/>
          <w:szCs w:val="24"/>
          <w:lang w:bidi="bn-BD"/>
        </w:rPr>
      </w:pPr>
    </w:p>
    <w:p w:rsidR="00584E4B" w:rsidRPr="00584E4B" w:rsidRDefault="00584E4B" w:rsidP="00584E4B">
      <w:pPr>
        <w:tabs>
          <w:tab w:val="left" w:pos="720"/>
        </w:tabs>
        <w:autoSpaceDE w:val="0"/>
        <w:autoSpaceDN w:val="0"/>
        <w:adjustRightInd w:val="0"/>
        <w:spacing w:after="0" w:line="360" w:lineRule="auto"/>
        <w:jc w:val="both"/>
        <w:rPr>
          <w:rFonts w:ascii="Times New Roman" w:eastAsiaTheme="minorEastAsia" w:hAnsi="Times New Roman" w:cstheme="minorBidi"/>
          <w:sz w:val="24"/>
          <w:szCs w:val="24"/>
          <w:lang w:bidi="bn-BD"/>
        </w:rPr>
      </w:pPr>
    </w:p>
    <w:p w:rsidR="00584E4B" w:rsidRPr="00584E4B" w:rsidRDefault="00584E4B" w:rsidP="00584E4B">
      <w:pPr>
        <w:tabs>
          <w:tab w:val="left" w:pos="720"/>
        </w:tabs>
        <w:autoSpaceDE w:val="0"/>
        <w:autoSpaceDN w:val="0"/>
        <w:adjustRightInd w:val="0"/>
        <w:spacing w:after="0" w:line="360" w:lineRule="auto"/>
        <w:ind w:left="360"/>
        <w:jc w:val="both"/>
        <w:rPr>
          <w:rFonts w:ascii="Times New Roman" w:eastAsiaTheme="minorEastAsia" w:hAnsi="Times New Roman" w:cstheme="minorBidi"/>
          <w:sz w:val="24"/>
          <w:szCs w:val="24"/>
          <w:lang w:bidi="bn-BD"/>
        </w:rPr>
      </w:pPr>
    </w:p>
    <w:p w:rsidR="00584E4B" w:rsidRPr="00584E4B" w:rsidRDefault="00584E4B" w:rsidP="00584E4B">
      <w:pPr>
        <w:tabs>
          <w:tab w:val="left" w:pos="720"/>
        </w:tabs>
        <w:autoSpaceDE w:val="0"/>
        <w:autoSpaceDN w:val="0"/>
        <w:adjustRightInd w:val="0"/>
        <w:spacing w:after="0" w:line="360" w:lineRule="auto"/>
        <w:ind w:left="360"/>
        <w:jc w:val="both"/>
        <w:rPr>
          <w:rFonts w:ascii="Times New Roman" w:eastAsiaTheme="minorEastAsia" w:hAnsi="Times New Roman" w:cstheme="minorBidi"/>
          <w:sz w:val="24"/>
          <w:szCs w:val="24"/>
          <w:lang w:bidi="bn-BD"/>
        </w:rPr>
      </w:pPr>
    </w:p>
    <w:p w:rsidR="00584E4B" w:rsidRPr="00584E4B" w:rsidRDefault="00584E4B" w:rsidP="00584E4B">
      <w:pPr>
        <w:tabs>
          <w:tab w:val="left" w:pos="720"/>
        </w:tabs>
        <w:autoSpaceDE w:val="0"/>
        <w:autoSpaceDN w:val="0"/>
        <w:adjustRightInd w:val="0"/>
        <w:spacing w:after="0" w:line="360" w:lineRule="auto"/>
        <w:ind w:left="360"/>
        <w:jc w:val="both"/>
        <w:rPr>
          <w:rFonts w:ascii="Times New Roman" w:eastAsiaTheme="minorEastAsia" w:hAnsi="Times New Roman" w:cstheme="minorBidi"/>
          <w:sz w:val="24"/>
          <w:szCs w:val="24"/>
          <w:lang w:bidi="bn-BD"/>
        </w:rPr>
      </w:pPr>
    </w:p>
    <w:p w:rsidR="00584E4B" w:rsidRPr="00584E4B" w:rsidRDefault="00584E4B" w:rsidP="00584E4B">
      <w:pPr>
        <w:tabs>
          <w:tab w:val="left" w:pos="720"/>
        </w:tabs>
        <w:autoSpaceDE w:val="0"/>
        <w:autoSpaceDN w:val="0"/>
        <w:adjustRightInd w:val="0"/>
        <w:spacing w:after="0" w:line="360" w:lineRule="auto"/>
        <w:ind w:left="360"/>
        <w:jc w:val="both"/>
        <w:rPr>
          <w:rFonts w:ascii="Times New Roman" w:eastAsiaTheme="minorEastAsia" w:hAnsi="Times New Roman" w:cstheme="minorBidi"/>
          <w:sz w:val="24"/>
          <w:szCs w:val="24"/>
          <w:lang w:bidi="bn-BD"/>
        </w:rPr>
      </w:pPr>
    </w:p>
    <w:p w:rsidR="00584E4B" w:rsidRPr="00584E4B" w:rsidRDefault="00584E4B" w:rsidP="00584E4B">
      <w:pPr>
        <w:tabs>
          <w:tab w:val="left" w:pos="720"/>
        </w:tabs>
        <w:autoSpaceDE w:val="0"/>
        <w:autoSpaceDN w:val="0"/>
        <w:adjustRightInd w:val="0"/>
        <w:spacing w:after="0" w:line="360" w:lineRule="auto"/>
        <w:jc w:val="both"/>
        <w:rPr>
          <w:rFonts w:ascii="Times New Roman" w:eastAsiaTheme="minorEastAsia" w:hAnsi="Times New Roman" w:cstheme="minorBidi"/>
          <w:b/>
          <w:color w:val="00B050"/>
          <w:sz w:val="28"/>
          <w:szCs w:val="24"/>
          <w:lang w:bidi="bn-BD"/>
        </w:rPr>
      </w:pPr>
      <w:r w:rsidRPr="00584E4B">
        <w:rPr>
          <w:rFonts w:ascii="Times New Roman" w:eastAsiaTheme="minorEastAsia" w:hAnsi="Times New Roman" w:cstheme="minorBidi"/>
          <w:b/>
          <w:color w:val="00B050"/>
          <w:sz w:val="28"/>
          <w:szCs w:val="24"/>
          <w:lang w:bidi="bn-BD"/>
        </w:rPr>
        <w:t>6.2 Recommendations</w:t>
      </w:r>
    </w:p>
    <w:p w:rsidR="00584E4B" w:rsidRPr="00584E4B" w:rsidRDefault="00584E4B" w:rsidP="00584E4B">
      <w:pPr>
        <w:tabs>
          <w:tab w:val="left" w:pos="720"/>
        </w:tabs>
        <w:autoSpaceDE w:val="0"/>
        <w:autoSpaceDN w:val="0"/>
        <w:adjustRightInd w:val="0"/>
        <w:spacing w:after="0" w:line="360" w:lineRule="auto"/>
        <w:ind w:left="360"/>
        <w:jc w:val="both"/>
        <w:rPr>
          <w:rFonts w:ascii="Times New Roman" w:eastAsiaTheme="minorEastAsia" w:hAnsi="Times New Roman" w:cstheme="minorBidi"/>
          <w:sz w:val="24"/>
          <w:szCs w:val="24"/>
          <w:lang w:bidi="bn-BD"/>
        </w:rPr>
      </w:pPr>
    </w:p>
    <w:p w:rsidR="00584E4B" w:rsidRPr="00584E4B" w:rsidRDefault="00584E4B" w:rsidP="001B483F">
      <w:pPr>
        <w:numPr>
          <w:ilvl w:val="0"/>
          <w:numId w:val="59"/>
        </w:numPr>
        <w:tabs>
          <w:tab w:val="left" w:pos="720"/>
        </w:tabs>
        <w:autoSpaceDE w:val="0"/>
        <w:autoSpaceDN w:val="0"/>
        <w:adjustRightInd w:val="0"/>
        <w:spacing w:after="0" w:line="360" w:lineRule="auto"/>
        <w:contextualSpacing/>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 xml:space="preserve">The amount of investment of Rural Development Scheme (RDS) &amp; operating range should be increased. So, more people will get the facility under the scheme &amp; they will able to increase their standard of livings. </w:t>
      </w:r>
    </w:p>
    <w:p w:rsidR="00584E4B" w:rsidRPr="00584E4B" w:rsidRDefault="00584E4B" w:rsidP="001B483F">
      <w:pPr>
        <w:numPr>
          <w:ilvl w:val="0"/>
          <w:numId w:val="59"/>
        </w:numPr>
        <w:tabs>
          <w:tab w:val="left" w:pos="720"/>
        </w:tabs>
        <w:autoSpaceDE w:val="0"/>
        <w:autoSpaceDN w:val="0"/>
        <w:adjustRightInd w:val="0"/>
        <w:spacing w:line="360" w:lineRule="auto"/>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AIBL should use the latest banking technology to provide better services for the customers. It will also attract the customers of international banks.</w:t>
      </w:r>
    </w:p>
    <w:p w:rsidR="00584E4B" w:rsidRPr="00584E4B" w:rsidRDefault="00584E4B" w:rsidP="001B483F">
      <w:pPr>
        <w:numPr>
          <w:ilvl w:val="0"/>
          <w:numId w:val="59"/>
        </w:numPr>
        <w:tabs>
          <w:tab w:val="left" w:pos="720"/>
        </w:tabs>
        <w:autoSpaceDE w:val="0"/>
        <w:autoSpaceDN w:val="0"/>
        <w:adjustRightInd w:val="0"/>
        <w:spacing w:line="360" w:lineRule="auto"/>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AIBL at North South Road Branch is newly established branch. For increasing the financial position and to cope with the competitive market, the bank should activate all of its service especially in investment products as soon as possible.</w:t>
      </w:r>
    </w:p>
    <w:p w:rsidR="00584E4B" w:rsidRPr="00584E4B" w:rsidRDefault="00584E4B" w:rsidP="001B483F">
      <w:pPr>
        <w:numPr>
          <w:ilvl w:val="0"/>
          <w:numId w:val="59"/>
        </w:numPr>
        <w:tabs>
          <w:tab w:val="left" w:pos="720"/>
        </w:tabs>
        <w:autoSpaceDE w:val="0"/>
        <w:autoSpaceDN w:val="0"/>
        <w:adjustRightInd w:val="0"/>
        <w:spacing w:line="360" w:lineRule="auto"/>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AIBL should increase the ratio of investment. Now they should take risk when they give loans to their clients, because there is a lot of idle money in their every branch.</w:t>
      </w:r>
    </w:p>
    <w:p w:rsidR="00584E4B" w:rsidRPr="00584E4B" w:rsidRDefault="00584E4B" w:rsidP="001B483F">
      <w:pPr>
        <w:numPr>
          <w:ilvl w:val="0"/>
          <w:numId w:val="59"/>
        </w:numPr>
        <w:tabs>
          <w:tab w:val="left" w:pos="720"/>
        </w:tabs>
        <w:autoSpaceDE w:val="0"/>
        <w:autoSpaceDN w:val="0"/>
        <w:adjustRightInd w:val="0"/>
        <w:spacing w:line="360" w:lineRule="auto"/>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Managers of AIBL should have the power of giving small loans to the clients. It is very important for the banks to increase the investment.</w:t>
      </w:r>
    </w:p>
    <w:p w:rsidR="00584E4B" w:rsidRPr="00584E4B" w:rsidRDefault="00584E4B" w:rsidP="001B483F">
      <w:pPr>
        <w:numPr>
          <w:ilvl w:val="0"/>
          <w:numId w:val="59"/>
        </w:numPr>
        <w:tabs>
          <w:tab w:val="left" w:pos="720"/>
        </w:tabs>
        <w:autoSpaceDE w:val="0"/>
        <w:autoSpaceDN w:val="0"/>
        <w:adjustRightInd w:val="0"/>
        <w:spacing w:line="360" w:lineRule="auto"/>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In Islamic Banking System loan procedure is very lengthy process. AIBL should take steps to minimize the process of loan system. Because Customers don’t like lengthy process.</w:t>
      </w:r>
    </w:p>
    <w:p w:rsidR="00584E4B" w:rsidRPr="00584E4B" w:rsidRDefault="00584E4B" w:rsidP="00584E4B">
      <w:pPr>
        <w:autoSpaceDE w:val="0"/>
        <w:autoSpaceDN w:val="0"/>
        <w:adjustRightInd w:val="0"/>
        <w:spacing w:line="360" w:lineRule="auto"/>
        <w:jc w:val="both"/>
        <w:rPr>
          <w:rFonts w:ascii="Times New Roman" w:eastAsiaTheme="minorEastAsia" w:hAnsi="Times New Roman" w:cstheme="minorBidi"/>
          <w:b/>
          <w:bCs/>
          <w:color w:val="00B050"/>
          <w:sz w:val="28"/>
          <w:szCs w:val="28"/>
          <w:lang w:bidi="bn-BD"/>
        </w:rPr>
      </w:pPr>
    </w:p>
    <w:p w:rsidR="00584E4B" w:rsidRPr="00584E4B" w:rsidRDefault="00584E4B" w:rsidP="00584E4B">
      <w:pPr>
        <w:autoSpaceDE w:val="0"/>
        <w:autoSpaceDN w:val="0"/>
        <w:adjustRightInd w:val="0"/>
        <w:spacing w:line="360" w:lineRule="auto"/>
        <w:jc w:val="both"/>
        <w:rPr>
          <w:rFonts w:ascii="Times New Roman" w:eastAsiaTheme="minorEastAsia" w:hAnsi="Times New Roman" w:cstheme="minorBidi"/>
          <w:b/>
          <w:bCs/>
          <w:color w:val="00B050"/>
          <w:sz w:val="28"/>
          <w:szCs w:val="28"/>
          <w:lang w:bidi="bn-BD"/>
        </w:rPr>
      </w:pPr>
    </w:p>
    <w:p w:rsidR="00584E4B" w:rsidRPr="00584E4B" w:rsidRDefault="00584E4B" w:rsidP="00584E4B">
      <w:pPr>
        <w:autoSpaceDE w:val="0"/>
        <w:autoSpaceDN w:val="0"/>
        <w:adjustRightInd w:val="0"/>
        <w:spacing w:line="360" w:lineRule="auto"/>
        <w:jc w:val="both"/>
        <w:rPr>
          <w:rFonts w:ascii="Times New Roman" w:eastAsiaTheme="minorEastAsia" w:hAnsi="Times New Roman" w:cstheme="minorBidi"/>
          <w:b/>
          <w:bCs/>
          <w:color w:val="00B050"/>
          <w:sz w:val="28"/>
          <w:szCs w:val="28"/>
          <w:lang w:bidi="bn-BD"/>
        </w:rPr>
      </w:pPr>
    </w:p>
    <w:p w:rsidR="00584E4B" w:rsidRDefault="00584E4B" w:rsidP="00584E4B">
      <w:pPr>
        <w:autoSpaceDE w:val="0"/>
        <w:autoSpaceDN w:val="0"/>
        <w:adjustRightInd w:val="0"/>
        <w:spacing w:line="360" w:lineRule="auto"/>
        <w:jc w:val="both"/>
        <w:rPr>
          <w:rFonts w:ascii="Times New Roman" w:eastAsiaTheme="minorEastAsia" w:hAnsi="Times New Roman" w:cstheme="minorBidi"/>
          <w:b/>
          <w:bCs/>
          <w:color w:val="00B050"/>
          <w:sz w:val="28"/>
          <w:szCs w:val="28"/>
          <w:lang w:bidi="bn-BD"/>
        </w:rPr>
      </w:pPr>
    </w:p>
    <w:p w:rsidR="00B439C2" w:rsidRDefault="00B439C2" w:rsidP="00584E4B">
      <w:pPr>
        <w:autoSpaceDE w:val="0"/>
        <w:autoSpaceDN w:val="0"/>
        <w:adjustRightInd w:val="0"/>
        <w:spacing w:line="360" w:lineRule="auto"/>
        <w:jc w:val="both"/>
        <w:rPr>
          <w:rFonts w:ascii="Times New Roman" w:eastAsiaTheme="minorEastAsia" w:hAnsi="Times New Roman" w:cstheme="minorBidi"/>
          <w:b/>
          <w:bCs/>
          <w:color w:val="00B050"/>
          <w:sz w:val="28"/>
          <w:szCs w:val="28"/>
          <w:lang w:bidi="bn-BD"/>
        </w:rPr>
      </w:pPr>
    </w:p>
    <w:p w:rsidR="00B439C2" w:rsidRDefault="00B439C2" w:rsidP="00584E4B">
      <w:pPr>
        <w:autoSpaceDE w:val="0"/>
        <w:autoSpaceDN w:val="0"/>
        <w:adjustRightInd w:val="0"/>
        <w:spacing w:line="360" w:lineRule="auto"/>
        <w:jc w:val="both"/>
        <w:rPr>
          <w:rFonts w:ascii="Times New Roman" w:eastAsiaTheme="minorEastAsia" w:hAnsi="Times New Roman" w:cstheme="minorBidi"/>
          <w:b/>
          <w:bCs/>
          <w:color w:val="00B050"/>
          <w:sz w:val="28"/>
          <w:szCs w:val="28"/>
          <w:lang w:bidi="bn-BD"/>
        </w:rPr>
      </w:pPr>
    </w:p>
    <w:p w:rsidR="00B439C2" w:rsidRPr="00584E4B" w:rsidRDefault="00B439C2" w:rsidP="00584E4B">
      <w:pPr>
        <w:autoSpaceDE w:val="0"/>
        <w:autoSpaceDN w:val="0"/>
        <w:adjustRightInd w:val="0"/>
        <w:spacing w:line="360" w:lineRule="auto"/>
        <w:jc w:val="both"/>
        <w:rPr>
          <w:rFonts w:ascii="Times New Roman" w:eastAsiaTheme="minorEastAsia" w:hAnsi="Times New Roman" w:cstheme="minorBidi"/>
          <w:b/>
          <w:bCs/>
          <w:color w:val="00B050"/>
          <w:sz w:val="28"/>
          <w:szCs w:val="28"/>
          <w:lang w:bidi="bn-BD"/>
        </w:rPr>
      </w:pPr>
    </w:p>
    <w:p w:rsidR="00584E4B" w:rsidRPr="00584E4B" w:rsidRDefault="00584E4B" w:rsidP="00584E4B">
      <w:pPr>
        <w:autoSpaceDE w:val="0"/>
        <w:autoSpaceDN w:val="0"/>
        <w:adjustRightInd w:val="0"/>
        <w:spacing w:line="360" w:lineRule="auto"/>
        <w:jc w:val="both"/>
        <w:rPr>
          <w:rFonts w:ascii="Times New Roman" w:eastAsiaTheme="minorEastAsia" w:hAnsi="Times New Roman" w:cstheme="minorBidi"/>
          <w:b/>
          <w:bCs/>
          <w:color w:val="00B050"/>
          <w:sz w:val="28"/>
          <w:szCs w:val="28"/>
          <w:lang w:bidi="bn-BD"/>
        </w:rPr>
      </w:pPr>
    </w:p>
    <w:p w:rsidR="00584E4B" w:rsidRPr="00584E4B" w:rsidRDefault="00584E4B" w:rsidP="00584E4B">
      <w:pPr>
        <w:autoSpaceDE w:val="0"/>
        <w:autoSpaceDN w:val="0"/>
        <w:adjustRightInd w:val="0"/>
        <w:spacing w:line="360" w:lineRule="auto"/>
        <w:jc w:val="both"/>
        <w:rPr>
          <w:rFonts w:ascii="Times New Roman" w:eastAsiaTheme="minorEastAsia" w:hAnsi="Times New Roman" w:cstheme="minorBidi"/>
          <w:b/>
          <w:bCs/>
          <w:color w:val="00B050"/>
          <w:sz w:val="28"/>
          <w:szCs w:val="28"/>
          <w:lang w:bidi="bn-BD"/>
        </w:rPr>
      </w:pPr>
      <w:r w:rsidRPr="00584E4B">
        <w:rPr>
          <w:rFonts w:ascii="Times New Roman" w:eastAsiaTheme="minorEastAsia" w:hAnsi="Times New Roman" w:cstheme="minorBidi"/>
          <w:b/>
          <w:bCs/>
          <w:color w:val="00B050"/>
          <w:sz w:val="28"/>
          <w:szCs w:val="28"/>
          <w:lang w:bidi="bn-BD"/>
        </w:rPr>
        <w:lastRenderedPageBreak/>
        <w:t>6.3 conclusions:</w:t>
      </w:r>
    </w:p>
    <w:p w:rsidR="00584E4B" w:rsidRPr="00584E4B" w:rsidRDefault="00584E4B" w:rsidP="00584E4B">
      <w:pPr>
        <w:autoSpaceDE w:val="0"/>
        <w:autoSpaceDN w:val="0"/>
        <w:adjustRightInd w:val="0"/>
        <w:spacing w:line="360" w:lineRule="auto"/>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The Banking sector in any country plays an important role in economic activities. Bangladesh is no exception of that. Financial development and economic development are closely related. That’s why the private commercial banks are playing significant role in this regard.</w:t>
      </w:r>
    </w:p>
    <w:p w:rsidR="00584E4B" w:rsidRPr="00584E4B" w:rsidRDefault="00584E4B" w:rsidP="00584E4B">
      <w:pPr>
        <w:autoSpaceDE w:val="0"/>
        <w:autoSpaceDN w:val="0"/>
        <w:adjustRightInd w:val="0"/>
        <w:spacing w:line="360" w:lineRule="auto"/>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This report focused and analyzed on modes of investment of Al-</w:t>
      </w:r>
      <w:proofErr w:type="spellStart"/>
      <w:r w:rsidRPr="00584E4B">
        <w:rPr>
          <w:rFonts w:ascii="Times New Roman" w:eastAsiaTheme="minorEastAsia" w:hAnsi="Times New Roman" w:cstheme="minorBidi"/>
          <w:sz w:val="24"/>
          <w:szCs w:val="24"/>
          <w:lang w:bidi="bn-BD"/>
        </w:rPr>
        <w:t>ArafahIslami</w:t>
      </w:r>
      <w:proofErr w:type="spellEnd"/>
      <w:r w:rsidRPr="00584E4B">
        <w:rPr>
          <w:rFonts w:ascii="Times New Roman" w:eastAsiaTheme="minorEastAsia" w:hAnsi="Times New Roman" w:cstheme="minorBidi"/>
          <w:sz w:val="24"/>
          <w:szCs w:val="24"/>
          <w:lang w:bidi="bn-BD"/>
        </w:rPr>
        <w:t xml:space="preserve"> Bank Ltd. Throughout its life its contribution in socioeconomic prospect of Bangladesh has the greater significance. AIBL is offering special deposit scheme with higher profit, which is a crying need for long-term position in financial market. Because of the entrance of more banks in the financial market, deposits will splits over. </w:t>
      </w:r>
    </w:p>
    <w:p w:rsidR="00584E4B" w:rsidRPr="00584E4B" w:rsidRDefault="00584E4B" w:rsidP="00584E4B">
      <w:pPr>
        <w:autoSpaceDE w:val="0"/>
        <w:autoSpaceDN w:val="0"/>
        <w:adjustRightInd w:val="0"/>
        <w:spacing w:line="360" w:lineRule="auto"/>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 xml:space="preserve">The Bank is committed to run its activities as per Islamic </w:t>
      </w:r>
      <w:proofErr w:type="spellStart"/>
      <w:r w:rsidRPr="00584E4B">
        <w:rPr>
          <w:rFonts w:ascii="Times New Roman" w:eastAsiaTheme="minorEastAsia" w:hAnsi="Times New Roman" w:cstheme="minorBidi"/>
          <w:sz w:val="24"/>
          <w:szCs w:val="24"/>
          <w:lang w:bidi="bn-BD"/>
        </w:rPr>
        <w:t>Shariah</w:t>
      </w:r>
      <w:proofErr w:type="spellEnd"/>
      <w:r w:rsidRPr="00584E4B">
        <w:rPr>
          <w:rFonts w:ascii="Times New Roman" w:eastAsiaTheme="minorEastAsia" w:hAnsi="Times New Roman" w:cstheme="minorBidi"/>
          <w:sz w:val="24"/>
          <w:szCs w:val="24"/>
          <w:lang w:bidi="bn-BD"/>
        </w:rPr>
        <w:t xml:space="preserve"> and thus it has different investment modes, different repayment schedules, different disbursement procedure, and different markup system. And it has also a different Credit policy. People are getting more benefit from the dealings of Islamic banking. But it needs to mention here that Islamic Banks like AIBL incurred huge loss in case of default cases. Islamic Banks can’t charge extra amount on the residual principal of the overdue accounts like other conventional banks. </w:t>
      </w:r>
      <w:proofErr w:type="gramStart"/>
      <w:r w:rsidRPr="00584E4B">
        <w:rPr>
          <w:rFonts w:ascii="Times New Roman" w:eastAsiaTheme="minorEastAsia" w:hAnsi="Times New Roman" w:cstheme="minorBidi"/>
          <w:sz w:val="24"/>
          <w:szCs w:val="24"/>
          <w:lang w:bidi="bn-BD"/>
        </w:rPr>
        <w:t>but</w:t>
      </w:r>
      <w:proofErr w:type="gramEnd"/>
      <w:r w:rsidRPr="00584E4B">
        <w:rPr>
          <w:rFonts w:ascii="Times New Roman" w:eastAsiaTheme="minorEastAsia" w:hAnsi="Times New Roman" w:cstheme="minorBidi"/>
          <w:sz w:val="24"/>
          <w:szCs w:val="24"/>
          <w:lang w:bidi="bn-BD"/>
        </w:rPr>
        <w:t xml:space="preserve"> some compensation is imposed on the accounts to protect huge accounts to be overdue/classified. It cannot take part in call money market. </w:t>
      </w:r>
      <w:proofErr w:type="spellStart"/>
      <w:r w:rsidRPr="00584E4B">
        <w:rPr>
          <w:rFonts w:ascii="Times New Roman" w:eastAsiaTheme="minorEastAsia" w:hAnsi="Times New Roman" w:cstheme="minorBidi"/>
          <w:sz w:val="24"/>
          <w:szCs w:val="24"/>
          <w:lang w:bidi="bn-BD"/>
        </w:rPr>
        <w:t>Mudaraba</w:t>
      </w:r>
      <w:proofErr w:type="spellEnd"/>
      <w:r w:rsidRPr="00584E4B">
        <w:rPr>
          <w:rFonts w:ascii="Times New Roman" w:eastAsiaTheme="minorEastAsia" w:hAnsi="Times New Roman" w:cstheme="minorBidi"/>
          <w:sz w:val="24"/>
          <w:szCs w:val="24"/>
          <w:lang w:bidi="bn-BD"/>
        </w:rPr>
        <w:t xml:space="preserve">, </w:t>
      </w:r>
      <w:proofErr w:type="spellStart"/>
      <w:r w:rsidRPr="00584E4B">
        <w:rPr>
          <w:rFonts w:ascii="Times New Roman" w:eastAsiaTheme="minorEastAsia" w:hAnsi="Times New Roman" w:cstheme="minorBidi"/>
          <w:sz w:val="24"/>
          <w:szCs w:val="24"/>
          <w:lang w:bidi="bn-BD"/>
        </w:rPr>
        <w:t>Musharaka</w:t>
      </w:r>
      <w:proofErr w:type="spellEnd"/>
      <w:r w:rsidRPr="00584E4B">
        <w:rPr>
          <w:rFonts w:ascii="Times New Roman" w:eastAsiaTheme="minorEastAsia" w:hAnsi="Times New Roman" w:cstheme="minorBidi"/>
          <w:sz w:val="24"/>
          <w:szCs w:val="24"/>
          <w:lang w:bidi="bn-BD"/>
        </w:rPr>
        <w:t xml:space="preserve"> are another mode of investment in Islamic Banking. But here honesty is the only pre-requisite. For ensuring more benefit, Al-</w:t>
      </w:r>
      <w:proofErr w:type="spellStart"/>
      <w:r w:rsidRPr="00584E4B">
        <w:rPr>
          <w:rFonts w:ascii="Times New Roman" w:eastAsiaTheme="minorEastAsia" w:hAnsi="Times New Roman" w:cstheme="minorBidi"/>
          <w:sz w:val="24"/>
          <w:szCs w:val="24"/>
          <w:lang w:bidi="bn-BD"/>
        </w:rPr>
        <w:t>ArafahIslami</w:t>
      </w:r>
      <w:proofErr w:type="spellEnd"/>
      <w:r w:rsidRPr="00584E4B">
        <w:rPr>
          <w:rFonts w:ascii="Times New Roman" w:eastAsiaTheme="minorEastAsia" w:hAnsi="Times New Roman" w:cstheme="minorBidi"/>
          <w:sz w:val="24"/>
          <w:szCs w:val="24"/>
          <w:lang w:bidi="bn-BD"/>
        </w:rPr>
        <w:t xml:space="preserve"> Bank Ltd. Can take the initiative to make people aware about Islamic banking and let them to be AIBL’s valued client.</w:t>
      </w:r>
    </w:p>
    <w:p w:rsidR="00584E4B" w:rsidRPr="00584E4B" w:rsidRDefault="00584E4B" w:rsidP="00584E4B">
      <w:pPr>
        <w:autoSpaceDE w:val="0"/>
        <w:autoSpaceDN w:val="0"/>
        <w:adjustRightInd w:val="0"/>
        <w:spacing w:line="360" w:lineRule="auto"/>
        <w:jc w:val="both"/>
        <w:rPr>
          <w:rFonts w:ascii="Times New Roman" w:eastAsiaTheme="minorEastAsia" w:hAnsi="Times New Roman" w:cstheme="minorBidi"/>
          <w:b/>
          <w:bCs/>
          <w:noProof/>
          <w:color w:val="00B050"/>
          <w:sz w:val="28"/>
          <w:szCs w:val="28"/>
        </w:rPr>
      </w:pPr>
    </w:p>
    <w:p w:rsidR="00584E4B" w:rsidRPr="00584E4B" w:rsidRDefault="00584E4B" w:rsidP="00584E4B">
      <w:pPr>
        <w:autoSpaceDE w:val="0"/>
        <w:autoSpaceDN w:val="0"/>
        <w:adjustRightInd w:val="0"/>
        <w:spacing w:line="360" w:lineRule="auto"/>
        <w:jc w:val="both"/>
        <w:rPr>
          <w:rFonts w:ascii="Times New Roman" w:eastAsiaTheme="minorEastAsia" w:hAnsi="Times New Roman" w:cstheme="minorBidi"/>
          <w:b/>
          <w:bCs/>
          <w:noProof/>
          <w:color w:val="00B050"/>
          <w:sz w:val="28"/>
          <w:szCs w:val="28"/>
        </w:rPr>
      </w:pPr>
    </w:p>
    <w:p w:rsidR="00584E4B" w:rsidRPr="00584E4B" w:rsidRDefault="00584E4B" w:rsidP="00584E4B">
      <w:pPr>
        <w:autoSpaceDE w:val="0"/>
        <w:autoSpaceDN w:val="0"/>
        <w:adjustRightInd w:val="0"/>
        <w:spacing w:line="360" w:lineRule="auto"/>
        <w:jc w:val="both"/>
        <w:rPr>
          <w:rFonts w:ascii="Times New Roman" w:eastAsiaTheme="minorEastAsia" w:hAnsi="Times New Roman" w:cstheme="minorBidi"/>
          <w:b/>
          <w:bCs/>
          <w:noProof/>
          <w:color w:val="00B050"/>
          <w:sz w:val="28"/>
          <w:szCs w:val="28"/>
        </w:rPr>
      </w:pPr>
    </w:p>
    <w:p w:rsidR="00584E4B" w:rsidRDefault="00584E4B" w:rsidP="00584E4B">
      <w:pPr>
        <w:autoSpaceDE w:val="0"/>
        <w:autoSpaceDN w:val="0"/>
        <w:adjustRightInd w:val="0"/>
        <w:spacing w:line="360" w:lineRule="auto"/>
        <w:jc w:val="both"/>
        <w:rPr>
          <w:rFonts w:ascii="Times New Roman" w:eastAsiaTheme="minorEastAsia" w:hAnsi="Times New Roman" w:cstheme="minorBidi"/>
          <w:b/>
          <w:bCs/>
          <w:noProof/>
          <w:color w:val="00B050"/>
          <w:sz w:val="28"/>
          <w:szCs w:val="28"/>
        </w:rPr>
      </w:pPr>
    </w:p>
    <w:p w:rsidR="00591E44" w:rsidRDefault="00591E44" w:rsidP="00584E4B">
      <w:pPr>
        <w:autoSpaceDE w:val="0"/>
        <w:autoSpaceDN w:val="0"/>
        <w:adjustRightInd w:val="0"/>
        <w:spacing w:line="360" w:lineRule="auto"/>
        <w:jc w:val="both"/>
        <w:rPr>
          <w:rFonts w:ascii="Times New Roman" w:eastAsiaTheme="minorEastAsia" w:hAnsi="Times New Roman" w:cstheme="minorBidi"/>
          <w:b/>
          <w:bCs/>
          <w:noProof/>
          <w:color w:val="00B050"/>
          <w:sz w:val="28"/>
          <w:szCs w:val="28"/>
        </w:rPr>
      </w:pPr>
    </w:p>
    <w:p w:rsidR="00591E44" w:rsidRDefault="00591E44" w:rsidP="00584E4B">
      <w:pPr>
        <w:autoSpaceDE w:val="0"/>
        <w:autoSpaceDN w:val="0"/>
        <w:adjustRightInd w:val="0"/>
        <w:spacing w:line="360" w:lineRule="auto"/>
        <w:jc w:val="both"/>
        <w:rPr>
          <w:rFonts w:ascii="Times New Roman" w:eastAsiaTheme="minorEastAsia" w:hAnsi="Times New Roman" w:cstheme="minorBidi"/>
          <w:b/>
          <w:bCs/>
          <w:noProof/>
          <w:color w:val="00B050"/>
          <w:sz w:val="28"/>
          <w:szCs w:val="28"/>
        </w:rPr>
      </w:pPr>
    </w:p>
    <w:p w:rsidR="00584E4B" w:rsidRPr="00584E4B" w:rsidRDefault="00584E4B" w:rsidP="00584E4B">
      <w:pPr>
        <w:autoSpaceDE w:val="0"/>
        <w:autoSpaceDN w:val="0"/>
        <w:adjustRightInd w:val="0"/>
        <w:spacing w:line="360" w:lineRule="auto"/>
        <w:jc w:val="center"/>
        <w:rPr>
          <w:rFonts w:ascii="Times New Roman" w:eastAsiaTheme="minorEastAsia" w:hAnsi="Times New Roman" w:cstheme="minorBidi"/>
          <w:b/>
          <w:bCs/>
          <w:color w:val="00B050"/>
          <w:sz w:val="28"/>
          <w:szCs w:val="28"/>
          <w:lang w:bidi="bn-BD"/>
        </w:rPr>
      </w:pPr>
      <w:bookmarkStart w:id="3" w:name="_GoBack"/>
      <w:bookmarkEnd w:id="3"/>
      <w:r w:rsidRPr="00584E4B">
        <w:rPr>
          <w:rFonts w:ascii="Times New Roman" w:eastAsiaTheme="minorEastAsia" w:hAnsi="Times New Roman" w:cstheme="minorBidi"/>
          <w:b/>
          <w:color w:val="00B050"/>
          <w:sz w:val="28"/>
          <w:szCs w:val="28"/>
        </w:rPr>
        <w:lastRenderedPageBreak/>
        <w:t>Bibliography</w:t>
      </w:r>
    </w:p>
    <w:p w:rsidR="00584E4B" w:rsidRPr="00584E4B" w:rsidRDefault="00584E4B" w:rsidP="00584E4B">
      <w:pPr>
        <w:spacing w:after="0" w:line="360" w:lineRule="auto"/>
        <w:jc w:val="both"/>
        <w:rPr>
          <w:rFonts w:ascii="Times New Roman" w:eastAsiaTheme="minorEastAsia" w:hAnsi="Times New Roman" w:cstheme="minorBidi"/>
          <w:b/>
          <w:color w:val="0070C0"/>
          <w:sz w:val="24"/>
          <w:szCs w:val="24"/>
        </w:rPr>
      </w:pPr>
      <w:r w:rsidRPr="00584E4B">
        <w:rPr>
          <w:rFonts w:ascii="Times New Roman" w:eastAsiaTheme="minorEastAsia" w:hAnsi="Times New Roman" w:cstheme="minorBidi"/>
          <w:b/>
          <w:color w:val="0070C0"/>
          <w:sz w:val="24"/>
          <w:szCs w:val="24"/>
        </w:rPr>
        <w:t>Books:</w:t>
      </w:r>
    </w:p>
    <w:p w:rsidR="00584E4B" w:rsidRPr="00584E4B" w:rsidRDefault="00584E4B" w:rsidP="001B483F">
      <w:pPr>
        <w:numPr>
          <w:ilvl w:val="0"/>
          <w:numId w:val="60"/>
        </w:numPr>
        <w:autoSpaceDE w:val="0"/>
        <w:autoSpaceDN w:val="0"/>
        <w:adjustRightInd w:val="0"/>
        <w:spacing w:after="0" w:line="360" w:lineRule="auto"/>
        <w:jc w:val="both"/>
        <w:rPr>
          <w:rFonts w:ascii="Times New Roman" w:eastAsiaTheme="minorEastAsia" w:hAnsi="Times New Roman" w:cstheme="minorBidi"/>
          <w:sz w:val="24"/>
          <w:szCs w:val="24"/>
          <w:lang w:bidi="bn-BD"/>
        </w:rPr>
      </w:pPr>
      <w:proofErr w:type="spellStart"/>
      <w:r w:rsidRPr="00584E4B">
        <w:rPr>
          <w:rFonts w:ascii="Times New Roman" w:eastAsiaTheme="minorEastAsia" w:hAnsi="Times New Roman" w:cstheme="minorBidi"/>
          <w:sz w:val="24"/>
          <w:szCs w:val="24"/>
          <w:lang w:bidi="bn-BD"/>
        </w:rPr>
        <w:t>Madhura</w:t>
      </w:r>
      <w:proofErr w:type="spellEnd"/>
      <w:r w:rsidRPr="00584E4B">
        <w:rPr>
          <w:rFonts w:ascii="Times New Roman" w:eastAsiaTheme="minorEastAsia" w:hAnsi="Times New Roman" w:cstheme="minorBidi"/>
          <w:sz w:val="24"/>
          <w:szCs w:val="24"/>
          <w:lang w:bidi="bn-BD"/>
        </w:rPr>
        <w:t xml:space="preserve">, J. (2005), </w:t>
      </w:r>
      <w:r w:rsidRPr="00584E4B">
        <w:rPr>
          <w:rFonts w:ascii="Times New Roman" w:eastAsiaTheme="minorEastAsia" w:hAnsi="Times New Roman" w:cstheme="minorBidi"/>
          <w:i/>
          <w:sz w:val="24"/>
          <w:szCs w:val="24"/>
          <w:lang w:bidi="bn-BD"/>
        </w:rPr>
        <w:t>International Financial Management</w:t>
      </w:r>
      <w:r w:rsidRPr="00584E4B">
        <w:rPr>
          <w:rFonts w:ascii="Times New Roman" w:eastAsiaTheme="minorEastAsia" w:hAnsi="Times New Roman" w:cstheme="minorBidi"/>
          <w:sz w:val="24"/>
          <w:szCs w:val="24"/>
          <w:lang w:bidi="bn-BD"/>
        </w:rPr>
        <w:t xml:space="preserve"> (8</w:t>
      </w:r>
      <w:r w:rsidRPr="00584E4B">
        <w:rPr>
          <w:rFonts w:ascii="Times New Roman" w:eastAsiaTheme="minorEastAsia" w:hAnsi="Times New Roman" w:cstheme="minorBidi"/>
          <w:sz w:val="24"/>
          <w:szCs w:val="24"/>
          <w:vertAlign w:val="superscript"/>
          <w:lang w:bidi="bn-BD"/>
        </w:rPr>
        <w:t>th</w:t>
      </w:r>
      <w:r w:rsidRPr="00584E4B">
        <w:rPr>
          <w:rFonts w:ascii="Times New Roman" w:eastAsiaTheme="minorEastAsia" w:hAnsi="Times New Roman" w:cstheme="minorBidi"/>
          <w:sz w:val="24"/>
          <w:szCs w:val="24"/>
          <w:lang w:bidi="bn-BD"/>
        </w:rPr>
        <w:t xml:space="preserve"> Edition), Thomson South Western.</w:t>
      </w:r>
    </w:p>
    <w:p w:rsidR="00584E4B" w:rsidRPr="00584E4B" w:rsidRDefault="00584E4B" w:rsidP="001B483F">
      <w:pPr>
        <w:numPr>
          <w:ilvl w:val="0"/>
          <w:numId w:val="60"/>
        </w:numPr>
        <w:tabs>
          <w:tab w:val="left" w:pos="3495"/>
        </w:tabs>
        <w:autoSpaceDE w:val="0"/>
        <w:autoSpaceDN w:val="0"/>
        <w:adjustRightInd w:val="0"/>
        <w:spacing w:after="0" w:line="360" w:lineRule="auto"/>
        <w:jc w:val="both"/>
        <w:rPr>
          <w:rFonts w:ascii="Times New Roman" w:eastAsiaTheme="minorEastAsia" w:hAnsi="Times New Roman" w:cstheme="minorBidi"/>
          <w:sz w:val="24"/>
          <w:szCs w:val="24"/>
          <w:lang w:bidi="bn-BD"/>
        </w:rPr>
      </w:pPr>
      <w:proofErr w:type="spellStart"/>
      <w:r w:rsidRPr="00584E4B">
        <w:rPr>
          <w:rFonts w:ascii="Times New Roman" w:eastAsiaTheme="minorEastAsia" w:hAnsi="Times New Roman" w:cstheme="minorBidi"/>
          <w:sz w:val="24"/>
          <w:szCs w:val="24"/>
          <w:lang w:bidi="bn-BD"/>
        </w:rPr>
        <w:t>Besely</w:t>
      </w:r>
      <w:proofErr w:type="spellEnd"/>
      <w:r w:rsidRPr="00584E4B">
        <w:rPr>
          <w:rFonts w:ascii="Times New Roman" w:eastAsiaTheme="minorEastAsia" w:hAnsi="Times New Roman" w:cstheme="minorBidi"/>
          <w:sz w:val="24"/>
          <w:szCs w:val="24"/>
          <w:lang w:bidi="bn-BD"/>
        </w:rPr>
        <w:t xml:space="preserve">, S. &amp; </w:t>
      </w:r>
      <w:proofErr w:type="spellStart"/>
      <w:r w:rsidRPr="00584E4B">
        <w:rPr>
          <w:rFonts w:ascii="Times New Roman" w:eastAsiaTheme="minorEastAsia" w:hAnsi="Times New Roman" w:cstheme="minorBidi"/>
          <w:sz w:val="24"/>
          <w:szCs w:val="24"/>
          <w:lang w:bidi="bn-BD"/>
        </w:rPr>
        <w:t>Bringham</w:t>
      </w:r>
      <w:proofErr w:type="spellEnd"/>
      <w:r w:rsidRPr="00584E4B">
        <w:rPr>
          <w:rFonts w:ascii="Times New Roman" w:eastAsiaTheme="minorEastAsia" w:hAnsi="Times New Roman" w:cstheme="minorBidi"/>
          <w:sz w:val="24"/>
          <w:szCs w:val="24"/>
          <w:lang w:bidi="bn-BD"/>
        </w:rPr>
        <w:t xml:space="preserve">, Eugene F. (2000), </w:t>
      </w:r>
      <w:r w:rsidRPr="00584E4B">
        <w:rPr>
          <w:rFonts w:ascii="Times New Roman" w:eastAsiaTheme="minorEastAsia" w:hAnsi="Times New Roman" w:cstheme="minorBidi"/>
          <w:i/>
          <w:sz w:val="24"/>
          <w:szCs w:val="24"/>
          <w:lang w:bidi="bn-BD"/>
        </w:rPr>
        <w:t>Essentials of Managerial Finance</w:t>
      </w:r>
      <w:r w:rsidRPr="00584E4B">
        <w:rPr>
          <w:rFonts w:ascii="Times New Roman" w:eastAsiaTheme="minorEastAsia" w:hAnsi="Times New Roman" w:cstheme="minorBidi"/>
          <w:sz w:val="24"/>
          <w:szCs w:val="24"/>
          <w:lang w:bidi="bn-BD"/>
        </w:rPr>
        <w:t>, (12</w:t>
      </w:r>
      <w:r w:rsidRPr="00584E4B">
        <w:rPr>
          <w:rFonts w:ascii="Times New Roman" w:eastAsiaTheme="minorEastAsia" w:hAnsi="Times New Roman" w:cstheme="minorBidi"/>
          <w:sz w:val="24"/>
          <w:szCs w:val="24"/>
          <w:vertAlign w:val="superscript"/>
          <w:lang w:bidi="bn-BD"/>
        </w:rPr>
        <w:t>th</w:t>
      </w:r>
      <w:r w:rsidRPr="00584E4B">
        <w:rPr>
          <w:rFonts w:ascii="Times New Roman" w:eastAsiaTheme="minorEastAsia" w:hAnsi="Times New Roman" w:cstheme="minorBidi"/>
          <w:sz w:val="24"/>
          <w:szCs w:val="24"/>
          <w:lang w:bidi="bn-BD"/>
        </w:rPr>
        <w:t xml:space="preserve"> Edition), Harcourt Inc. Publication.</w:t>
      </w:r>
    </w:p>
    <w:p w:rsidR="00584E4B" w:rsidRPr="00584E4B" w:rsidRDefault="00584E4B" w:rsidP="001B483F">
      <w:pPr>
        <w:numPr>
          <w:ilvl w:val="0"/>
          <w:numId w:val="60"/>
        </w:numPr>
        <w:tabs>
          <w:tab w:val="left" w:pos="3495"/>
        </w:tabs>
        <w:autoSpaceDE w:val="0"/>
        <w:autoSpaceDN w:val="0"/>
        <w:adjustRightInd w:val="0"/>
        <w:spacing w:after="0" w:line="360" w:lineRule="auto"/>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 xml:space="preserve">Rose, Peter S. (2002), </w:t>
      </w:r>
      <w:r w:rsidRPr="00584E4B">
        <w:rPr>
          <w:rFonts w:ascii="Times New Roman" w:eastAsiaTheme="minorEastAsia" w:hAnsi="Times New Roman" w:cstheme="minorBidi"/>
          <w:i/>
          <w:sz w:val="24"/>
          <w:szCs w:val="24"/>
          <w:lang w:bidi="bn-BD"/>
        </w:rPr>
        <w:t>Commercial Bank Management</w:t>
      </w:r>
      <w:r w:rsidRPr="00584E4B">
        <w:rPr>
          <w:rFonts w:ascii="Times New Roman" w:eastAsiaTheme="minorEastAsia" w:hAnsi="Times New Roman" w:cstheme="minorBidi"/>
          <w:sz w:val="24"/>
          <w:szCs w:val="24"/>
          <w:lang w:bidi="bn-BD"/>
        </w:rPr>
        <w:t>, (5</w:t>
      </w:r>
      <w:r w:rsidRPr="00584E4B">
        <w:rPr>
          <w:rFonts w:ascii="Times New Roman" w:eastAsiaTheme="minorEastAsia" w:hAnsi="Times New Roman" w:cstheme="minorBidi"/>
          <w:sz w:val="24"/>
          <w:szCs w:val="24"/>
          <w:vertAlign w:val="superscript"/>
          <w:lang w:bidi="bn-BD"/>
        </w:rPr>
        <w:t>th</w:t>
      </w:r>
      <w:r w:rsidRPr="00584E4B">
        <w:rPr>
          <w:rFonts w:ascii="Times New Roman" w:eastAsiaTheme="minorEastAsia" w:hAnsi="Times New Roman" w:cstheme="minorBidi"/>
          <w:sz w:val="24"/>
          <w:szCs w:val="24"/>
          <w:lang w:bidi="bn-BD"/>
        </w:rPr>
        <w:t xml:space="preserve"> Edition), Irwin Professional Publication, New York.</w:t>
      </w:r>
    </w:p>
    <w:p w:rsidR="00584E4B" w:rsidRPr="00584E4B" w:rsidRDefault="00584E4B" w:rsidP="00584E4B">
      <w:pPr>
        <w:autoSpaceDE w:val="0"/>
        <w:autoSpaceDN w:val="0"/>
        <w:adjustRightInd w:val="0"/>
        <w:spacing w:line="360" w:lineRule="auto"/>
        <w:jc w:val="both"/>
        <w:rPr>
          <w:rFonts w:ascii="Times New Roman" w:eastAsiaTheme="minorEastAsia" w:hAnsi="Times New Roman" w:cstheme="minorBidi"/>
          <w:b/>
          <w:color w:val="0070C0"/>
          <w:sz w:val="24"/>
          <w:szCs w:val="24"/>
          <w:lang w:bidi="bn-BD"/>
        </w:rPr>
      </w:pPr>
      <w:r w:rsidRPr="00584E4B">
        <w:rPr>
          <w:rFonts w:ascii="Times New Roman" w:eastAsiaTheme="minorEastAsia" w:hAnsi="Times New Roman" w:cstheme="minorBidi"/>
          <w:b/>
          <w:color w:val="0070C0"/>
          <w:sz w:val="24"/>
          <w:szCs w:val="24"/>
          <w:lang w:bidi="bn-BD"/>
        </w:rPr>
        <w:t>AIBL Annual Report:</w:t>
      </w:r>
    </w:p>
    <w:p w:rsidR="00584E4B" w:rsidRPr="00584E4B" w:rsidRDefault="00584E4B" w:rsidP="001B483F">
      <w:pPr>
        <w:numPr>
          <w:ilvl w:val="0"/>
          <w:numId w:val="60"/>
        </w:numPr>
        <w:spacing w:after="0" w:line="360" w:lineRule="auto"/>
        <w:jc w:val="both"/>
        <w:rPr>
          <w:rFonts w:ascii="Times New Roman" w:eastAsiaTheme="minorEastAsia" w:hAnsi="Times New Roman" w:cstheme="minorBidi"/>
          <w:color w:val="000000"/>
          <w:sz w:val="24"/>
          <w:szCs w:val="24"/>
        </w:rPr>
      </w:pPr>
      <w:r w:rsidRPr="00584E4B">
        <w:rPr>
          <w:rFonts w:ascii="Times New Roman" w:eastAsiaTheme="minorEastAsia" w:hAnsi="Times New Roman" w:cstheme="minorBidi"/>
          <w:color w:val="000000"/>
          <w:sz w:val="24"/>
          <w:szCs w:val="24"/>
        </w:rPr>
        <w:t>Annual Report 2010-14, Al-</w:t>
      </w:r>
      <w:proofErr w:type="spellStart"/>
      <w:r w:rsidRPr="00584E4B">
        <w:rPr>
          <w:rFonts w:ascii="Times New Roman" w:eastAsiaTheme="minorEastAsia" w:hAnsi="Times New Roman" w:cstheme="minorBidi"/>
          <w:color w:val="000000"/>
          <w:sz w:val="24"/>
          <w:szCs w:val="24"/>
        </w:rPr>
        <w:t>ArafahIslami</w:t>
      </w:r>
      <w:proofErr w:type="spellEnd"/>
      <w:r w:rsidRPr="00584E4B">
        <w:rPr>
          <w:rFonts w:ascii="Times New Roman" w:eastAsiaTheme="minorEastAsia" w:hAnsi="Times New Roman" w:cstheme="minorBidi"/>
          <w:color w:val="000000"/>
          <w:sz w:val="24"/>
          <w:szCs w:val="24"/>
        </w:rPr>
        <w:t xml:space="preserve"> Bank Ltd., Dhaka, Bangladesh.   </w:t>
      </w:r>
    </w:p>
    <w:p w:rsidR="00584E4B" w:rsidRPr="00584E4B" w:rsidRDefault="00584E4B" w:rsidP="001B483F">
      <w:pPr>
        <w:numPr>
          <w:ilvl w:val="0"/>
          <w:numId w:val="60"/>
        </w:numPr>
        <w:spacing w:after="0" w:line="360" w:lineRule="auto"/>
        <w:jc w:val="both"/>
        <w:rPr>
          <w:rFonts w:ascii="Times New Roman" w:eastAsiaTheme="minorEastAsia" w:hAnsi="Times New Roman" w:cstheme="minorBidi"/>
          <w:sz w:val="24"/>
          <w:szCs w:val="24"/>
        </w:rPr>
      </w:pPr>
      <w:r w:rsidRPr="00584E4B">
        <w:rPr>
          <w:rFonts w:ascii="Times New Roman" w:eastAsiaTheme="minorEastAsia" w:hAnsi="Times New Roman" w:cstheme="minorBidi"/>
          <w:sz w:val="24"/>
          <w:szCs w:val="24"/>
        </w:rPr>
        <w:t>Al-</w:t>
      </w:r>
      <w:proofErr w:type="spellStart"/>
      <w:r w:rsidRPr="00584E4B">
        <w:rPr>
          <w:rFonts w:ascii="Times New Roman" w:eastAsiaTheme="minorEastAsia" w:hAnsi="Times New Roman" w:cstheme="minorBidi"/>
          <w:sz w:val="24"/>
          <w:szCs w:val="24"/>
        </w:rPr>
        <w:t>ArafahIslami</w:t>
      </w:r>
      <w:proofErr w:type="spellEnd"/>
      <w:r w:rsidRPr="00584E4B">
        <w:rPr>
          <w:rFonts w:ascii="Times New Roman" w:eastAsiaTheme="minorEastAsia" w:hAnsi="Times New Roman" w:cstheme="minorBidi"/>
          <w:sz w:val="24"/>
          <w:szCs w:val="24"/>
        </w:rPr>
        <w:t xml:space="preserve"> Bank Ltd. (2010), “</w:t>
      </w:r>
      <w:r w:rsidRPr="00584E4B">
        <w:rPr>
          <w:rFonts w:ascii="Times New Roman" w:eastAsiaTheme="minorEastAsia" w:hAnsi="Times New Roman" w:cstheme="minorBidi"/>
          <w:bCs/>
          <w:i/>
          <w:sz w:val="24"/>
          <w:szCs w:val="24"/>
        </w:rPr>
        <w:t xml:space="preserve">Manual for investment under </w:t>
      </w:r>
      <w:proofErr w:type="spellStart"/>
      <w:r w:rsidRPr="00584E4B">
        <w:rPr>
          <w:rFonts w:ascii="Times New Roman" w:eastAsiaTheme="minorEastAsia" w:hAnsi="Times New Roman" w:cstheme="minorBidi"/>
          <w:bCs/>
          <w:i/>
          <w:sz w:val="24"/>
          <w:szCs w:val="24"/>
        </w:rPr>
        <w:t>Bai-Murabaha</w:t>
      </w:r>
      <w:proofErr w:type="spellEnd"/>
      <w:r w:rsidRPr="00584E4B">
        <w:rPr>
          <w:rFonts w:ascii="Times New Roman" w:eastAsiaTheme="minorEastAsia" w:hAnsi="Times New Roman" w:cstheme="minorBidi"/>
          <w:bCs/>
          <w:i/>
          <w:sz w:val="24"/>
          <w:szCs w:val="24"/>
        </w:rPr>
        <w:t xml:space="preserve"> mode”</w:t>
      </w:r>
      <w:r w:rsidRPr="00584E4B">
        <w:rPr>
          <w:rFonts w:ascii="Times New Roman" w:eastAsiaTheme="minorEastAsia" w:hAnsi="Times New Roman" w:cstheme="minorBidi"/>
          <w:sz w:val="24"/>
          <w:szCs w:val="24"/>
        </w:rPr>
        <w:t xml:space="preserve"> Al-</w:t>
      </w:r>
      <w:proofErr w:type="spellStart"/>
      <w:r w:rsidRPr="00584E4B">
        <w:rPr>
          <w:rFonts w:ascii="Times New Roman" w:eastAsiaTheme="minorEastAsia" w:hAnsi="Times New Roman" w:cstheme="minorBidi"/>
          <w:sz w:val="24"/>
          <w:szCs w:val="24"/>
        </w:rPr>
        <w:t>ArafahIslami</w:t>
      </w:r>
      <w:proofErr w:type="spellEnd"/>
      <w:r w:rsidRPr="00584E4B">
        <w:rPr>
          <w:rFonts w:ascii="Times New Roman" w:eastAsiaTheme="minorEastAsia" w:hAnsi="Times New Roman" w:cstheme="minorBidi"/>
          <w:sz w:val="24"/>
          <w:szCs w:val="24"/>
        </w:rPr>
        <w:t xml:space="preserve"> Bank Ltd. Dhaka.</w:t>
      </w:r>
    </w:p>
    <w:p w:rsidR="00584E4B" w:rsidRPr="00584E4B" w:rsidRDefault="00584E4B" w:rsidP="00584E4B">
      <w:pPr>
        <w:tabs>
          <w:tab w:val="left" w:pos="3495"/>
        </w:tabs>
        <w:autoSpaceDE w:val="0"/>
        <w:autoSpaceDN w:val="0"/>
        <w:adjustRightInd w:val="0"/>
        <w:spacing w:after="0" w:line="360" w:lineRule="auto"/>
        <w:jc w:val="both"/>
        <w:rPr>
          <w:rFonts w:ascii="Times New Roman" w:eastAsiaTheme="minorEastAsia" w:hAnsi="Times New Roman" w:cstheme="minorBidi"/>
          <w:b/>
          <w:color w:val="0070C0"/>
          <w:sz w:val="24"/>
          <w:szCs w:val="24"/>
          <w:lang w:bidi="bn-BD"/>
        </w:rPr>
      </w:pPr>
      <w:r w:rsidRPr="00584E4B">
        <w:rPr>
          <w:rFonts w:ascii="Times New Roman" w:eastAsiaTheme="minorEastAsia" w:hAnsi="Times New Roman" w:cstheme="minorBidi"/>
          <w:b/>
          <w:color w:val="0070C0"/>
          <w:sz w:val="24"/>
          <w:szCs w:val="24"/>
          <w:lang w:bidi="bn-BD"/>
        </w:rPr>
        <w:t>Web Site:</w:t>
      </w:r>
    </w:p>
    <w:p w:rsidR="00584E4B" w:rsidRPr="00584E4B" w:rsidRDefault="00584E4B" w:rsidP="001B483F">
      <w:pPr>
        <w:numPr>
          <w:ilvl w:val="0"/>
          <w:numId w:val="60"/>
        </w:numPr>
        <w:autoSpaceDE w:val="0"/>
        <w:autoSpaceDN w:val="0"/>
        <w:adjustRightInd w:val="0"/>
        <w:spacing w:after="0" w:line="360" w:lineRule="auto"/>
        <w:jc w:val="both"/>
        <w:rPr>
          <w:rFonts w:ascii="Times New Roman" w:eastAsiaTheme="minorEastAsia" w:hAnsi="Times New Roman" w:cstheme="minorBidi"/>
          <w:sz w:val="24"/>
          <w:szCs w:val="24"/>
          <w:lang w:bidi="bn-BD"/>
        </w:rPr>
      </w:pPr>
      <w:r w:rsidRPr="00584E4B">
        <w:rPr>
          <w:rFonts w:ascii="Times New Roman" w:eastAsiaTheme="minorEastAsia" w:hAnsi="Times New Roman" w:cstheme="minorBidi"/>
          <w:sz w:val="24"/>
          <w:szCs w:val="24"/>
          <w:lang w:bidi="bn-BD"/>
        </w:rPr>
        <w:t>Al-</w:t>
      </w:r>
      <w:proofErr w:type="spellStart"/>
      <w:r w:rsidRPr="00584E4B">
        <w:rPr>
          <w:rFonts w:ascii="Times New Roman" w:eastAsiaTheme="minorEastAsia" w:hAnsi="Times New Roman" w:cstheme="minorBidi"/>
          <w:sz w:val="24"/>
          <w:szCs w:val="24"/>
          <w:lang w:bidi="bn-BD"/>
        </w:rPr>
        <w:t>ArafahIslami</w:t>
      </w:r>
      <w:proofErr w:type="spellEnd"/>
      <w:r w:rsidRPr="00584E4B">
        <w:rPr>
          <w:rFonts w:ascii="Times New Roman" w:eastAsiaTheme="minorEastAsia" w:hAnsi="Times New Roman" w:cstheme="minorBidi"/>
          <w:sz w:val="24"/>
          <w:szCs w:val="24"/>
          <w:lang w:bidi="bn-BD"/>
        </w:rPr>
        <w:t xml:space="preserve"> Bank Limited Website-www.Alarafahbank.com</w:t>
      </w:r>
    </w:p>
    <w:p w:rsidR="00584E4B" w:rsidRPr="00584E4B" w:rsidRDefault="00584E4B" w:rsidP="001B483F">
      <w:pPr>
        <w:numPr>
          <w:ilvl w:val="0"/>
          <w:numId w:val="60"/>
        </w:numPr>
        <w:spacing w:before="100" w:beforeAutospacing="1" w:after="100" w:afterAutospacing="1" w:line="360" w:lineRule="auto"/>
        <w:jc w:val="both"/>
        <w:rPr>
          <w:rFonts w:ascii="Times New Roman" w:eastAsiaTheme="minorEastAsia" w:hAnsi="Times New Roman" w:cstheme="minorBidi"/>
          <w:sz w:val="24"/>
          <w:szCs w:val="24"/>
        </w:rPr>
      </w:pPr>
      <w:r w:rsidRPr="00584E4B">
        <w:rPr>
          <w:rFonts w:ascii="Times New Roman" w:eastAsiaTheme="minorEastAsia" w:hAnsi="Times New Roman" w:cstheme="minorBidi"/>
          <w:i/>
          <w:iCs/>
          <w:sz w:val="24"/>
          <w:szCs w:val="24"/>
        </w:rPr>
        <w:t>www.google.com</w:t>
      </w:r>
    </w:p>
    <w:p w:rsidR="00584E4B" w:rsidRPr="00584E4B" w:rsidRDefault="00584E4B" w:rsidP="001B483F">
      <w:pPr>
        <w:numPr>
          <w:ilvl w:val="0"/>
          <w:numId w:val="60"/>
        </w:numPr>
        <w:spacing w:before="100" w:beforeAutospacing="1" w:after="100" w:afterAutospacing="1" w:line="360" w:lineRule="auto"/>
        <w:jc w:val="both"/>
        <w:rPr>
          <w:rFonts w:ascii="Times New Roman" w:eastAsiaTheme="minorEastAsia" w:hAnsi="Times New Roman" w:cstheme="minorBidi"/>
          <w:sz w:val="24"/>
          <w:szCs w:val="24"/>
        </w:rPr>
      </w:pPr>
      <w:r w:rsidRPr="00584E4B">
        <w:rPr>
          <w:rFonts w:ascii="Times New Roman" w:eastAsiaTheme="minorEastAsia" w:hAnsi="Times New Roman" w:cstheme="minorBidi"/>
          <w:sz w:val="24"/>
          <w:szCs w:val="24"/>
        </w:rPr>
        <w:t>www.wikipedia.org</w:t>
      </w:r>
    </w:p>
    <w:p w:rsidR="00584E4B" w:rsidRPr="00584E4B" w:rsidRDefault="00584E4B" w:rsidP="00584E4B">
      <w:pPr>
        <w:rPr>
          <w:rFonts w:asciiTheme="minorHAnsi" w:eastAsiaTheme="minorEastAsia" w:hAnsiTheme="minorHAnsi" w:cstheme="minorBidi"/>
        </w:rPr>
      </w:pPr>
    </w:p>
    <w:p w:rsidR="00584E4B" w:rsidRPr="00674314" w:rsidRDefault="00584E4B" w:rsidP="001A4DBE">
      <w:pPr>
        <w:autoSpaceDE w:val="0"/>
        <w:autoSpaceDN w:val="0"/>
        <w:adjustRightInd w:val="0"/>
        <w:spacing w:line="360" w:lineRule="auto"/>
        <w:jc w:val="both"/>
        <w:rPr>
          <w:rFonts w:ascii="Times New Roman" w:hAnsi="Times New Roman"/>
          <w:sz w:val="24"/>
          <w:szCs w:val="24"/>
          <w:lang w:bidi="bn-BD"/>
        </w:rPr>
      </w:pPr>
    </w:p>
    <w:sectPr w:rsidR="00584E4B" w:rsidRPr="00674314" w:rsidSect="00064835">
      <w:footerReference w:type="even" r:id="rId28"/>
      <w:footerReference w:type="default" r:id="rId29"/>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83F" w:rsidRDefault="001B483F" w:rsidP="00800312">
      <w:pPr>
        <w:spacing w:after="0" w:line="240" w:lineRule="auto"/>
      </w:pPr>
      <w:r>
        <w:separator/>
      </w:r>
    </w:p>
  </w:endnote>
  <w:endnote w:type="continuationSeparator" w:id="0">
    <w:p w:rsidR="001B483F" w:rsidRDefault="001B483F" w:rsidP="0080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CenturyGothic-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835" w:rsidRDefault="000B7459" w:rsidP="00064835">
    <w:pPr>
      <w:pStyle w:val="Footer"/>
      <w:framePr w:wrap="around" w:vAnchor="text" w:hAnchor="margin" w:xAlign="right" w:y="1"/>
      <w:rPr>
        <w:rStyle w:val="PageNumber"/>
      </w:rPr>
    </w:pPr>
    <w:r>
      <w:rPr>
        <w:rStyle w:val="PageNumber"/>
      </w:rPr>
      <w:fldChar w:fldCharType="begin"/>
    </w:r>
    <w:r w:rsidR="00064835">
      <w:rPr>
        <w:rStyle w:val="PageNumber"/>
      </w:rPr>
      <w:instrText xml:space="preserve">PAGE  </w:instrText>
    </w:r>
    <w:r>
      <w:rPr>
        <w:rStyle w:val="PageNumber"/>
      </w:rPr>
      <w:fldChar w:fldCharType="end"/>
    </w:r>
  </w:p>
  <w:p w:rsidR="00064835" w:rsidRDefault="00064835" w:rsidP="000648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0334"/>
      <w:docPartObj>
        <w:docPartGallery w:val="Page Numbers (Bottom of Page)"/>
        <w:docPartUnique/>
      </w:docPartObj>
    </w:sdtPr>
    <w:sdtEndPr/>
    <w:sdtContent>
      <w:p w:rsidR="00317CDD" w:rsidRDefault="001B483F" w:rsidP="00064835">
        <w:pPr>
          <w:pStyle w:val="Footer"/>
          <w:ind w:right="360"/>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83F" w:rsidRDefault="001B483F" w:rsidP="00800312">
      <w:pPr>
        <w:spacing w:after="0" w:line="240" w:lineRule="auto"/>
      </w:pPr>
      <w:r>
        <w:separator/>
      </w:r>
    </w:p>
  </w:footnote>
  <w:footnote w:type="continuationSeparator" w:id="0">
    <w:p w:rsidR="001B483F" w:rsidRDefault="001B483F" w:rsidP="00800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BD14981_"/>
      </v:shape>
    </w:pict>
  </w:numPicBullet>
  <w:abstractNum w:abstractNumId="0">
    <w:nsid w:val="046E26B0"/>
    <w:multiLevelType w:val="hybridMultilevel"/>
    <w:tmpl w:val="E412402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CC4292"/>
    <w:multiLevelType w:val="hybridMultilevel"/>
    <w:tmpl w:val="53A8A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C1FFB"/>
    <w:multiLevelType w:val="hybridMultilevel"/>
    <w:tmpl w:val="3170F34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6842E00"/>
    <w:multiLevelType w:val="hybridMultilevel"/>
    <w:tmpl w:val="EE68A824"/>
    <w:lvl w:ilvl="0" w:tplc="0409000B">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nsid w:val="086A03D3"/>
    <w:multiLevelType w:val="multilevel"/>
    <w:tmpl w:val="BB50A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EC05A9"/>
    <w:multiLevelType w:val="hybridMultilevel"/>
    <w:tmpl w:val="D3367718"/>
    <w:lvl w:ilvl="0" w:tplc="0409000B">
      <w:start w:val="1"/>
      <w:numFmt w:val="bullet"/>
      <w:lvlText w:val=""/>
      <w:lvlJc w:val="left"/>
      <w:pPr>
        <w:tabs>
          <w:tab w:val="num" w:pos="720"/>
        </w:tabs>
        <w:ind w:left="720" w:hanging="360"/>
      </w:pPr>
      <w:rPr>
        <w:rFonts w:ascii="Wingdings" w:hAnsi="Wingdings" w:hint="default"/>
      </w:rPr>
    </w:lvl>
    <w:lvl w:ilvl="1" w:tplc="C778F224">
      <w:start w:val="1"/>
      <w:numFmt w:val="lowerLetter"/>
      <w:lvlText w:val="%2."/>
      <w:lvlJc w:val="left"/>
      <w:pPr>
        <w:tabs>
          <w:tab w:val="num" w:pos="1440"/>
        </w:tabs>
        <w:ind w:left="1440" w:hanging="360"/>
      </w:pPr>
      <w:rPr>
        <w:rFonts w:hint="default"/>
        <w:b w:val="0"/>
        <w:color w:val="auto"/>
      </w:rPr>
    </w:lvl>
    <w:lvl w:ilvl="2" w:tplc="195655F2">
      <w:start w:val="1"/>
      <w:numFmt w:val="none"/>
      <w:lvlText w:val="4."/>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6611D3"/>
    <w:multiLevelType w:val="hybridMultilevel"/>
    <w:tmpl w:val="9CD64D78"/>
    <w:lvl w:ilvl="0" w:tplc="0409000B">
      <w:start w:val="1"/>
      <w:numFmt w:val="bullet"/>
      <w:lvlText w:val=""/>
      <w:lvlJc w:val="left"/>
      <w:pPr>
        <w:tabs>
          <w:tab w:val="num" w:pos="810"/>
        </w:tabs>
        <w:ind w:left="810" w:hanging="360"/>
      </w:pPr>
      <w:rPr>
        <w:rFonts w:ascii="Wingdings" w:hAnsi="Wingdings" w:hint="default"/>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7">
    <w:nsid w:val="0BAB3DF6"/>
    <w:multiLevelType w:val="hybridMultilevel"/>
    <w:tmpl w:val="AFBA0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7669C9"/>
    <w:multiLevelType w:val="multilevel"/>
    <w:tmpl w:val="0C28B680"/>
    <w:lvl w:ilvl="0">
      <w:start w:val="2"/>
      <w:numFmt w:val="decimal"/>
      <w:lvlText w:val="%1"/>
      <w:lvlJc w:val="left"/>
      <w:pPr>
        <w:ind w:left="600" w:hanging="600"/>
      </w:pPr>
      <w:rPr>
        <w:rFonts w:hint="default"/>
        <w:color w:val="00B050"/>
      </w:rPr>
    </w:lvl>
    <w:lvl w:ilvl="1">
      <w:start w:val="8"/>
      <w:numFmt w:val="decimal"/>
      <w:lvlText w:val="%1.%2"/>
      <w:lvlJc w:val="left"/>
      <w:pPr>
        <w:ind w:left="600" w:hanging="600"/>
      </w:pPr>
      <w:rPr>
        <w:rFonts w:hint="default"/>
        <w:color w:val="00B050"/>
      </w:rPr>
    </w:lvl>
    <w:lvl w:ilvl="2">
      <w:start w:val="1"/>
      <w:numFmt w:val="decimal"/>
      <w:lvlText w:val="%1.%2.%3"/>
      <w:lvlJc w:val="left"/>
      <w:pPr>
        <w:ind w:left="720" w:hanging="720"/>
      </w:pPr>
      <w:rPr>
        <w:rFonts w:hint="default"/>
        <w:color w:val="00B050"/>
      </w:rPr>
    </w:lvl>
    <w:lvl w:ilvl="3">
      <w:start w:val="1"/>
      <w:numFmt w:val="decimal"/>
      <w:lvlText w:val="%1.%2.%3.%4"/>
      <w:lvlJc w:val="left"/>
      <w:pPr>
        <w:ind w:left="1080" w:hanging="108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440" w:hanging="144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800" w:hanging="1800"/>
      </w:pPr>
      <w:rPr>
        <w:rFonts w:hint="default"/>
        <w:color w:val="00B050"/>
      </w:rPr>
    </w:lvl>
    <w:lvl w:ilvl="8">
      <w:start w:val="1"/>
      <w:numFmt w:val="decimal"/>
      <w:lvlText w:val="%1.%2.%3.%4.%5.%6.%7.%8.%9"/>
      <w:lvlJc w:val="left"/>
      <w:pPr>
        <w:ind w:left="2160" w:hanging="2160"/>
      </w:pPr>
      <w:rPr>
        <w:rFonts w:hint="default"/>
        <w:color w:val="00B050"/>
      </w:rPr>
    </w:lvl>
  </w:abstractNum>
  <w:abstractNum w:abstractNumId="9">
    <w:nsid w:val="0F1413AC"/>
    <w:multiLevelType w:val="hybridMultilevel"/>
    <w:tmpl w:val="C3C2A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387A45"/>
    <w:multiLevelType w:val="hybridMultilevel"/>
    <w:tmpl w:val="F3D27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4D13AE"/>
    <w:multiLevelType w:val="multilevel"/>
    <w:tmpl w:val="3E38381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05676FC"/>
    <w:multiLevelType w:val="hybridMultilevel"/>
    <w:tmpl w:val="E1E2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8F7542"/>
    <w:multiLevelType w:val="hybridMultilevel"/>
    <w:tmpl w:val="519C5E56"/>
    <w:lvl w:ilvl="0" w:tplc="0409000B">
      <w:start w:val="1"/>
      <w:numFmt w:val="bullet"/>
      <w:lvlText w:val=""/>
      <w:lvlJc w:val="left"/>
      <w:pPr>
        <w:tabs>
          <w:tab w:val="num" w:pos="990"/>
        </w:tabs>
        <w:ind w:left="990" w:hanging="360"/>
      </w:pPr>
      <w:rPr>
        <w:rFonts w:ascii="Wingdings" w:hAnsi="Wingdings" w:hint="default"/>
      </w:rPr>
    </w:lvl>
    <w:lvl w:ilvl="1" w:tplc="04090003">
      <w:start w:val="1"/>
      <w:numFmt w:val="decimal"/>
      <w:lvlText w:val="%2."/>
      <w:lvlJc w:val="left"/>
      <w:pPr>
        <w:tabs>
          <w:tab w:val="num" w:pos="2070"/>
        </w:tabs>
        <w:ind w:left="2070" w:hanging="360"/>
      </w:pPr>
    </w:lvl>
    <w:lvl w:ilvl="2" w:tplc="04090005">
      <w:start w:val="1"/>
      <w:numFmt w:val="decimal"/>
      <w:lvlText w:val="%3."/>
      <w:lvlJc w:val="left"/>
      <w:pPr>
        <w:tabs>
          <w:tab w:val="num" w:pos="2790"/>
        </w:tabs>
        <w:ind w:left="2790" w:hanging="360"/>
      </w:pPr>
    </w:lvl>
    <w:lvl w:ilvl="3" w:tplc="04090001">
      <w:start w:val="1"/>
      <w:numFmt w:val="decimal"/>
      <w:lvlText w:val="%4."/>
      <w:lvlJc w:val="left"/>
      <w:pPr>
        <w:tabs>
          <w:tab w:val="num" w:pos="3510"/>
        </w:tabs>
        <w:ind w:left="3510" w:hanging="360"/>
      </w:pPr>
    </w:lvl>
    <w:lvl w:ilvl="4" w:tplc="04090003">
      <w:start w:val="1"/>
      <w:numFmt w:val="decimal"/>
      <w:lvlText w:val="%5."/>
      <w:lvlJc w:val="left"/>
      <w:pPr>
        <w:tabs>
          <w:tab w:val="num" w:pos="4230"/>
        </w:tabs>
        <w:ind w:left="4230" w:hanging="360"/>
      </w:pPr>
    </w:lvl>
    <w:lvl w:ilvl="5" w:tplc="04090005">
      <w:start w:val="1"/>
      <w:numFmt w:val="decimal"/>
      <w:lvlText w:val="%6."/>
      <w:lvlJc w:val="left"/>
      <w:pPr>
        <w:tabs>
          <w:tab w:val="num" w:pos="4950"/>
        </w:tabs>
        <w:ind w:left="4950" w:hanging="360"/>
      </w:pPr>
    </w:lvl>
    <w:lvl w:ilvl="6" w:tplc="04090001">
      <w:start w:val="1"/>
      <w:numFmt w:val="decimal"/>
      <w:lvlText w:val="%7."/>
      <w:lvlJc w:val="left"/>
      <w:pPr>
        <w:tabs>
          <w:tab w:val="num" w:pos="5670"/>
        </w:tabs>
        <w:ind w:left="5670" w:hanging="360"/>
      </w:pPr>
    </w:lvl>
    <w:lvl w:ilvl="7" w:tplc="04090003">
      <w:start w:val="1"/>
      <w:numFmt w:val="decimal"/>
      <w:lvlText w:val="%8."/>
      <w:lvlJc w:val="left"/>
      <w:pPr>
        <w:tabs>
          <w:tab w:val="num" w:pos="6390"/>
        </w:tabs>
        <w:ind w:left="6390" w:hanging="360"/>
      </w:pPr>
    </w:lvl>
    <w:lvl w:ilvl="8" w:tplc="04090005">
      <w:start w:val="1"/>
      <w:numFmt w:val="decimal"/>
      <w:lvlText w:val="%9."/>
      <w:lvlJc w:val="left"/>
      <w:pPr>
        <w:tabs>
          <w:tab w:val="num" w:pos="7110"/>
        </w:tabs>
        <w:ind w:left="7110" w:hanging="360"/>
      </w:pPr>
    </w:lvl>
  </w:abstractNum>
  <w:abstractNum w:abstractNumId="14">
    <w:nsid w:val="12A50389"/>
    <w:multiLevelType w:val="hybridMultilevel"/>
    <w:tmpl w:val="E442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F273D9"/>
    <w:multiLevelType w:val="hybridMultilevel"/>
    <w:tmpl w:val="B58A2506"/>
    <w:lvl w:ilvl="0" w:tplc="AF10A1C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EC2790"/>
    <w:multiLevelType w:val="hybridMultilevel"/>
    <w:tmpl w:val="E4C03E46"/>
    <w:lvl w:ilvl="0" w:tplc="0809000B">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nsid w:val="1D045BF9"/>
    <w:multiLevelType w:val="hybridMultilevel"/>
    <w:tmpl w:val="592A2A7A"/>
    <w:lvl w:ilvl="0" w:tplc="361E6D5A">
      <w:start w:val="1"/>
      <w:numFmt w:val="bullet"/>
      <w:lvlText w:val=""/>
      <w:lvlPicBulletId w:val="0"/>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color w:val="auto"/>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D906194"/>
    <w:multiLevelType w:val="hybridMultilevel"/>
    <w:tmpl w:val="88162C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CF58F3"/>
    <w:multiLevelType w:val="hybridMultilevel"/>
    <w:tmpl w:val="7BF86DF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216F4649"/>
    <w:multiLevelType w:val="hybridMultilevel"/>
    <w:tmpl w:val="20AA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6D270F"/>
    <w:multiLevelType w:val="hybridMultilevel"/>
    <w:tmpl w:val="3572A88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47E3BC4"/>
    <w:multiLevelType w:val="hybridMultilevel"/>
    <w:tmpl w:val="B4C67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A705A7"/>
    <w:multiLevelType w:val="hybridMultilevel"/>
    <w:tmpl w:val="6F8490C2"/>
    <w:lvl w:ilvl="0" w:tplc="1254714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9B77B0"/>
    <w:multiLevelType w:val="hybridMultilevel"/>
    <w:tmpl w:val="F782F5E6"/>
    <w:lvl w:ilvl="0" w:tplc="04090009">
      <w:start w:val="1"/>
      <w:numFmt w:val="bullet"/>
      <w:lvlText w:val=""/>
      <w:lvlJc w:val="left"/>
      <w:pPr>
        <w:tabs>
          <w:tab w:val="num" w:pos="990"/>
        </w:tabs>
        <w:ind w:left="9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12F0713"/>
    <w:multiLevelType w:val="hybridMultilevel"/>
    <w:tmpl w:val="EB66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A1123B"/>
    <w:multiLevelType w:val="multilevel"/>
    <w:tmpl w:val="420AF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42C31A4"/>
    <w:multiLevelType w:val="hybridMultilevel"/>
    <w:tmpl w:val="7616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535D90"/>
    <w:multiLevelType w:val="hybridMultilevel"/>
    <w:tmpl w:val="6EF08F42"/>
    <w:lvl w:ilvl="0" w:tplc="B23ADD3C">
      <w:start w:val="1"/>
      <w:numFmt w:val="bullet"/>
      <w:lvlText w:val=""/>
      <w:lvlPicBulletId w:val="0"/>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color w:val="auto"/>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B0E4190"/>
    <w:multiLevelType w:val="multilevel"/>
    <w:tmpl w:val="05C803EA"/>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3BFC04BD"/>
    <w:multiLevelType w:val="hybridMultilevel"/>
    <w:tmpl w:val="6F628300"/>
    <w:lvl w:ilvl="0" w:tplc="04090001">
      <w:start w:val="1"/>
      <w:numFmt w:val="bullet"/>
      <w:lvlText w:val=""/>
      <w:lvlJc w:val="left"/>
      <w:pPr>
        <w:ind w:left="1468" w:hanging="360"/>
      </w:pPr>
      <w:rPr>
        <w:rFonts w:ascii="Symbol" w:hAnsi="Symbol"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31">
    <w:nsid w:val="3F764E5B"/>
    <w:multiLevelType w:val="hybridMultilevel"/>
    <w:tmpl w:val="81ECA6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1F27B0"/>
    <w:multiLevelType w:val="hybridMultilevel"/>
    <w:tmpl w:val="B8D66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647119"/>
    <w:multiLevelType w:val="hybridMultilevel"/>
    <w:tmpl w:val="07385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AF2EFC"/>
    <w:multiLevelType w:val="hybridMultilevel"/>
    <w:tmpl w:val="9074538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41E77B26"/>
    <w:multiLevelType w:val="hybridMultilevel"/>
    <w:tmpl w:val="0526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FC1918"/>
    <w:multiLevelType w:val="hybridMultilevel"/>
    <w:tmpl w:val="52AAC3A4"/>
    <w:lvl w:ilvl="0" w:tplc="0409000D">
      <w:start w:val="1"/>
      <w:numFmt w:val="bullet"/>
      <w:lvlText w:val=""/>
      <w:lvlJc w:val="left"/>
      <w:pPr>
        <w:tabs>
          <w:tab w:val="num" w:pos="720"/>
        </w:tabs>
        <w:ind w:left="720" w:hanging="360"/>
      </w:pPr>
      <w:rPr>
        <w:rFonts w:ascii="Wingdings" w:hAnsi="Wingdings" w:hint="default"/>
        <w:i/>
      </w:rPr>
    </w:lvl>
    <w:lvl w:ilvl="1" w:tplc="667C25A8">
      <w:start w:val="1"/>
      <w:numFmt w:val="lowerRoman"/>
      <w:lvlText w:val="%2."/>
      <w:lvlJc w:val="left"/>
      <w:pPr>
        <w:tabs>
          <w:tab w:val="num" w:pos="1800"/>
        </w:tabs>
        <w:ind w:left="1800" w:hanging="720"/>
      </w:pPr>
      <w:rPr>
        <w:rFonts w:hint="default"/>
        <w:u w:val="none"/>
      </w:rPr>
    </w:lvl>
    <w:lvl w:ilvl="2" w:tplc="04090001">
      <w:start w:val="1"/>
      <w:numFmt w:val="bullet"/>
      <w:lvlText w:val=""/>
      <w:lvlJc w:val="left"/>
      <w:pPr>
        <w:tabs>
          <w:tab w:val="num" w:pos="2340"/>
        </w:tabs>
        <w:ind w:left="2340" w:hanging="360"/>
      </w:pPr>
      <w:rPr>
        <w:rFonts w:ascii="Symbol" w:hAnsi="Symbol" w:hint="default"/>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39C002D"/>
    <w:multiLevelType w:val="hybridMultilevel"/>
    <w:tmpl w:val="BF06FE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353FEA"/>
    <w:multiLevelType w:val="hybridMultilevel"/>
    <w:tmpl w:val="E042DF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4E62532C"/>
    <w:multiLevelType w:val="hybridMultilevel"/>
    <w:tmpl w:val="EB84B8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0BE5584"/>
    <w:multiLevelType w:val="hybridMultilevel"/>
    <w:tmpl w:val="A5448B0E"/>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1">
    <w:nsid w:val="58951093"/>
    <w:multiLevelType w:val="hybridMultilevel"/>
    <w:tmpl w:val="24E6F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92954E8"/>
    <w:multiLevelType w:val="hybridMultilevel"/>
    <w:tmpl w:val="8142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FBD26CF"/>
    <w:multiLevelType w:val="hybridMultilevel"/>
    <w:tmpl w:val="3AB0E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27B41F6"/>
    <w:multiLevelType w:val="hybridMultilevel"/>
    <w:tmpl w:val="540A9492"/>
    <w:lvl w:ilvl="0" w:tplc="0409000B">
      <w:start w:val="1"/>
      <w:numFmt w:val="bullet"/>
      <w:lvlText w:val=""/>
      <w:lvlJc w:val="left"/>
      <w:pPr>
        <w:tabs>
          <w:tab w:val="num" w:pos="810"/>
        </w:tabs>
        <w:ind w:left="810" w:hanging="360"/>
      </w:pPr>
      <w:rPr>
        <w:rFonts w:ascii="Wingdings" w:hAnsi="Wingdings" w:hint="default"/>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45">
    <w:nsid w:val="68315CFB"/>
    <w:multiLevelType w:val="hybridMultilevel"/>
    <w:tmpl w:val="A3D0D894"/>
    <w:lvl w:ilvl="0" w:tplc="3C026854">
      <w:start w:val="1"/>
      <w:numFmt w:val="bullet"/>
      <w:lvlText w:val=""/>
      <w:lvlJc w:val="left"/>
      <w:pPr>
        <w:tabs>
          <w:tab w:val="num" w:pos="720"/>
        </w:tabs>
        <w:ind w:left="720" w:hanging="360"/>
      </w:pPr>
      <w:rPr>
        <w:rFonts w:ascii="Wingdings" w:hAnsi="Wingdings" w:hint="default"/>
        <w:i w:val="0"/>
        <w:u w:val="none"/>
      </w:rPr>
    </w:lvl>
    <w:lvl w:ilvl="1" w:tplc="667C25A8">
      <w:start w:val="1"/>
      <w:numFmt w:val="lowerRoman"/>
      <w:lvlText w:val="%2."/>
      <w:lvlJc w:val="left"/>
      <w:pPr>
        <w:tabs>
          <w:tab w:val="num" w:pos="1800"/>
        </w:tabs>
        <w:ind w:left="1800" w:hanging="720"/>
      </w:pPr>
      <w:rPr>
        <w:rFonts w:hint="default"/>
        <w:u w:val="none"/>
      </w:rPr>
    </w:lvl>
    <w:lvl w:ilvl="2" w:tplc="CA9A2314">
      <w:start w:val="5"/>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8DC7F22"/>
    <w:multiLevelType w:val="hybridMultilevel"/>
    <w:tmpl w:val="B6BAA654"/>
    <w:lvl w:ilvl="0" w:tplc="0409000B">
      <w:start w:val="1"/>
      <w:numFmt w:val="bullet"/>
      <w:lvlText w:val=""/>
      <w:lvlJc w:val="left"/>
      <w:pPr>
        <w:ind w:left="1905" w:hanging="360"/>
      </w:pPr>
      <w:rPr>
        <w:rFonts w:ascii="Wingdings" w:hAnsi="Wingdings"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47">
    <w:nsid w:val="6963458F"/>
    <w:multiLevelType w:val="hybridMultilevel"/>
    <w:tmpl w:val="1A3612C0"/>
    <w:lvl w:ilvl="0" w:tplc="C2C0CB5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9B17731"/>
    <w:multiLevelType w:val="hybridMultilevel"/>
    <w:tmpl w:val="BCC4329E"/>
    <w:lvl w:ilvl="0" w:tplc="361E6D5A">
      <w:start w:val="1"/>
      <w:numFmt w:val="bullet"/>
      <w:lvlText w:val=""/>
      <w:lvlPicBulletId w:val="0"/>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color w:val="auto"/>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A545CEE"/>
    <w:multiLevelType w:val="hybridMultilevel"/>
    <w:tmpl w:val="96BC1BF4"/>
    <w:lvl w:ilvl="0" w:tplc="0409000B">
      <w:start w:val="1"/>
      <w:numFmt w:val="bullet"/>
      <w:lvlText w:val=""/>
      <w:lvlJc w:val="left"/>
      <w:pPr>
        <w:tabs>
          <w:tab w:val="num" w:pos="810"/>
        </w:tabs>
        <w:ind w:left="810" w:hanging="360"/>
      </w:pPr>
      <w:rPr>
        <w:rFonts w:ascii="Wingdings" w:hAnsi="Wingdings" w:hint="default"/>
      </w:rPr>
    </w:lvl>
    <w:lvl w:ilvl="1" w:tplc="0409000B">
      <w:start w:val="1"/>
      <w:numFmt w:val="bullet"/>
      <w:lvlText w:val=""/>
      <w:lvlJc w:val="left"/>
      <w:pPr>
        <w:tabs>
          <w:tab w:val="num" w:pos="1530"/>
        </w:tabs>
        <w:ind w:left="1530" w:hanging="360"/>
      </w:pPr>
      <w:rPr>
        <w:rFonts w:ascii="Wingdings" w:hAnsi="Wingdings" w:hint="default"/>
      </w:r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50">
    <w:nsid w:val="6C87434A"/>
    <w:multiLevelType w:val="hybridMultilevel"/>
    <w:tmpl w:val="4594A5EC"/>
    <w:lvl w:ilvl="0" w:tplc="0409000B">
      <w:start w:val="1"/>
      <w:numFmt w:val="bullet"/>
      <w:lvlText w:val=""/>
      <w:lvlJc w:val="left"/>
      <w:pPr>
        <w:ind w:left="3480" w:hanging="360"/>
      </w:pPr>
      <w:rPr>
        <w:rFonts w:ascii="Wingdings" w:hAnsi="Wingdings"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51">
    <w:nsid w:val="6CF535A7"/>
    <w:multiLevelType w:val="hybridMultilevel"/>
    <w:tmpl w:val="69E26750"/>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6F2A6B7A"/>
    <w:multiLevelType w:val="hybridMultilevel"/>
    <w:tmpl w:val="F676B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3EC6EFD"/>
    <w:multiLevelType w:val="hybridMultilevel"/>
    <w:tmpl w:val="044E9F98"/>
    <w:lvl w:ilvl="0" w:tplc="0409000B">
      <w:start w:val="1"/>
      <w:numFmt w:val="bullet"/>
      <w:lvlText w:val=""/>
      <w:lvlJc w:val="left"/>
      <w:pPr>
        <w:tabs>
          <w:tab w:val="num" w:pos="810"/>
        </w:tabs>
        <w:ind w:left="81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40C33FC"/>
    <w:multiLevelType w:val="hybridMultilevel"/>
    <w:tmpl w:val="3A3A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48902E5"/>
    <w:multiLevelType w:val="hybridMultilevel"/>
    <w:tmpl w:val="62E42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5E7759D"/>
    <w:multiLevelType w:val="hybridMultilevel"/>
    <w:tmpl w:val="8D42C954"/>
    <w:lvl w:ilvl="0" w:tplc="04090009">
      <w:start w:val="1"/>
      <w:numFmt w:val="bullet"/>
      <w:lvlText w:val=""/>
      <w:lvlJc w:val="left"/>
      <w:pPr>
        <w:tabs>
          <w:tab w:val="num" w:pos="900"/>
        </w:tabs>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765F7C12"/>
    <w:multiLevelType w:val="hybridMultilevel"/>
    <w:tmpl w:val="F9FAA8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AC36940"/>
    <w:multiLevelType w:val="hybridMultilevel"/>
    <w:tmpl w:val="6056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C745073"/>
    <w:multiLevelType w:val="hybridMultilevel"/>
    <w:tmpl w:val="A0FC908E"/>
    <w:lvl w:ilvl="0" w:tplc="2F8EE7F2">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7"/>
  </w:num>
  <w:num w:numId="2">
    <w:abstractNumId w:val="5"/>
  </w:num>
  <w:num w:numId="3">
    <w:abstractNumId w:val="53"/>
  </w:num>
  <w:num w:numId="4">
    <w:abstractNumId w:val="55"/>
  </w:num>
  <w:num w:numId="5">
    <w:abstractNumId w:val="16"/>
  </w:num>
  <w:num w:numId="6">
    <w:abstractNumId w:val="10"/>
  </w:num>
  <w:num w:numId="7">
    <w:abstractNumId w:val="43"/>
  </w:num>
  <w:num w:numId="8">
    <w:abstractNumId w:val="15"/>
  </w:num>
  <w:num w:numId="9">
    <w:abstractNumId w:val="52"/>
  </w:num>
  <w:num w:numId="10">
    <w:abstractNumId w:val="42"/>
  </w:num>
  <w:num w:numId="11">
    <w:abstractNumId w:val="8"/>
  </w:num>
  <w:num w:numId="12">
    <w:abstractNumId w:val="14"/>
  </w:num>
  <w:num w:numId="13">
    <w:abstractNumId w:val="47"/>
  </w:num>
  <w:num w:numId="14">
    <w:abstractNumId w:val="48"/>
  </w:num>
  <w:num w:numId="15">
    <w:abstractNumId w:val="17"/>
  </w:num>
  <w:num w:numId="16">
    <w:abstractNumId w:val="28"/>
  </w:num>
  <w:num w:numId="17">
    <w:abstractNumId w:val="12"/>
  </w:num>
  <w:num w:numId="18">
    <w:abstractNumId w:val="27"/>
  </w:num>
  <w:num w:numId="19">
    <w:abstractNumId w:val="20"/>
  </w:num>
  <w:num w:numId="20">
    <w:abstractNumId w:val="23"/>
  </w:num>
  <w:num w:numId="21">
    <w:abstractNumId w:val="58"/>
  </w:num>
  <w:num w:numId="22">
    <w:abstractNumId w:val="25"/>
  </w:num>
  <w:num w:numId="23">
    <w:abstractNumId w:val="30"/>
  </w:num>
  <w:num w:numId="24">
    <w:abstractNumId w:val="22"/>
  </w:num>
  <w:num w:numId="25">
    <w:abstractNumId w:val="35"/>
  </w:num>
  <w:num w:numId="26">
    <w:abstractNumId w:val="19"/>
  </w:num>
  <w:num w:numId="27">
    <w:abstractNumId w:val="1"/>
  </w:num>
  <w:num w:numId="28">
    <w:abstractNumId w:val="18"/>
  </w:num>
  <w:num w:numId="29">
    <w:abstractNumId w:val="31"/>
  </w:num>
  <w:num w:numId="30">
    <w:abstractNumId w:val="7"/>
  </w:num>
  <w:num w:numId="31">
    <w:abstractNumId w:val="39"/>
  </w:num>
  <w:num w:numId="32">
    <w:abstractNumId w:val="46"/>
  </w:num>
  <w:num w:numId="33">
    <w:abstractNumId w:val="26"/>
  </w:num>
  <w:num w:numId="34">
    <w:abstractNumId w:val="4"/>
  </w:num>
  <w:num w:numId="35">
    <w:abstractNumId w:val="37"/>
  </w:num>
  <w:num w:numId="36">
    <w:abstractNumId w:val="41"/>
  </w:num>
  <w:num w:numId="37">
    <w:abstractNumId w:val="33"/>
  </w:num>
  <w:num w:numId="38">
    <w:abstractNumId w:val="34"/>
  </w:num>
  <w:num w:numId="39">
    <w:abstractNumId w:val="0"/>
  </w:num>
  <w:num w:numId="40">
    <w:abstractNumId w:val="2"/>
  </w:num>
  <w:num w:numId="41">
    <w:abstractNumId w:val="51"/>
  </w:num>
  <w:num w:numId="42">
    <w:abstractNumId w:val="45"/>
  </w:num>
  <w:num w:numId="43">
    <w:abstractNumId w:val="38"/>
  </w:num>
  <w:num w:numId="44">
    <w:abstractNumId w:val="36"/>
  </w:num>
  <w:num w:numId="45">
    <w:abstractNumId w:val="50"/>
  </w:num>
  <w:num w:numId="46">
    <w:abstractNumId w:val="3"/>
  </w:num>
  <w:num w:numId="47">
    <w:abstractNumId w:val="40"/>
  </w:num>
  <w:num w:numId="48">
    <w:abstractNumId w:val="11"/>
  </w:num>
  <w:num w:numId="49">
    <w:abstractNumId w:val="54"/>
  </w:num>
  <w:num w:numId="50">
    <w:abstractNumId w:val="59"/>
  </w:num>
  <w:num w:numId="51">
    <w:abstractNumId w:val="21"/>
  </w:num>
  <w:num w:numId="52">
    <w:abstractNumId w:val="9"/>
  </w:num>
  <w:num w:numId="53">
    <w:abstractNumId w:val="49"/>
  </w:num>
  <w:num w:numId="54">
    <w:abstractNumId w:val="6"/>
  </w:num>
  <w:num w:numId="55">
    <w:abstractNumId w:val="29"/>
  </w:num>
  <w:num w:numId="56">
    <w:abstractNumId w:val="32"/>
  </w:num>
  <w:num w:numId="57">
    <w:abstractNumId w:val="44"/>
  </w:num>
  <w:num w:numId="5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num>
  <w:num w:numId="6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5096"/>
    <w:rsid w:val="000108AB"/>
    <w:rsid w:val="00010AC8"/>
    <w:rsid w:val="00010C4C"/>
    <w:rsid w:val="00012303"/>
    <w:rsid w:val="00034039"/>
    <w:rsid w:val="000341E7"/>
    <w:rsid w:val="00063183"/>
    <w:rsid w:val="00064835"/>
    <w:rsid w:val="00065366"/>
    <w:rsid w:val="000B7459"/>
    <w:rsid w:val="000C6F8D"/>
    <w:rsid w:val="000F5BD4"/>
    <w:rsid w:val="00106CE0"/>
    <w:rsid w:val="00107C64"/>
    <w:rsid w:val="00113DFC"/>
    <w:rsid w:val="001266DB"/>
    <w:rsid w:val="00130178"/>
    <w:rsid w:val="00155E2D"/>
    <w:rsid w:val="001576B6"/>
    <w:rsid w:val="001712E4"/>
    <w:rsid w:val="001841F4"/>
    <w:rsid w:val="001926CB"/>
    <w:rsid w:val="001A4DBE"/>
    <w:rsid w:val="001B483F"/>
    <w:rsid w:val="001B53E3"/>
    <w:rsid w:val="001E09EB"/>
    <w:rsid w:val="001E0D28"/>
    <w:rsid w:val="001E1D64"/>
    <w:rsid w:val="001E6AC2"/>
    <w:rsid w:val="00212894"/>
    <w:rsid w:val="00241685"/>
    <w:rsid w:val="00247CE1"/>
    <w:rsid w:val="002610F3"/>
    <w:rsid w:val="00270BB9"/>
    <w:rsid w:val="00273447"/>
    <w:rsid w:val="002804FB"/>
    <w:rsid w:val="002A073E"/>
    <w:rsid w:val="002A0AD3"/>
    <w:rsid w:val="002B1AAF"/>
    <w:rsid w:val="002D07D8"/>
    <w:rsid w:val="00317CDD"/>
    <w:rsid w:val="003324B1"/>
    <w:rsid w:val="00341B74"/>
    <w:rsid w:val="003570D5"/>
    <w:rsid w:val="0036560D"/>
    <w:rsid w:val="0039487E"/>
    <w:rsid w:val="003B5B08"/>
    <w:rsid w:val="003C14A6"/>
    <w:rsid w:val="003C62A3"/>
    <w:rsid w:val="003D3D0A"/>
    <w:rsid w:val="003D6FA1"/>
    <w:rsid w:val="003E04D3"/>
    <w:rsid w:val="0046317B"/>
    <w:rsid w:val="0046707E"/>
    <w:rsid w:val="00471A18"/>
    <w:rsid w:val="0049588A"/>
    <w:rsid w:val="004C1AB3"/>
    <w:rsid w:val="004C5768"/>
    <w:rsid w:val="004D2A25"/>
    <w:rsid w:val="004E08A8"/>
    <w:rsid w:val="004E6D32"/>
    <w:rsid w:val="00510C44"/>
    <w:rsid w:val="00581473"/>
    <w:rsid w:val="005814A5"/>
    <w:rsid w:val="00581FB8"/>
    <w:rsid w:val="00584E4B"/>
    <w:rsid w:val="00585E34"/>
    <w:rsid w:val="00591E44"/>
    <w:rsid w:val="0059616E"/>
    <w:rsid w:val="005B60CE"/>
    <w:rsid w:val="005B7CE0"/>
    <w:rsid w:val="005C2339"/>
    <w:rsid w:val="005C274F"/>
    <w:rsid w:val="005D7964"/>
    <w:rsid w:val="00601E32"/>
    <w:rsid w:val="006041BB"/>
    <w:rsid w:val="00610F9A"/>
    <w:rsid w:val="006148DD"/>
    <w:rsid w:val="00646577"/>
    <w:rsid w:val="006632F0"/>
    <w:rsid w:val="00674314"/>
    <w:rsid w:val="006774B6"/>
    <w:rsid w:val="006958FE"/>
    <w:rsid w:val="006F1AB0"/>
    <w:rsid w:val="007071BD"/>
    <w:rsid w:val="0071121B"/>
    <w:rsid w:val="007201B0"/>
    <w:rsid w:val="00720E2C"/>
    <w:rsid w:val="0072435A"/>
    <w:rsid w:val="0077079C"/>
    <w:rsid w:val="0077521C"/>
    <w:rsid w:val="00781803"/>
    <w:rsid w:val="007909AA"/>
    <w:rsid w:val="00790E6C"/>
    <w:rsid w:val="0079651D"/>
    <w:rsid w:val="007A5CC4"/>
    <w:rsid w:val="007D0994"/>
    <w:rsid w:val="007D6EC1"/>
    <w:rsid w:val="0080022B"/>
    <w:rsid w:val="00800312"/>
    <w:rsid w:val="00800998"/>
    <w:rsid w:val="0083597F"/>
    <w:rsid w:val="00861FB5"/>
    <w:rsid w:val="008634DF"/>
    <w:rsid w:val="00874DE6"/>
    <w:rsid w:val="008904E7"/>
    <w:rsid w:val="00894B27"/>
    <w:rsid w:val="008B2B03"/>
    <w:rsid w:val="00911D62"/>
    <w:rsid w:val="009355EB"/>
    <w:rsid w:val="00957B9E"/>
    <w:rsid w:val="009625BF"/>
    <w:rsid w:val="009A50D8"/>
    <w:rsid w:val="009C074A"/>
    <w:rsid w:val="009C66C1"/>
    <w:rsid w:val="00A02336"/>
    <w:rsid w:val="00A22979"/>
    <w:rsid w:val="00A26B64"/>
    <w:rsid w:val="00A64233"/>
    <w:rsid w:val="00A94BAF"/>
    <w:rsid w:val="00AA31A1"/>
    <w:rsid w:val="00AA5831"/>
    <w:rsid w:val="00AB1EB9"/>
    <w:rsid w:val="00AB247B"/>
    <w:rsid w:val="00AB5F22"/>
    <w:rsid w:val="00AE2273"/>
    <w:rsid w:val="00B05E46"/>
    <w:rsid w:val="00B110AC"/>
    <w:rsid w:val="00B365FE"/>
    <w:rsid w:val="00B439C2"/>
    <w:rsid w:val="00B45E77"/>
    <w:rsid w:val="00B646CD"/>
    <w:rsid w:val="00B72092"/>
    <w:rsid w:val="00B816C4"/>
    <w:rsid w:val="00B87116"/>
    <w:rsid w:val="00B8772F"/>
    <w:rsid w:val="00BE1BFE"/>
    <w:rsid w:val="00C1089D"/>
    <w:rsid w:val="00C47168"/>
    <w:rsid w:val="00C57DFC"/>
    <w:rsid w:val="00C73F27"/>
    <w:rsid w:val="00C8192C"/>
    <w:rsid w:val="00C81B04"/>
    <w:rsid w:val="00C82BB5"/>
    <w:rsid w:val="00CA4316"/>
    <w:rsid w:val="00CD684A"/>
    <w:rsid w:val="00CD786E"/>
    <w:rsid w:val="00D04F73"/>
    <w:rsid w:val="00D25096"/>
    <w:rsid w:val="00D35EE3"/>
    <w:rsid w:val="00D43714"/>
    <w:rsid w:val="00D46FBB"/>
    <w:rsid w:val="00D72634"/>
    <w:rsid w:val="00D828D8"/>
    <w:rsid w:val="00D93A23"/>
    <w:rsid w:val="00DA5CBB"/>
    <w:rsid w:val="00DC5746"/>
    <w:rsid w:val="00DD52D6"/>
    <w:rsid w:val="00DD6494"/>
    <w:rsid w:val="00DE7A47"/>
    <w:rsid w:val="00E25729"/>
    <w:rsid w:val="00E31750"/>
    <w:rsid w:val="00E515BC"/>
    <w:rsid w:val="00E65888"/>
    <w:rsid w:val="00E87327"/>
    <w:rsid w:val="00E915DB"/>
    <w:rsid w:val="00E97634"/>
    <w:rsid w:val="00EB3A48"/>
    <w:rsid w:val="00EB5874"/>
    <w:rsid w:val="00EC1ED8"/>
    <w:rsid w:val="00EE5122"/>
    <w:rsid w:val="00EF0A5C"/>
    <w:rsid w:val="00EF100B"/>
    <w:rsid w:val="00F32DF1"/>
    <w:rsid w:val="00F81456"/>
    <w:rsid w:val="00F85447"/>
    <w:rsid w:val="00F916A7"/>
    <w:rsid w:val="00FA287F"/>
    <w:rsid w:val="00FA582C"/>
    <w:rsid w:val="00FB73C1"/>
    <w:rsid w:val="00FD395E"/>
    <w:rsid w:val="00FE32AB"/>
    <w:rsid w:val="00FF03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096"/>
    <w:rPr>
      <w:rFonts w:ascii="Calibri" w:eastAsia="Times New Roman" w:hAnsi="Calibri" w:cs="Times New Roman"/>
    </w:rPr>
  </w:style>
  <w:style w:type="paragraph" w:styleId="Heading1">
    <w:name w:val="heading 1"/>
    <w:basedOn w:val="Normal"/>
    <w:next w:val="Normal"/>
    <w:link w:val="Heading1Char"/>
    <w:qFormat/>
    <w:rsid w:val="00D25096"/>
    <w:pPr>
      <w:keepNext/>
      <w:spacing w:before="240" w:after="60" w:line="240" w:lineRule="auto"/>
      <w:outlineLvl w:val="0"/>
    </w:pPr>
    <w:rPr>
      <w:rFonts w:ascii="Arial" w:hAnsi="Arial" w:cs="Arial"/>
      <w:b/>
      <w:bCs/>
      <w:kern w:val="32"/>
      <w:sz w:val="32"/>
      <w:szCs w:val="32"/>
    </w:rPr>
  </w:style>
  <w:style w:type="paragraph" w:styleId="Heading3">
    <w:name w:val="heading 3"/>
    <w:basedOn w:val="Normal"/>
    <w:next w:val="Normal"/>
    <w:link w:val="Heading3Char"/>
    <w:unhideWhenUsed/>
    <w:qFormat/>
    <w:rsid w:val="00584E4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link w:val="Heading4Char"/>
    <w:uiPriority w:val="9"/>
    <w:qFormat/>
    <w:rsid w:val="00D25096"/>
    <w:pPr>
      <w:spacing w:after="0" w:line="240" w:lineRule="auto"/>
      <w:jc w:val="center"/>
      <w:outlineLvl w:val="3"/>
    </w:pPr>
    <w:rPr>
      <w:rFonts w:ascii="Times New Roman" w:eastAsia="Times New Roman" w:hAnsi="Times New Roman" w:cs="Times New Roman"/>
      <w:b/>
      <w:bCs/>
      <w:color w:val="000000"/>
      <w:kern w:val="28"/>
      <w:sz w:val="58"/>
      <w:szCs w:val="5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096"/>
    <w:rPr>
      <w:rFonts w:ascii="Arial" w:eastAsia="Times New Roman" w:hAnsi="Arial" w:cs="Arial"/>
      <w:b/>
      <w:bCs/>
      <w:kern w:val="32"/>
      <w:sz w:val="32"/>
      <w:szCs w:val="32"/>
    </w:rPr>
  </w:style>
  <w:style w:type="character" w:customStyle="1" w:styleId="Heading4Char">
    <w:name w:val="Heading 4 Char"/>
    <w:basedOn w:val="DefaultParagraphFont"/>
    <w:link w:val="Heading4"/>
    <w:uiPriority w:val="9"/>
    <w:rsid w:val="00D25096"/>
    <w:rPr>
      <w:rFonts w:ascii="Times New Roman" w:eastAsia="Times New Roman" w:hAnsi="Times New Roman" w:cs="Times New Roman"/>
      <w:b/>
      <w:bCs/>
      <w:color w:val="000000"/>
      <w:kern w:val="28"/>
      <w:sz w:val="58"/>
      <w:szCs w:val="58"/>
    </w:rPr>
  </w:style>
  <w:style w:type="paragraph" w:styleId="Header">
    <w:name w:val="header"/>
    <w:basedOn w:val="Normal"/>
    <w:link w:val="HeaderChar"/>
    <w:uiPriority w:val="99"/>
    <w:unhideWhenUsed/>
    <w:rsid w:val="00800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312"/>
    <w:rPr>
      <w:rFonts w:ascii="Calibri" w:eastAsia="Times New Roman" w:hAnsi="Calibri" w:cs="Times New Roman"/>
    </w:rPr>
  </w:style>
  <w:style w:type="paragraph" w:styleId="Footer">
    <w:name w:val="footer"/>
    <w:basedOn w:val="Normal"/>
    <w:link w:val="FooterChar"/>
    <w:uiPriority w:val="99"/>
    <w:unhideWhenUsed/>
    <w:rsid w:val="00800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312"/>
    <w:rPr>
      <w:rFonts w:ascii="Calibri" w:eastAsia="Times New Roman" w:hAnsi="Calibri" w:cs="Times New Roman"/>
    </w:rPr>
  </w:style>
  <w:style w:type="paragraph" w:customStyle="1" w:styleId="Normaljustify">
    <w:name w:val="Normal+justify"/>
    <w:basedOn w:val="Normal"/>
    <w:rsid w:val="00B87116"/>
    <w:pPr>
      <w:autoSpaceDE w:val="0"/>
      <w:autoSpaceDN w:val="0"/>
      <w:adjustRightInd w:val="0"/>
      <w:spacing w:line="360" w:lineRule="auto"/>
      <w:jc w:val="both"/>
    </w:pPr>
    <w:rPr>
      <w:rFonts w:ascii="Times New Roman" w:hAnsi="Times New Roman" w:cs="Calibri"/>
      <w:spacing w:val="22"/>
      <w:sz w:val="24"/>
      <w:szCs w:val="24"/>
      <w:lang w:bidi="bn-BD"/>
    </w:rPr>
  </w:style>
  <w:style w:type="paragraph" w:styleId="BalloonText">
    <w:name w:val="Balloon Text"/>
    <w:basedOn w:val="Normal"/>
    <w:link w:val="BalloonTextChar"/>
    <w:uiPriority w:val="99"/>
    <w:semiHidden/>
    <w:unhideWhenUsed/>
    <w:rsid w:val="00184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1F4"/>
    <w:rPr>
      <w:rFonts w:ascii="Tahoma" w:eastAsia="Times New Roman" w:hAnsi="Tahoma" w:cs="Tahoma"/>
      <w:sz w:val="16"/>
      <w:szCs w:val="16"/>
    </w:rPr>
  </w:style>
  <w:style w:type="character" w:styleId="PageNumber">
    <w:name w:val="page number"/>
    <w:basedOn w:val="DefaultParagraphFont"/>
    <w:uiPriority w:val="99"/>
    <w:semiHidden/>
    <w:unhideWhenUsed/>
    <w:rsid w:val="00064835"/>
  </w:style>
  <w:style w:type="paragraph" w:customStyle="1" w:styleId="Default">
    <w:name w:val="Default"/>
    <w:rsid w:val="00B365F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1A4D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1A4DB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1">
    <w:name w:val="Medium Shading 1 Accent 1"/>
    <w:basedOn w:val="TableNormal"/>
    <w:uiPriority w:val="63"/>
    <w:rsid w:val="001A4DB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1A4DB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3Char">
    <w:name w:val="Heading 3 Char"/>
    <w:basedOn w:val="DefaultParagraphFont"/>
    <w:link w:val="Heading3"/>
    <w:rsid w:val="00584E4B"/>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584E4B"/>
  </w:style>
  <w:style w:type="paragraph" w:styleId="BodyTextIndent">
    <w:name w:val="Body Text Indent"/>
    <w:basedOn w:val="Normal"/>
    <w:link w:val="BodyTextIndentChar"/>
    <w:rsid w:val="00584E4B"/>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584E4B"/>
    <w:rPr>
      <w:rFonts w:ascii="Times New Roman" w:eastAsia="Times New Roman" w:hAnsi="Times New Roman" w:cs="Times New Roman"/>
      <w:sz w:val="24"/>
      <w:szCs w:val="24"/>
    </w:rPr>
  </w:style>
  <w:style w:type="paragraph" w:styleId="NormalWeb">
    <w:name w:val="Normal (Web)"/>
    <w:basedOn w:val="Normal"/>
    <w:uiPriority w:val="99"/>
    <w:unhideWhenUsed/>
    <w:rsid w:val="00584E4B"/>
    <w:pPr>
      <w:spacing w:before="100" w:beforeAutospacing="1" w:after="100" w:afterAutospacing="1" w:line="240" w:lineRule="auto"/>
    </w:pPr>
    <w:rPr>
      <w:rFonts w:ascii="Times New Roman" w:hAnsi="Times New Roman"/>
      <w:color w:val="000000"/>
      <w:sz w:val="24"/>
      <w:szCs w:val="24"/>
    </w:rPr>
  </w:style>
  <w:style w:type="character" w:styleId="Strong">
    <w:name w:val="Strong"/>
    <w:qFormat/>
    <w:rsid w:val="00584E4B"/>
    <w:rPr>
      <w:b/>
      <w:bCs/>
    </w:rPr>
  </w:style>
  <w:style w:type="paragraph" w:styleId="BodyText2">
    <w:name w:val="Body Text 2"/>
    <w:basedOn w:val="Normal"/>
    <w:link w:val="BodyText2Char"/>
    <w:uiPriority w:val="99"/>
    <w:semiHidden/>
    <w:unhideWhenUsed/>
    <w:rsid w:val="00584E4B"/>
    <w:pPr>
      <w:spacing w:after="120" w:line="480" w:lineRule="auto"/>
    </w:pPr>
  </w:style>
  <w:style w:type="character" w:customStyle="1" w:styleId="BodyText2Char">
    <w:name w:val="Body Text 2 Char"/>
    <w:basedOn w:val="DefaultParagraphFont"/>
    <w:link w:val="BodyText2"/>
    <w:uiPriority w:val="99"/>
    <w:semiHidden/>
    <w:rsid w:val="00584E4B"/>
    <w:rPr>
      <w:rFonts w:ascii="Calibri" w:eastAsia="Times New Roman" w:hAnsi="Calibri" w:cs="Times New Roman"/>
    </w:rPr>
  </w:style>
  <w:style w:type="paragraph" w:styleId="ListParagraph">
    <w:name w:val="List Paragraph"/>
    <w:basedOn w:val="Normal"/>
    <w:uiPriority w:val="34"/>
    <w:qFormat/>
    <w:rsid w:val="00584E4B"/>
    <w:pPr>
      <w:ind w:left="720"/>
    </w:pPr>
  </w:style>
  <w:style w:type="character" w:styleId="Hyperlink">
    <w:name w:val="Hyperlink"/>
    <w:uiPriority w:val="99"/>
    <w:unhideWhenUsed/>
    <w:rsid w:val="00584E4B"/>
    <w:rPr>
      <w:color w:val="0000FF"/>
      <w:u w:val="single"/>
    </w:rPr>
  </w:style>
  <w:style w:type="table" w:customStyle="1" w:styleId="TableGrid1">
    <w:name w:val="Table Grid1"/>
    <w:basedOn w:val="TableNormal"/>
    <w:next w:val="TableGrid"/>
    <w:uiPriority w:val="59"/>
    <w:rsid w:val="00584E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chart" Target="charts/chart4.xml"/><Relationship Id="rId26" Type="http://schemas.openxmlformats.org/officeDocument/2006/relationships/chart" Target="charts/chart12.xml"/><Relationship Id="rId3" Type="http://schemas.microsoft.com/office/2007/relationships/stylesWithEffects" Target="stylesWithEffect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yperlink" Target="http://www.al-arafahbank.com/cash_waqf_deposit_scm.htm" TargetMode="Externa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chart" Target="charts/chart8.xml"/><Relationship Id="rId27" Type="http://schemas.openxmlformats.org/officeDocument/2006/relationships/image" Target="media/image7.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ndard"/>
        <c:varyColors val="0"/>
        <c:ser>
          <c:idx val="0"/>
          <c:order val="0"/>
          <c:tx>
            <c:strRef>
              <c:f>Sheet1!$B$1</c:f>
              <c:strCache>
                <c:ptCount val="1"/>
                <c:pt idx="0">
                  <c:v>Debt Ratio</c:v>
                </c:pt>
              </c:strCache>
            </c:strRef>
          </c:tx>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0.92859999999999998</c:v>
                </c:pt>
                <c:pt idx="1">
                  <c:v>0.91769999999999996</c:v>
                </c:pt>
                <c:pt idx="2">
                  <c:v>0.9204</c:v>
                </c:pt>
                <c:pt idx="3">
                  <c:v>0.93210000000000004</c:v>
                </c:pt>
              </c:numCache>
            </c:numRef>
          </c:val>
          <c:smooth val="0"/>
        </c:ser>
        <c:dLbls>
          <c:showLegendKey val="0"/>
          <c:showVal val="0"/>
          <c:showCatName val="0"/>
          <c:showSerName val="0"/>
          <c:showPercent val="0"/>
          <c:showBubbleSize val="0"/>
        </c:dLbls>
        <c:marker val="1"/>
        <c:smooth val="0"/>
        <c:axId val="184289536"/>
        <c:axId val="235230336"/>
      </c:lineChart>
      <c:catAx>
        <c:axId val="184289536"/>
        <c:scaling>
          <c:orientation val="minMax"/>
        </c:scaling>
        <c:delete val="0"/>
        <c:axPos val="b"/>
        <c:numFmt formatCode="General" sourceLinked="1"/>
        <c:majorTickMark val="none"/>
        <c:minorTickMark val="none"/>
        <c:tickLblPos val="nextTo"/>
        <c:crossAx val="235230336"/>
        <c:crosses val="autoZero"/>
        <c:auto val="1"/>
        <c:lblAlgn val="ctr"/>
        <c:lblOffset val="100"/>
        <c:noMultiLvlLbl val="0"/>
      </c:catAx>
      <c:valAx>
        <c:axId val="235230336"/>
        <c:scaling>
          <c:orientation val="minMax"/>
        </c:scaling>
        <c:delete val="0"/>
        <c:axPos val="l"/>
        <c:majorGridlines/>
        <c:numFmt formatCode="0.00%" sourceLinked="0"/>
        <c:majorTickMark val="none"/>
        <c:minorTickMark val="none"/>
        <c:tickLblPos val="nextTo"/>
        <c:crossAx val="18428953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Rural Development Scheme (RDS)</c:v>
                </c:pt>
              </c:strCache>
            </c:strRef>
          </c:tx>
          <c:invertIfNegative val="0"/>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5110</c:v>
                </c:pt>
                <c:pt idx="1">
                  <c:v>7072.02</c:v>
                </c:pt>
                <c:pt idx="2">
                  <c:v>10390</c:v>
                </c:pt>
                <c:pt idx="3">
                  <c:v>14546</c:v>
                </c:pt>
              </c:numCache>
            </c:numRef>
          </c:val>
        </c:ser>
        <c:ser>
          <c:idx val="1"/>
          <c:order val="1"/>
          <c:tx>
            <c:strRef>
              <c:f>Sheet1!$C$1</c:f>
              <c:strCache>
                <c:ptCount val="1"/>
                <c:pt idx="0">
                  <c:v>House-hold Durables Scheme</c:v>
                </c:pt>
              </c:strCache>
            </c:strRef>
          </c:tx>
          <c:invertIfNegative val="0"/>
          <c:cat>
            <c:numRef>
              <c:f>Sheet1!$A$2:$A$5</c:f>
              <c:numCache>
                <c:formatCode>General</c:formatCode>
                <c:ptCount val="4"/>
                <c:pt idx="0">
                  <c:v>2011</c:v>
                </c:pt>
                <c:pt idx="1">
                  <c:v>2012</c:v>
                </c:pt>
                <c:pt idx="2">
                  <c:v>2013</c:v>
                </c:pt>
                <c:pt idx="3">
                  <c:v>2014</c:v>
                </c:pt>
              </c:numCache>
            </c:numRef>
          </c:cat>
          <c:val>
            <c:numRef>
              <c:f>Sheet1!$C$2:$C$5</c:f>
              <c:numCache>
                <c:formatCode>General</c:formatCode>
                <c:ptCount val="4"/>
                <c:pt idx="0">
                  <c:v>961.64</c:v>
                </c:pt>
                <c:pt idx="1">
                  <c:v>1070.01</c:v>
                </c:pt>
                <c:pt idx="2">
                  <c:v>955</c:v>
                </c:pt>
                <c:pt idx="3">
                  <c:v>1346</c:v>
                </c:pt>
              </c:numCache>
            </c:numRef>
          </c:val>
        </c:ser>
        <c:ser>
          <c:idx val="2"/>
          <c:order val="2"/>
          <c:tx>
            <c:strRef>
              <c:f>Sheet1!$D$1</c:f>
              <c:strCache>
                <c:ptCount val="1"/>
                <c:pt idx="0">
                  <c:v>Investment Scheme for Doctors</c:v>
                </c:pt>
              </c:strCache>
            </c:strRef>
          </c:tx>
          <c:invertIfNegative val="0"/>
          <c:cat>
            <c:numRef>
              <c:f>Sheet1!$A$2:$A$5</c:f>
              <c:numCache>
                <c:formatCode>General</c:formatCode>
                <c:ptCount val="4"/>
                <c:pt idx="0">
                  <c:v>2011</c:v>
                </c:pt>
                <c:pt idx="1">
                  <c:v>2012</c:v>
                </c:pt>
                <c:pt idx="2">
                  <c:v>2013</c:v>
                </c:pt>
                <c:pt idx="3">
                  <c:v>2014</c:v>
                </c:pt>
              </c:numCache>
            </c:numRef>
          </c:cat>
          <c:val>
            <c:numRef>
              <c:f>Sheet1!$D$2:$D$5</c:f>
              <c:numCache>
                <c:formatCode>General</c:formatCode>
                <c:ptCount val="4"/>
                <c:pt idx="0">
                  <c:v>15.27</c:v>
                </c:pt>
                <c:pt idx="1">
                  <c:v>13.91</c:v>
                </c:pt>
                <c:pt idx="2">
                  <c:v>32</c:v>
                </c:pt>
                <c:pt idx="3">
                  <c:v>63.21</c:v>
                </c:pt>
              </c:numCache>
            </c:numRef>
          </c:val>
        </c:ser>
        <c:ser>
          <c:idx val="3"/>
          <c:order val="3"/>
          <c:tx>
            <c:strRef>
              <c:f>Sheet1!$E$1</c:f>
              <c:strCache>
                <c:ptCount val="1"/>
                <c:pt idx="0">
                  <c:v>Transport Investment Scheme</c:v>
                </c:pt>
              </c:strCache>
            </c:strRef>
          </c:tx>
          <c:invertIfNegative val="0"/>
          <c:cat>
            <c:numRef>
              <c:f>Sheet1!$A$2:$A$5</c:f>
              <c:numCache>
                <c:formatCode>General</c:formatCode>
                <c:ptCount val="4"/>
                <c:pt idx="0">
                  <c:v>2011</c:v>
                </c:pt>
                <c:pt idx="1">
                  <c:v>2012</c:v>
                </c:pt>
                <c:pt idx="2">
                  <c:v>2013</c:v>
                </c:pt>
                <c:pt idx="3">
                  <c:v>2014</c:v>
                </c:pt>
              </c:numCache>
            </c:numRef>
          </c:cat>
          <c:val>
            <c:numRef>
              <c:f>Sheet1!$E$2:$E$5</c:f>
              <c:numCache>
                <c:formatCode>General</c:formatCode>
                <c:ptCount val="4"/>
                <c:pt idx="0">
                  <c:v>4732.1499999999996</c:v>
                </c:pt>
                <c:pt idx="1">
                  <c:v>6706.5</c:v>
                </c:pt>
                <c:pt idx="2">
                  <c:v>6887</c:v>
                </c:pt>
                <c:pt idx="3">
                  <c:v>7865</c:v>
                </c:pt>
              </c:numCache>
            </c:numRef>
          </c:val>
        </c:ser>
        <c:ser>
          <c:idx val="4"/>
          <c:order val="4"/>
          <c:tx>
            <c:strRef>
              <c:f>Sheet1!$F$1</c:f>
              <c:strCache>
                <c:ptCount val="1"/>
                <c:pt idx="0">
                  <c:v>Car Investment Scheme</c:v>
                </c:pt>
              </c:strCache>
            </c:strRef>
          </c:tx>
          <c:invertIfNegative val="0"/>
          <c:cat>
            <c:numRef>
              <c:f>Sheet1!$A$2:$A$5</c:f>
              <c:numCache>
                <c:formatCode>General</c:formatCode>
                <c:ptCount val="4"/>
                <c:pt idx="0">
                  <c:v>2011</c:v>
                </c:pt>
                <c:pt idx="1">
                  <c:v>2012</c:v>
                </c:pt>
                <c:pt idx="2">
                  <c:v>2013</c:v>
                </c:pt>
                <c:pt idx="3">
                  <c:v>2014</c:v>
                </c:pt>
              </c:numCache>
            </c:numRef>
          </c:cat>
          <c:val>
            <c:numRef>
              <c:f>Sheet1!$F$2:$F$5</c:f>
              <c:numCache>
                <c:formatCode>General</c:formatCode>
                <c:ptCount val="4"/>
                <c:pt idx="0">
                  <c:v>138.79</c:v>
                </c:pt>
                <c:pt idx="1">
                  <c:v>152.05000000000001</c:v>
                </c:pt>
                <c:pt idx="2">
                  <c:v>113</c:v>
                </c:pt>
                <c:pt idx="3">
                  <c:v>168.25</c:v>
                </c:pt>
              </c:numCache>
            </c:numRef>
          </c:val>
        </c:ser>
        <c:ser>
          <c:idx val="5"/>
          <c:order val="5"/>
          <c:tx>
            <c:strRef>
              <c:f>Sheet1!$G$1</c:f>
              <c:strCache>
                <c:ptCount val="1"/>
                <c:pt idx="0">
                  <c:v>Small Business Investment Scheme (SBIS)</c:v>
                </c:pt>
              </c:strCache>
            </c:strRef>
          </c:tx>
          <c:invertIfNegative val="0"/>
          <c:cat>
            <c:numRef>
              <c:f>Sheet1!$A$2:$A$5</c:f>
              <c:numCache>
                <c:formatCode>General</c:formatCode>
                <c:ptCount val="4"/>
                <c:pt idx="0">
                  <c:v>2011</c:v>
                </c:pt>
                <c:pt idx="1">
                  <c:v>2012</c:v>
                </c:pt>
                <c:pt idx="2">
                  <c:v>2013</c:v>
                </c:pt>
                <c:pt idx="3">
                  <c:v>2014</c:v>
                </c:pt>
              </c:numCache>
            </c:numRef>
          </c:cat>
          <c:val>
            <c:numRef>
              <c:f>Sheet1!$G$2:$G$5</c:f>
              <c:numCache>
                <c:formatCode>General</c:formatCode>
                <c:ptCount val="4"/>
                <c:pt idx="0">
                  <c:v>1703.44</c:v>
                </c:pt>
                <c:pt idx="1">
                  <c:v>2347.6</c:v>
                </c:pt>
                <c:pt idx="2">
                  <c:v>2774</c:v>
                </c:pt>
                <c:pt idx="3">
                  <c:v>2884</c:v>
                </c:pt>
              </c:numCache>
            </c:numRef>
          </c:val>
        </c:ser>
        <c:ser>
          <c:idx val="6"/>
          <c:order val="6"/>
          <c:tx>
            <c:strRef>
              <c:f>Sheet1!$H$1</c:f>
              <c:strCache>
                <c:ptCount val="1"/>
                <c:pt idx="0">
                  <c:v>Micro-Industries Investment Scheme</c:v>
                </c:pt>
              </c:strCache>
            </c:strRef>
          </c:tx>
          <c:invertIfNegative val="0"/>
          <c:cat>
            <c:numRef>
              <c:f>Sheet1!$A$2:$A$5</c:f>
              <c:numCache>
                <c:formatCode>General</c:formatCode>
                <c:ptCount val="4"/>
                <c:pt idx="0">
                  <c:v>2011</c:v>
                </c:pt>
                <c:pt idx="1">
                  <c:v>2012</c:v>
                </c:pt>
                <c:pt idx="2">
                  <c:v>2013</c:v>
                </c:pt>
                <c:pt idx="3">
                  <c:v>2014</c:v>
                </c:pt>
              </c:numCache>
            </c:numRef>
          </c:cat>
          <c:val>
            <c:numRef>
              <c:f>Sheet1!$H$2:$H$5</c:f>
              <c:numCache>
                <c:formatCode>General</c:formatCode>
                <c:ptCount val="4"/>
                <c:pt idx="0">
                  <c:v>47.44</c:v>
                </c:pt>
                <c:pt idx="1">
                  <c:v>38.18</c:v>
                </c:pt>
                <c:pt idx="2">
                  <c:v>36</c:v>
                </c:pt>
                <c:pt idx="3">
                  <c:v>39.130000000000003</c:v>
                </c:pt>
              </c:numCache>
            </c:numRef>
          </c:val>
        </c:ser>
        <c:ser>
          <c:idx val="7"/>
          <c:order val="7"/>
          <c:tx>
            <c:strRef>
              <c:f>Sheet1!$I$1</c:f>
              <c:strCache>
                <c:ptCount val="1"/>
                <c:pt idx="0">
                  <c:v>Agricultural Implements Investment Scheme</c:v>
                </c:pt>
              </c:strCache>
            </c:strRef>
          </c:tx>
          <c:invertIfNegative val="0"/>
          <c:cat>
            <c:numRef>
              <c:f>Sheet1!$A$2:$A$5</c:f>
              <c:numCache>
                <c:formatCode>General</c:formatCode>
                <c:ptCount val="4"/>
                <c:pt idx="0">
                  <c:v>2011</c:v>
                </c:pt>
                <c:pt idx="1">
                  <c:v>2012</c:v>
                </c:pt>
                <c:pt idx="2">
                  <c:v>2013</c:v>
                </c:pt>
                <c:pt idx="3">
                  <c:v>2014</c:v>
                </c:pt>
              </c:numCache>
            </c:numRef>
          </c:cat>
          <c:val>
            <c:numRef>
              <c:f>Sheet1!$I$2:$I$5</c:f>
              <c:numCache>
                <c:formatCode>General</c:formatCode>
                <c:ptCount val="4"/>
                <c:pt idx="0">
                  <c:v>127.15</c:v>
                </c:pt>
                <c:pt idx="1">
                  <c:v>209.6</c:v>
                </c:pt>
                <c:pt idx="2">
                  <c:v>278</c:v>
                </c:pt>
                <c:pt idx="3">
                  <c:v>288</c:v>
                </c:pt>
              </c:numCache>
            </c:numRef>
          </c:val>
        </c:ser>
        <c:ser>
          <c:idx val="8"/>
          <c:order val="8"/>
          <c:tx>
            <c:strRef>
              <c:f>Sheet1!$J$1</c:f>
              <c:strCache>
                <c:ptCount val="1"/>
                <c:pt idx="0">
                  <c:v>Housing Investment Scheme</c:v>
                </c:pt>
              </c:strCache>
            </c:strRef>
          </c:tx>
          <c:invertIfNegative val="0"/>
          <c:cat>
            <c:numRef>
              <c:f>Sheet1!$A$2:$A$5</c:f>
              <c:numCache>
                <c:formatCode>General</c:formatCode>
                <c:ptCount val="4"/>
                <c:pt idx="0">
                  <c:v>2011</c:v>
                </c:pt>
                <c:pt idx="1">
                  <c:v>2012</c:v>
                </c:pt>
                <c:pt idx="2">
                  <c:v>2013</c:v>
                </c:pt>
                <c:pt idx="3">
                  <c:v>2014</c:v>
                </c:pt>
              </c:numCache>
            </c:numRef>
          </c:cat>
          <c:val>
            <c:numRef>
              <c:f>Sheet1!$J$2:$J$5</c:f>
              <c:numCache>
                <c:formatCode>General</c:formatCode>
                <c:ptCount val="4"/>
                <c:pt idx="0">
                  <c:v>418392</c:v>
                </c:pt>
                <c:pt idx="1">
                  <c:v>366.6</c:v>
                </c:pt>
                <c:pt idx="2">
                  <c:v>316</c:v>
                </c:pt>
                <c:pt idx="3">
                  <c:v>343</c:v>
                </c:pt>
              </c:numCache>
            </c:numRef>
          </c:val>
        </c:ser>
        <c:ser>
          <c:idx val="9"/>
          <c:order val="9"/>
          <c:tx>
            <c:strRef>
              <c:f>Sheet1!$K$1</c:f>
              <c:strCache>
                <c:ptCount val="1"/>
                <c:pt idx="0">
                  <c:v>Real Estate Investment Program (REIP)</c:v>
                </c:pt>
              </c:strCache>
            </c:strRef>
          </c:tx>
          <c:invertIfNegative val="0"/>
          <c:cat>
            <c:numRef>
              <c:f>Sheet1!$A$2:$A$5</c:f>
              <c:numCache>
                <c:formatCode>General</c:formatCode>
                <c:ptCount val="4"/>
                <c:pt idx="0">
                  <c:v>2011</c:v>
                </c:pt>
                <c:pt idx="1">
                  <c:v>2012</c:v>
                </c:pt>
                <c:pt idx="2">
                  <c:v>2013</c:v>
                </c:pt>
                <c:pt idx="3">
                  <c:v>2014</c:v>
                </c:pt>
              </c:numCache>
            </c:numRef>
          </c:cat>
          <c:val>
            <c:numRef>
              <c:f>Sheet1!$K$2:$K$5</c:f>
              <c:numCache>
                <c:formatCode>General</c:formatCode>
                <c:ptCount val="4"/>
                <c:pt idx="0">
                  <c:v>10153.950000000001</c:v>
                </c:pt>
                <c:pt idx="1">
                  <c:v>12485.24</c:v>
                </c:pt>
                <c:pt idx="2">
                  <c:v>23231</c:v>
                </c:pt>
                <c:pt idx="3">
                  <c:v>25456</c:v>
                </c:pt>
              </c:numCache>
            </c:numRef>
          </c:val>
        </c:ser>
        <c:dLbls>
          <c:showLegendKey val="0"/>
          <c:showVal val="0"/>
          <c:showCatName val="0"/>
          <c:showSerName val="0"/>
          <c:showPercent val="0"/>
          <c:showBubbleSize val="0"/>
        </c:dLbls>
        <c:gapWidth val="150"/>
        <c:shape val="box"/>
        <c:axId val="481975296"/>
        <c:axId val="481989376"/>
        <c:axId val="0"/>
      </c:bar3DChart>
      <c:catAx>
        <c:axId val="481975296"/>
        <c:scaling>
          <c:orientation val="minMax"/>
        </c:scaling>
        <c:delete val="0"/>
        <c:axPos val="b"/>
        <c:numFmt formatCode="General" sourceLinked="1"/>
        <c:majorTickMark val="out"/>
        <c:minorTickMark val="none"/>
        <c:tickLblPos val="nextTo"/>
        <c:crossAx val="481989376"/>
        <c:crosses val="autoZero"/>
        <c:auto val="1"/>
        <c:lblAlgn val="ctr"/>
        <c:lblOffset val="100"/>
        <c:noMultiLvlLbl val="0"/>
      </c:catAx>
      <c:valAx>
        <c:axId val="481989376"/>
        <c:scaling>
          <c:orientation val="minMax"/>
          <c:max val="11000"/>
          <c:min val="0"/>
        </c:scaling>
        <c:delete val="0"/>
        <c:axPos val="l"/>
        <c:majorGridlines/>
        <c:numFmt formatCode="General" sourceLinked="1"/>
        <c:majorTickMark val="out"/>
        <c:minorTickMark val="none"/>
        <c:tickLblPos val="nextTo"/>
        <c:crossAx val="481975296"/>
        <c:crosses val="autoZero"/>
        <c:crossBetween val="between"/>
        <c:majorUnit val="1000"/>
        <c:minorUnit val="500"/>
      </c:valAx>
      <c:spPr>
        <a:noFill/>
        <a:ln w="25393">
          <a:noFill/>
        </a:ln>
      </c:spPr>
    </c:plotArea>
    <c:legend>
      <c:legendPos val="r"/>
      <c:layout>
        <c:manualLayout>
          <c:xMode val="edge"/>
          <c:yMode val="edge"/>
          <c:wMode val="edge"/>
          <c:hMode val="edge"/>
          <c:x val="0.6497155729185623"/>
          <c:y val="4.7385688631026386E-2"/>
          <c:w val="0.98783187540694539"/>
          <c:h val="0.93396429064787945"/>
        </c:manualLayout>
      </c:layou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en-US" sz="1399" b="1" i="0" u="none" strike="noStrike" baseline="0">
                <a:effectLst/>
              </a:rPr>
              <a:t>Fig: Investment Growth of AIBL</a:t>
            </a:r>
            <a:endParaRPr lang="en-GB"/>
          </a:p>
        </c:rich>
      </c:tx>
      <c:overlay val="0"/>
      <c:spPr>
        <a:noFill/>
        <a:ln w="25388">
          <a:noFill/>
        </a:ln>
      </c:spPr>
    </c:title>
    <c:autoTitleDeleted val="0"/>
    <c:plotArea>
      <c:layout/>
      <c:barChart>
        <c:barDir val="col"/>
        <c:grouping val="clustered"/>
        <c:varyColors val="0"/>
        <c:ser>
          <c:idx val="0"/>
          <c:order val="0"/>
          <c:tx>
            <c:strRef>
              <c:f>Sheet1!$B$1</c:f>
              <c:strCache>
                <c:ptCount val="1"/>
                <c:pt idx="0">
                  <c:v>Series 1</c:v>
                </c:pt>
              </c:strCache>
            </c:strRef>
          </c:tx>
          <c:spPr>
            <a:solidFill>
              <a:srgbClr val="4F81BD"/>
            </a:solidFill>
            <a:ln w="25388">
              <a:noFill/>
            </a:ln>
          </c:spPr>
          <c:invertIfNegative val="0"/>
          <c:cat>
            <c:numRef>
              <c:f>Sheet1!$A$2:$A$6</c:f>
              <c:numCache>
                <c:formatCode>General</c:formatCode>
                <c:ptCount val="5"/>
                <c:pt idx="0">
                  <c:v>2010</c:v>
                </c:pt>
                <c:pt idx="1">
                  <c:v>2011</c:v>
                </c:pt>
                <c:pt idx="2">
                  <c:v>1012</c:v>
                </c:pt>
                <c:pt idx="3">
                  <c:v>2013</c:v>
                </c:pt>
                <c:pt idx="4">
                  <c:v>2014</c:v>
                </c:pt>
              </c:numCache>
            </c:numRef>
          </c:cat>
          <c:val>
            <c:numRef>
              <c:f>Sheet1!$B$2:$B$6</c:f>
              <c:numCache>
                <c:formatCode>General</c:formatCode>
                <c:ptCount val="5"/>
                <c:pt idx="0">
                  <c:v>22906.37</c:v>
                </c:pt>
                <c:pt idx="1">
                  <c:v>27742.57</c:v>
                </c:pt>
                <c:pt idx="2">
                  <c:v>36134.080000000002</c:v>
                </c:pt>
                <c:pt idx="3">
                  <c:v>53582.96</c:v>
                </c:pt>
                <c:pt idx="4" formatCode="#,##0.00">
                  <c:v>146740.35999999999</c:v>
                </c:pt>
              </c:numCache>
            </c:numRef>
          </c:val>
        </c:ser>
        <c:ser>
          <c:idx val="1"/>
          <c:order val="1"/>
          <c:tx>
            <c:strRef>
              <c:f>Sheet1!$C$1</c:f>
              <c:strCache>
                <c:ptCount val="1"/>
                <c:pt idx="0">
                  <c:v>Series 2</c:v>
                </c:pt>
              </c:strCache>
            </c:strRef>
          </c:tx>
          <c:spPr>
            <a:solidFill>
              <a:srgbClr val="C0504D"/>
            </a:solidFill>
            <a:ln w="25388">
              <a:noFill/>
            </a:ln>
          </c:spPr>
          <c:invertIfNegative val="0"/>
          <c:cat>
            <c:numRef>
              <c:f>Sheet1!$A$2:$A$6</c:f>
              <c:numCache>
                <c:formatCode>General</c:formatCode>
                <c:ptCount val="5"/>
                <c:pt idx="0">
                  <c:v>2010</c:v>
                </c:pt>
                <c:pt idx="1">
                  <c:v>2011</c:v>
                </c:pt>
                <c:pt idx="2">
                  <c:v>1012</c:v>
                </c:pt>
                <c:pt idx="3">
                  <c:v>2013</c:v>
                </c:pt>
                <c:pt idx="4">
                  <c:v>2014</c:v>
                </c:pt>
              </c:numCache>
            </c:numRef>
          </c:cat>
          <c:val>
            <c:numRef>
              <c:f>Sheet1!$C$2:$C$6</c:f>
              <c:numCache>
                <c:formatCode>General</c:formatCode>
                <c:ptCount val="5"/>
              </c:numCache>
            </c:numRef>
          </c:val>
        </c:ser>
        <c:ser>
          <c:idx val="2"/>
          <c:order val="2"/>
          <c:tx>
            <c:strRef>
              <c:f>Sheet1!$D$1</c:f>
              <c:strCache>
                <c:ptCount val="1"/>
                <c:pt idx="0">
                  <c:v>Series 3</c:v>
                </c:pt>
              </c:strCache>
            </c:strRef>
          </c:tx>
          <c:spPr>
            <a:solidFill>
              <a:srgbClr val="9BBB59"/>
            </a:solidFill>
            <a:ln w="25388">
              <a:noFill/>
            </a:ln>
          </c:spPr>
          <c:invertIfNegative val="0"/>
          <c:cat>
            <c:numRef>
              <c:f>Sheet1!$A$2:$A$6</c:f>
              <c:numCache>
                <c:formatCode>General</c:formatCode>
                <c:ptCount val="5"/>
                <c:pt idx="0">
                  <c:v>2010</c:v>
                </c:pt>
                <c:pt idx="1">
                  <c:v>2011</c:v>
                </c:pt>
                <c:pt idx="2">
                  <c:v>1012</c:v>
                </c:pt>
                <c:pt idx="3">
                  <c:v>2013</c:v>
                </c:pt>
                <c:pt idx="4">
                  <c:v>2014</c:v>
                </c:pt>
              </c:numCache>
            </c:numRef>
          </c:cat>
          <c:val>
            <c:numRef>
              <c:f>Sheet1!$D$2:$D$6</c:f>
              <c:numCache>
                <c:formatCode>General</c:formatCode>
                <c:ptCount val="5"/>
              </c:numCache>
            </c:numRef>
          </c:val>
        </c:ser>
        <c:dLbls>
          <c:showLegendKey val="0"/>
          <c:showVal val="0"/>
          <c:showCatName val="0"/>
          <c:showSerName val="0"/>
          <c:showPercent val="0"/>
          <c:showBubbleSize val="0"/>
        </c:dLbls>
        <c:gapWidth val="219"/>
        <c:overlap val="-27"/>
        <c:axId val="482162944"/>
        <c:axId val="482177024"/>
      </c:barChart>
      <c:catAx>
        <c:axId val="482162944"/>
        <c:scaling>
          <c:orientation val="minMax"/>
        </c:scaling>
        <c:delete val="0"/>
        <c:axPos val="b"/>
        <c:numFmt formatCode="General" sourceLinked="1"/>
        <c:majorTickMark val="none"/>
        <c:min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177024"/>
        <c:crosses val="autoZero"/>
        <c:auto val="1"/>
        <c:lblAlgn val="ctr"/>
        <c:lblOffset val="100"/>
        <c:noMultiLvlLbl val="0"/>
      </c:catAx>
      <c:valAx>
        <c:axId val="482177024"/>
        <c:scaling>
          <c:orientation val="minMax"/>
        </c:scaling>
        <c:delete val="0"/>
        <c:axPos val="l"/>
        <c:majorGridlines>
          <c:spPr>
            <a:ln w="9520" cap="flat" cmpd="sng" algn="ctr">
              <a:solidFill>
                <a:schemeClr val="tx1">
                  <a:lumMod val="15000"/>
                  <a:lumOff val="85000"/>
                </a:schemeClr>
              </a:solidFill>
              <a:round/>
            </a:ln>
            <a:effectLst/>
          </c:spPr>
        </c:majorGridlines>
        <c:numFmt formatCode="General" sourceLinked="1"/>
        <c:majorTickMark val="none"/>
        <c:minorTickMark val="none"/>
        <c:tickLblPos val="nextTo"/>
        <c:spPr>
          <a:ln w="952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162944"/>
        <c:crosses val="autoZero"/>
        <c:crossBetween val="between"/>
      </c:valAx>
      <c:spPr>
        <a:noFill/>
        <a:ln w="25388">
          <a:noFill/>
        </a:ln>
      </c:spPr>
    </c:plotArea>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401">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1">
                <a:solidFill>
                  <a:schemeClr val="lt1"/>
                </a:solidFill>
              </a:ln>
              <a:effectLst/>
            </c:spPr>
          </c:dPt>
          <c:dPt>
            <c:idx val="1"/>
            <c:bubble3D val="0"/>
            <c:spPr>
              <a:solidFill>
                <a:schemeClr val="accent2"/>
              </a:solidFill>
              <a:ln w="19051">
                <a:solidFill>
                  <a:schemeClr val="lt1"/>
                </a:solidFill>
              </a:ln>
              <a:effectLst/>
            </c:spPr>
          </c:dPt>
          <c:dPt>
            <c:idx val="2"/>
            <c:bubble3D val="0"/>
            <c:spPr>
              <a:solidFill>
                <a:schemeClr val="accent3"/>
              </a:solidFill>
              <a:ln w="19051">
                <a:solidFill>
                  <a:schemeClr val="lt1"/>
                </a:solidFill>
              </a:ln>
              <a:effectLst/>
            </c:spPr>
          </c:dPt>
          <c:dPt>
            <c:idx val="3"/>
            <c:bubble3D val="0"/>
            <c:spPr>
              <a:solidFill>
                <a:schemeClr val="accent4"/>
              </a:solidFill>
              <a:ln w="19051">
                <a:solidFill>
                  <a:schemeClr val="lt1"/>
                </a:solidFill>
              </a:ln>
              <a:effectLst/>
            </c:spPr>
          </c:dPt>
          <c:dPt>
            <c:idx val="4"/>
            <c:bubble3D val="0"/>
            <c:spPr>
              <a:solidFill>
                <a:schemeClr val="accent5"/>
              </a:solidFill>
              <a:ln w="19051">
                <a:solidFill>
                  <a:schemeClr val="lt1"/>
                </a:solidFill>
              </a:ln>
              <a:effectLst/>
            </c:spPr>
          </c:dPt>
          <c:dPt>
            <c:idx val="5"/>
            <c:bubble3D val="0"/>
            <c:spPr>
              <a:solidFill>
                <a:schemeClr val="accent6"/>
              </a:solidFill>
              <a:ln w="19051">
                <a:solidFill>
                  <a:schemeClr val="lt1"/>
                </a:solidFill>
              </a:ln>
              <a:effectLst/>
            </c:spPr>
          </c:dPt>
          <c:dPt>
            <c:idx val="6"/>
            <c:bubble3D val="0"/>
            <c:spPr>
              <a:solidFill>
                <a:schemeClr val="accent1">
                  <a:lumMod val="60000"/>
                </a:schemeClr>
              </a:solidFill>
              <a:ln w="19051">
                <a:solidFill>
                  <a:schemeClr val="lt1"/>
                </a:solidFill>
              </a:ln>
              <a:effectLst/>
            </c:spPr>
          </c:dPt>
          <c:dPt>
            <c:idx val="7"/>
            <c:bubble3D val="0"/>
            <c:spPr>
              <a:solidFill>
                <a:schemeClr val="accent2">
                  <a:lumMod val="60000"/>
                </a:schemeClr>
              </a:solidFill>
              <a:ln w="19051">
                <a:solidFill>
                  <a:schemeClr val="lt1"/>
                </a:solidFill>
              </a:ln>
              <a:effectLst/>
            </c:spPr>
          </c:dPt>
          <c:dPt>
            <c:idx val="8"/>
            <c:bubble3D val="0"/>
            <c:spPr>
              <a:solidFill>
                <a:schemeClr val="accent3">
                  <a:lumMod val="60000"/>
                </a:schemeClr>
              </a:solidFill>
              <a:ln w="19051">
                <a:solidFill>
                  <a:schemeClr val="lt1"/>
                </a:solidFill>
              </a:ln>
              <a:effectLst/>
            </c:spPr>
          </c:dPt>
          <c:dPt>
            <c:idx val="9"/>
            <c:bubble3D val="0"/>
            <c:spPr>
              <a:solidFill>
                <a:schemeClr val="accent4">
                  <a:lumMod val="60000"/>
                </a:schemeClr>
              </a:solidFill>
              <a:ln w="19051">
                <a:solidFill>
                  <a:schemeClr val="lt1"/>
                </a:solidFill>
              </a:ln>
              <a:effectLst/>
            </c:spPr>
          </c:dPt>
          <c:cat>
            <c:strRef>
              <c:f>Sheet1!$A$2:$A$11</c:f>
              <c:strCache>
                <c:ptCount val="10"/>
                <c:pt idx="0">
                  <c:v>Agriculture, Fishing and Forestry</c:v>
                </c:pt>
                <c:pt idx="1">
                  <c:v>Industry</c:v>
                </c:pt>
                <c:pt idx="2">
                  <c:v>Construction</c:v>
                </c:pt>
                <c:pt idx="3">
                  <c:v>Water works &amp; Sanitary Service</c:v>
                </c:pt>
                <c:pt idx="4">
                  <c:v>Transport &amp; communication</c:v>
                </c:pt>
                <c:pt idx="5">
                  <c:v>Storage</c:v>
                </c:pt>
                <c:pt idx="6">
                  <c:v>Trade Finance</c:v>
                </c:pt>
                <c:pt idx="7">
                  <c:v>Miscellaneous</c:v>
                </c:pt>
                <c:pt idx="8">
                  <c:v>Total (Including Profit Receivable</c:v>
                </c:pt>
                <c:pt idx="9">
                  <c:v>Less Unearned Profit on Investment</c:v>
                </c:pt>
              </c:strCache>
            </c:strRef>
          </c:cat>
          <c:val>
            <c:numRef>
              <c:f>Sheet1!$B$2:$B$11</c:f>
              <c:numCache>
                <c:formatCode>#,##0.00</c:formatCode>
                <c:ptCount val="10"/>
                <c:pt idx="0">
                  <c:v>1970.16</c:v>
                </c:pt>
                <c:pt idx="1">
                  <c:v>61743</c:v>
                </c:pt>
                <c:pt idx="2">
                  <c:v>7175.9</c:v>
                </c:pt>
                <c:pt idx="3">
                  <c:v>6701.6</c:v>
                </c:pt>
                <c:pt idx="4">
                  <c:v>8411.1</c:v>
                </c:pt>
                <c:pt idx="5">
                  <c:v>1032.5</c:v>
                </c:pt>
                <c:pt idx="6">
                  <c:v>59246.92</c:v>
                </c:pt>
                <c:pt idx="7">
                  <c:v>14192.49</c:v>
                </c:pt>
                <c:pt idx="8">
                  <c:v>160464.67000000001</c:v>
                </c:pt>
                <c:pt idx="9">
                  <c:v>13724.37</c:v>
                </c:pt>
              </c:numCache>
            </c:numRef>
          </c:val>
        </c:ser>
        <c:dLbls>
          <c:showLegendKey val="0"/>
          <c:showVal val="0"/>
          <c:showCatName val="0"/>
          <c:showSerName val="0"/>
          <c:showPercent val="0"/>
          <c:showBubbleSize val="0"/>
          <c:showLeaderLines val="1"/>
        </c:dLbls>
        <c:firstSliceAng val="0"/>
      </c:pieChart>
      <c:spPr>
        <a:noFill/>
        <a:ln w="25401">
          <a:noFill/>
        </a:ln>
      </c:spPr>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cked"/>
        <c:varyColors val="0"/>
        <c:ser>
          <c:idx val="0"/>
          <c:order val="0"/>
          <c:tx>
            <c:strRef>
              <c:f>Sheet1!$B$1</c:f>
              <c:strCache>
                <c:ptCount val="1"/>
                <c:pt idx="0">
                  <c:v>Investment to Deposit Ratio</c:v>
                </c:pt>
              </c:strCache>
            </c:strRef>
          </c:tx>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0.94420000000000004</c:v>
                </c:pt>
                <c:pt idx="1">
                  <c:v>0.89249999999999996</c:v>
                </c:pt>
                <c:pt idx="2">
                  <c:v>0.85980000000000001</c:v>
                </c:pt>
                <c:pt idx="3">
                  <c:v>0.91310000000000002</c:v>
                </c:pt>
              </c:numCache>
            </c:numRef>
          </c:val>
          <c:smooth val="0"/>
        </c:ser>
        <c:dLbls>
          <c:showLegendKey val="0"/>
          <c:showVal val="0"/>
          <c:showCatName val="0"/>
          <c:showSerName val="0"/>
          <c:showPercent val="0"/>
          <c:showBubbleSize val="0"/>
        </c:dLbls>
        <c:marker val="1"/>
        <c:smooth val="0"/>
        <c:axId val="483033088"/>
        <c:axId val="483034624"/>
      </c:lineChart>
      <c:catAx>
        <c:axId val="483033088"/>
        <c:scaling>
          <c:orientation val="minMax"/>
        </c:scaling>
        <c:delete val="0"/>
        <c:axPos val="b"/>
        <c:numFmt formatCode="General" sourceLinked="1"/>
        <c:majorTickMark val="none"/>
        <c:minorTickMark val="none"/>
        <c:tickLblPos val="nextTo"/>
        <c:crossAx val="483034624"/>
        <c:crosses val="autoZero"/>
        <c:auto val="1"/>
        <c:lblAlgn val="ctr"/>
        <c:lblOffset val="100"/>
        <c:noMultiLvlLbl val="0"/>
      </c:catAx>
      <c:valAx>
        <c:axId val="483034624"/>
        <c:scaling>
          <c:orientation val="minMax"/>
          <c:max val="0.96000000000000063"/>
          <c:min val="0.84000000000000064"/>
        </c:scaling>
        <c:delete val="0"/>
        <c:axPos val="l"/>
        <c:majorGridlines/>
        <c:numFmt formatCode="0.00%" sourceLinked="0"/>
        <c:majorTickMark val="none"/>
        <c:minorTickMark val="none"/>
        <c:tickLblPos val="nextTo"/>
        <c:crossAx val="483033088"/>
        <c:crosses val="autoZero"/>
        <c:crossBetween val="between"/>
        <c:majorUnit val="2.0000000000000011E-2"/>
        <c:minorUnit val="1.0000000000000005E-2"/>
      </c:valAx>
      <c:dTable>
        <c:showHorzBorder val="1"/>
        <c:showVertBorder val="1"/>
        <c:showOutline val="1"/>
        <c:showKeys val="1"/>
      </c:dTable>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layout>
        <c:manualLayout>
          <c:xMode val="edge"/>
          <c:yMode val="edge"/>
          <c:x val="0.28910999761393463"/>
          <c:y val="1.6326816906507377E-2"/>
        </c:manualLayout>
      </c:layout>
      <c:overlay val="0"/>
    </c:title>
    <c:autoTitleDeleted val="0"/>
    <c:plotArea>
      <c:layout/>
      <c:lineChart>
        <c:grouping val="stacked"/>
        <c:varyColors val="0"/>
        <c:ser>
          <c:idx val="0"/>
          <c:order val="0"/>
          <c:tx>
            <c:strRef>
              <c:f>Sheet1!$B$1</c:f>
              <c:strCache>
                <c:ptCount val="1"/>
                <c:pt idx="0">
                  <c:v>Earning Per Share</c:v>
                </c:pt>
              </c:strCache>
            </c:strRef>
          </c:tx>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4.84</c:v>
                </c:pt>
                <c:pt idx="1">
                  <c:v>4.42</c:v>
                </c:pt>
                <c:pt idx="2">
                  <c:v>3.4</c:v>
                </c:pt>
                <c:pt idx="3">
                  <c:v>2.2000000000000002</c:v>
                </c:pt>
              </c:numCache>
            </c:numRef>
          </c:val>
          <c:smooth val="0"/>
        </c:ser>
        <c:dLbls>
          <c:showLegendKey val="0"/>
          <c:showVal val="0"/>
          <c:showCatName val="0"/>
          <c:showSerName val="0"/>
          <c:showPercent val="0"/>
          <c:showBubbleSize val="0"/>
        </c:dLbls>
        <c:marker val="1"/>
        <c:smooth val="0"/>
        <c:axId val="527121408"/>
        <c:axId val="527135488"/>
      </c:lineChart>
      <c:catAx>
        <c:axId val="527121408"/>
        <c:scaling>
          <c:orientation val="minMax"/>
        </c:scaling>
        <c:delete val="0"/>
        <c:axPos val="b"/>
        <c:numFmt formatCode="General" sourceLinked="1"/>
        <c:majorTickMark val="none"/>
        <c:minorTickMark val="none"/>
        <c:tickLblPos val="nextTo"/>
        <c:crossAx val="527135488"/>
        <c:crosses val="autoZero"/>
        <c:auto val="1"/>
        <c:lblAlgn val="ctr"/>
        <c:lblOffset val="100"/>
        <c:noMultiLvlLbl val="0"/>
      </c:catAx>
      <c:valAx>
        <c:axId val="527135488"/>
        <c:scaling>
          <c:orientation val="minMax"/>
          <c:max val="6.5"/>
          <c:min val="3"/>
        </c:scaling>
        <c:delete val="0"/>
        <c:axPos val="l"/>
        <c:majorGridlines/>
        <c:numFmt formatCode="General" sourceLinked="1"/>
        <c:majorTickMark val="none"/>
        <c:minorTickMark val="none"/>
        <c:tickLblPos val="nextTo"/>
        <c:crossAx val="527121408"/>
        <c:crosses val="autoZero"/>
        <c:crossBetween val="between"/>
      </c:valAx>
      <c:dTable>
        <c:showHorzBorder val="1"/>
        <c:showVertBorder val="1"/>
        <c:showOutline val="1"/>
        <c:showKeys val="1"/>
      </c:dTable>
    </c:plotArea>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cked"/>
        <c:varyColors val="0"/>
        <c:ser>
          <c:idx val="0"/>
          <c:order val="0"/>
          <c:tx>
            <c:strRef>
              <c:f>Sheet1!$B$1</c:f>
              <c:strCache>
                <c:ptCount val="1"/>
                <c:pt idx="0">
                  <c:v>Price-Earning Ratio</c:v>
                </c:pt>
              </c:strCache>
            </c:strRef>
          </c:tx>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11.27</c:v>
                </c:pt>
                <c:pt idx="1">
                  <c:v>12.21</c:v>
                </c:pt>
                <c:pt idx="2">
                  <c:v>11.17</c:v>
                </c:pt>
                <c:pt idx="3">
                  <c:v>12.73</c:v>
                </c:pt>
              </c:numCache>
            </c:numRef>
          </c:val>
          <c:smooth val="0"/>
        </c:ser>
        <c:dLbls>
          <c:showLegendKey val="0"/>
          <c:showVal val="0"/>
          <c:showCatName val="0"/>
          <c:showSerName val="0"/>
          <c:showPercent val="0"/>
          <c:showBubbleSize val="0"/>
        </c:dLbls>
        <c:marker val="1"/>
        <c:smooth val="0"/>
        <c:axId val="481178368"/>
        <c:axId val="481179904"/>
      </c:lineChart>
      <c:catAx>
        <c:axId val="481178368"/>
        <c:scaling>
          <c:orientation val="minMax"/>
        </c:scaling>
        <c:delete val="0"/>
        <c:axPos val="b"/>
        <c:numFmt formatCode="General" sourceLinked="1"/>
        <c:majorTickMark val="none"/>
        <c:minorTickMark val="none"/>
        <c:tickLblPos val="nextTo"/>
        <c:crossAx val="481179904"/>
        <c:crosses val="autoZero"/>
        <c:auto val="1"/>
        <c:lblAlgn val="ctr"/>
        <c:lblOffset val="100"/>
        <c:noMultiLvlLbl val="0"/>
      </c:catAx>
      <c:valAx>
        <c:axId val="481179904"/>
        <c:scaling>
          <c:orientation val="minMax"/>
          <c:max val="13.5"/>
          <c:min val="9"/>
        </c:scaling>
        <c:delete val="0"/>
        <c:axPos val="l"/>
        <c:majorGridlines/>
        <c:numFmt formatCode="General" sourceLinked="1"/>
        <c:majorTickMark val="none"/>
        <c:minorTickMark val="none"/>
        <c:tickLblPos val="nextTo"/>
        <c:crossAx val="481178368"/>
        <c:crosses val="autoZero"/>
        <c:crossBetween val="between"/>
      </c:valAx>
      <c:dTable>
        <c:showHorzBorder val="1"/>
        <c:showVertBorder val="1"/>
        <c:showOutline val="1"/>
        <c:showKeys val="1"/>
      </c:dTable>
    </c:plotArea>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Bai Murabaha</c:v>
                </c:pt>
              </c:strCache>
            </c:strRef>
          </c:tx>
          <c:invertIfNegative val="0"/>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177136</c:v>
                </c:pt>
                <c:pt idx="1">
                  <c:v>221632</c:v>
                </c:pt>
                <c:pt idx="2">
                  <c:v>225876</c:v>
                </c:pt>
                <c:pt idx="3" formatCode="#,##0">
                  <c:v>228682</c:v>
                </c:pt>
              </c:numCache>
            </c:numRef>
          </c:val>
        </c:ser>
        <c:ser>
          <c:idx val="1"/>
          <c:order val="1"/>
          <c:tx>
            <c:strRef>
              <c:f>Sheet1!$C$1</c:f>
              <c:strCache>
                <c:ptCount val="1"/>
                <c:pt idx="0">
                  <c:v>Musaraka</c:v>
                </c:pt>
              </c:strCache>
            </c:strRef>
          </c:tx>
          <c:invertIfNegative val="0"/>
          <c:cat>
            <c:numRef>
              <c:f>Sheet1!$A$2:$A$5</c:f>
              <c:numCache>
                <c:formatCode>General</c:formatCode>
                <c:ptCount val="4"/>
                <c:pt idx="0">
                  <c:v>2011</c:v>
                </c:pt>
                <c:pt idx="1">
                  <c:v>2012</c:v>
                </c:pt>
                <c:pt idx="2">
                  <c:v>2013</c:v>
                </c:pt>
                <c:pt idx="3">
                  <c:v>2014</c:v>
                </c:pt>
              </c:numCache>
            </c:numRef>
          </c:cat>
          <c:val>
            <c:numRef>
              <c:f>Sheet1!$C$2:$C$5</c:f>
              <c:numCache>
                <c:formatCode>General</c:formatCode>
                <c:ptCount val="4"/>
                <c:pt idx="0">
                  <c:v>9571</c:v>
                </c:pt>
                <c:pt idx="1">
                  <c:v>13719</c:v>
                </c:pt>
                <c:pt idx="2">
                  <c:v>13838</c:v>
                </c:pt>
                <c:pt idx="3" formatCode="#,##0">
                  <c:v>18965</c:v>
                </c:pt>
              </c:numCache>
            </c:numRef>
          </c:val>
        </c:ser>
        <c:ser>
          <c:idx val="2"/>
          <c:order val="2"/>
          <c:tx>
            <c:strRef>
              <c:f>Sheet1!$D$1</c:f>
              <c:strCache>
                <c:ptCount val="1"/>
                <c:pt idx="0">
                  <c:v>Bai Muajjal</c:v>
                </c:pt>
              </c:strCache>
            </c:strRef>
          </c:tx>
          <c:invertIfNegative val="0"/>
          <c:cat>
            <c:numRef>
              <c:f>Sheet1!$A$2:$A$5</c:f>
              <c:numCache>
                <c:formatCode>General</c:formatCode>
                <c:ptCount val="4"/>
                <c:pt idx="0">
                  <c:v>2011</c:v>
                </c:pt>
                <c:pt idx="1">
                  <c:v>2012</c:v>
                </c:pt>
                <c:pt idx="2">
                  <c:v>2013</c:v>
                </c:pt>
                <c:pt idx="3">
                  <c:v>2014</c:v>
                </c:pt>
              </c:numCache>
            </c:numRef>
          </c:cat>
          <c:val>
            <c:numRef>
              <c:f>Sheet1!$D$2:$D$5</c:f>
              <c:numCache>
                <c:formatCode>General</c:formatCode>
                <c:ptCount val="4"/>
                <c:pt idx="0">
                  <c:v>15912</c:v>
                </c:pt>
                <c:pt idx="1">
                  <c:v>18295</c:v>
                </c:pt>
                <c:pt idx="2">
                  <c:v>24053</c:v>
                </c:pt>
                <c:pt idx="3" formatCode="#,##0">
                  <c:v>28964</c:v>
                </c:pt>
              </c:numCache>
            </c:numRef>
          </c:val>
        </c:ser>
        <c:ser>
          <c:idx val="3"/>
          <c:order val="3"/>
          <c:tx>
            <c:strRef>
              <c:f>Sheet1!$E$1</c:f>
              <c:strCache>
                <c:ptCount val="1"/>
                <c:pt idx="0">
                  <c:v>Higer Perchase Under Shirkatul Melk</c:v>
                </c:pt>
              </c:strCache>
            </c:strRef>
          </c:tx>
          <c:invertIfNegative val="0"/>
          <c:cat>
            <c:numRef>
              <c:f>Sheet1!$A$2:$A$5</c:f>
              <c:numCache>
                <c:formatCode>General</c:formatCode>
                <c:ptCount val="4"/>
                <c:pt idx="0">
                  <c:v>2011</c:v>
                </c:pt>
                <c:pt idx="1">
                  <c:v>2012</c:v>
                </c:pt>
                <c:pt idx="2">
                  <c:v>2013</c:v>
                </c:pt>
                <c:pt idx="3">
                  <c:v>2014</c:v>
                </c:pt>
              </c:numCache>
            </c:numRef>
          </c:cat>
          <c:val>
            <c:numRef>
              <c:f>Sheet1!$E$2:$E$5</c:f>
              <c:numCache>
                <c:formatCode>General</c:formatCode>
                <c:ptCount val="4"/>
                <c:pt idx="0">
                  <c:v>89070</c:v>
                </c:pt>
                <c:pt idx="1">
                  <c:v>96056</c:v>
                </c:pt>
                <c:pt idx="2">
                  <c:v>95481</c:v>
                </c:pt>
                <c:pt idx="3" formatCode="#,##0">
                  <c:v>96573</c:v>
                </c:pt>
              </c:numCache>
            </c:numRef>
          </c:val>
        </c:ser>
        <c:ser>
          <c:idx val="4"/>
          <c:order val="4"/>
          <c:tx>
            <c:strRef>
              <c:f>Sheet1!$F$1</c:f>
              <c:strCache>
                <c:ptCount val="1"/>
                <c:pt idx="0">
                  <c:v>Purchase &amp; Negotiation</c:v>
                </c:pt>
              </c:strCache>
            </c:strRef>
          </c:tx>
          <c:invertIfNegative val="0"/>
          <c:cat>
            <c:numRef>
              <c:f>Sheet1!$A$2:$A$5</c:f>
              <c:numCache>
                <c:formatCode>General</c:formatCode>
                <c:ptCount val="4"/>
                <c:pt idx="0">
                  <c:v>2011</c:v>
                </c:pt>
                <c:pt idx="1">
                  <c:v>2012</c:v>
                </c:pt>
                <c:pt idx="2">
                  <c:v>2013</c:v>
                </c:pt>
                <c:pt idx="3">
                  <c:v>2014</c:v>
                </c:pt>
              </c:numCache>
            </c:numRef>
          </c:cat>
          <c:val>
            <c:numRef>
              <c:f>Sheet1!$F$2:$F$5</c:f>
              <c:numCache>
                <c:formatCode>General</c:formatCode>
                <c:ptCount val="4"/>
                <c:pt idx="0">
                  <c:v>2744</c:v>
                </c:pt>
                <c:pt idx="1">
                  <c:v>9156</c:v>
                </c:pt>
                <c:pt idx="2">
                  <c:v>29686</c:v>
                </c:pt>
                <c:pt idx="3" formatCode="#,##0">
                  <c:v>30532</c:v>
                </c:pt>
              </c:numCache>
            </c:numRef>
          </c:val>
        </c:ser>
        <c:ser>
          <c:idx val="5"/>
          <c:order val="5"/>
          <c:tx>
            <c:strRef>
              <c:f>Sheet1!$G$1</c:f>
              <c:strCache>
                <c:ptCount val="1"/>
                <c:pt idx="0">
                  <c:v>Others</c:v>
                </c:pt>
              </c:strCache>
            </c:strRef>
          </c:tx>
          <c:invertIfNegative val="0"/>
          <c:cat>
            <c:numRef>
              <c:f>Sheet1!$A$2:$A$5</c:f>
              <c:numCache>
                <c:formatCode>General</c:formatCode>
                <c:ptCount val="4"/>
                <c:pt idx="0">
                  <c:v>2011</c:v>
                </c:pt>
                <c:pt idx="1">
                  <c:v>2012</c:v>
                </c:pt>
                <c:pt idx="2">
                  <c:v>2013</c:v>
                </c:pt>
                <c:pt idx="3">
                  <c:v>2014</c:v>
                </c:pt>
              </c:numCache>
            </c:numRef>
          </c:cat>
          <c:val>
            <c:numRef>
              <c:f>Sheet1!$G$2:$G$5</c:f>
              <c:numCache>
                <c:formatCode>General</c:formatCode>
                <c:ptCount val="4"/>
                <c:pt idx="0">
                  <c:v>11408</c:v>
                </c:pt>
                <c:pt idx="1">
                  <c:v>13688</c:v>
                </c:pt>
                <c:pt idx="2">
                  <c:v>17870</c:v>
                </c:pt>
                <c:pt idx="3" formatCode="#,##0">
                  <c:v>21746</c:v>
                </c:pt>
              </c:numCache>
            </c:numRef>
          </c:val>
        </c:ser>
        <c:dLbls>
          <c:showLegendKey val="0"/>
          <c:showVal val="0"/>
          <c:showCatName val="0"/>
          <c:showSerName val="0"/>
          <c:showPercent val="0"/>
          <c:showBubbleSize val="0"/>
        </c:dLbls>
        <c:gapWidth val="150"/>
        <c:shape val="box"/>
        <c:axId val="481193984"/>
        <c:axId val="481195520"/>
        <c:axId val="0"/>
      </c:bar3DChart>
      <c:catAx>
        <c:axId val="481193984"/>
        <c:scaling>
          <c:orientation val="minMax"/>
        </c:scaling>
        <c:delete val="0"/>
        <c:axPos val="b"/>
        <c:numFmt formatCode="General" sourceLinked="1"/>
        <c:majorTickMark val="none"/>
        <c:minorTickMark val="none"/>
        <c:tickLblPos val="nextTo"/>
        <c:crossAx val="481195520"/>
        <c:crosses val="autoZero"/>
        <c:auto val="1"/>
        <c:lblAlgn val="ctr"/>
        <c:lblOffset val="100"/>
        <c:noMultiLvlLbl val="0"/>
      </c:catAx>
      <c:valAx>
        <c:axId val="481195520"/>
        <c:scaling>
          <c:orientation val="minMax"/>
          <c:max val="250000"/>
          <c:min val="0"/>
        </c:scaling>
        <c:delete val="0"/>
        <c:axPos val="l"/>
        <c:majorGridlines/>
        <c:title>
          <c:tx>
            <c:rich>
              <a:bodyPr/>
              <a:lstStyle/>
              <a:p>
                <a:pPr>
                  <a:defRPr sz="1000" b="1" i="0" u="none" strike="noStrike" baseline="0">
                    <a:solidFill>
                      <a:srgbClr val="000000"/>
                    </a:solidFill>
                    <a:latin typeface="Calibri"/>
                    <a:ea typeface="Calibri"/>
                    <a:cs typeface="Calibri"/>
                  </a:defRPr>
                </a:pPr>
                <a:r>
                  <a:t>Taka in Million</a:t>
                </a:r>
              </a:p>
            </c:rich>
          </c:tx>
          <c:overlay val="0"/>
        </c:title>
        <c:numFmt formatCode="General" sourceLinked="1"/>
        <c:majorTickMark val="out"/>
        <c:minorTickMark val="none"/>
        <c:tickLblPos val="nextTo"/>
        <c:crossAx val="481193984"/>
        <c:crosses val="autoZero"/>
        <c:crossBetween val="between"/>
        <c:majorUnit val="20000"/>
        <c:minorUnit val="10000"/>
      </c:valAx>
      <c:spPr>
        <a:noFill/>
        <a:ln w="25394">
          <a:noFill/>
        </a:ln>
      </c:spPr>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33692129629629675"/>
          <c:y val="0.1928524370695274"/>
          <c:w val="0.63761574074074079"/>
          <c:h val="0.59588366890380318"/>
        </c:manualLayout>
      </c:layout>
      <c:lineChart>
        <c:grouping val="stacked"/>
        <c:varyColors val="0"/>
        <c:ser>
          <c:idx val="0"/>
          <c:order val="0"/>
          <c:tx>
            <c:strRef>
              <c:f>Sheet1!$B$1</c:f>
              <c:strCache>
                <c:ptCount val="1"/>
                <c:pt idx="0">
                  <c:v>Total Investment Year By Year</c:v>
                </c:pt>
              </c:strCache>
            </c:strRef>
          </c:tx>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formatCode="#,##0">
                  <c:v>305841</c:v>
                </c:pt>
                <c:pt idx="1">
                  <c:v>372921</c:v>
                </c:pt>
                <c:pt idx="2">
                  <c:v>406804</c:v>
                </c:pt>
                <c:pt idx="3">
                  <c:v>456342</c:v>
                </c:pt>
              </c:numCache>
            </c:numRef>
          </c:val>
          <c:smooth val="0"/>
        </c:ser>
        <c:dLbls>
          <c:showLegendKey val="0"/>
          <c:showVal val="0"/>
          <c:showCatName val="0"/>
          <c:showSerName val="0"/>
          <c:showPercent val="0"/>
          <c:showBubbleSize val="0"/>
        </c:dLbls>
        <c:marker val="1"/>
        <c:smooth val="0"/>
        <c:axId val="481302016"/>
        <c:axId val="481303552"/>
      </c:lineChart>
      <c:catAx>
        <c:axId val="481302016"/>
        <c:scaling>
          <c:orientation val="minMax"/>
        </c:scaling>
        <c:delete val="0"/>
        <c:axPos val="b"/>
        <c:numFmt formatCode="General" sourceLinked="1"/>
        <c:majorTickMark val="none"/>
        <c:minorTickMark val="none"/>
        <c:tickLblPos val="nextTo"/>
        <c:crossAx val="481303552"/>
        <c:crosses val="autoZero"/>
        <c:auto val="1"/>
        <c:lblAlgn val="ctr"/>
        <c:lblOffset val="100"/>
        <c:noMultiLvlLbl val="0"/>
      </c:catAx>
      <c:valAx>
        <c:axId val="481303552"/>
        <c:scaling>
          <c:orientation val="minMax"/>
          <c:min val="280000"/>
        </c:scaling>
        <c:delete val="0"/>
        <c:axPos val="l"/>
        <c:majorGridlines/>
        <c:title>
          <c:tx>
            <c:rich>
              <a:bodyPr/>
              <a:lstStyle/>
              <a:p>
                <a:pPr>
                  <a:defRPr sz="1000" b="1" i="0" u="none" strike="noStrike" baseline="0">
                    <a:solidFill>
                      <a:srgbClr val="000000"/>
                    </a:solidFill>
                    <a:latin typeface="Calibri"/>
                    <a:ea typeface="Calibri"/>
                    <a:cs typeface="Calibri"/>
                  </a:defRPr>
                </a:pPr>
                <a:r>
                  <a:t>Taka in Million</a:t>
                </a:r>
              </a:p>
            </c:rich>
          </c:tx>
          <c:layout>
            <c:manualLayout>
              <c:xMode val="edge"/>
              <c:yMode val="edge"/>
              <c:x val="0.15740737670949026"/>
              <c:y val="0.36637718079357723"/>
            </c:manualLayout>
          </c:layout>
          <c:overlay val="0"/>
        </c:title>
        <c:numFmt formatCode="#,##0" sourceLinked="1"/>
        <c:majorTickMark val="none"/>
        <c:minorTickMark val="none"/>
        <c:tickLblPos val="nextTo"/>
        <c:crossAx val="481302016"/>
        <c:crosses val="autoZero"/>
        <c:crossBetween val="between"/>
        <c:majorUnit val="10000"/>
        <c:minorUnit val="10000"/>
      </c:valAx>
      <c:dTable>
        <c:showHorzBorder val="1"/>
        <c:showVertBorder val="1"/>
        <c:showOutline val="1"/>
        <c:showKeys val="1"/>
      </c:dTable>
    </c:plotArea>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Industrial</c:v>
                </c:pt>
              </c:strCache>
            </c:strRef>
          </c:tx>
          <c:invertIfNegative val="0"/>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122270</c:v>
                </c:pt>
                <c:pt idx="1">
                  <c:v>108930</c:v>
                </c:pt>
                <c:pt idx="2">
                  <c:v>121531</c:v>
                </c:pt>
                <c:pt idx="3" formatCode="#,##0">
                  <c:v>150545</c:v>
                </c:pt>
              </c:numCache>
            </c:numRef>
          </c:val>
        </c:ser>
        <c:ser>
          <c:idx val="1"/>
          <c:order val="1"/>
          <c:tx>
            <c:strRef>
              <c:f>Sheet1!$C$1</c:f>
              <c:strCache>
                <c:ptCount val="1"/>
                <c:pt idx="0">
                  <c:v>Commercial</c:v>
                </c:pt>
              </c:strCache>
            </c:strRef>
          </c:tx>
          <c:invertIfNegative val="0"/>
          <c:cat>
            <c:numRef>
              <c:f>Sheet1!$A$2:$A$5</c:f>
              <c:numCache>
                <c:formatCode>General</c:formatCode>
                <c:ptCount val="4"/>
                <c:pt idx="0">
                  <c:v>2011</c:v>
                </c:pt>
                <c:pt idx="1">
                  <c:v>2012</c:v>
                </c:pt>
                <c:pt idx="2">
                  <c:v>2013</c:v>
                </c:pt>
                <c:pt idx="3">
                  <c:v>2014</c:v>
                </c:pt>
              </c:numCache>
            </c:numRef>
          </c:cat>
          <c:val>
            <c:numRef>
              <c:f>Sheet1!$C$2:$C$5</c:f>
              <c:numCache>
                <c:formatCode>General</c:formatCode>
                <c:ptCount val="4"/>
                <c:pt idx="0">
                  <c:v>38234</c:v>
                </c:pt>
                <c:pt idx="1">
                  <c:v>44488</c:v>
                </c:pt>
                <c:pt idx="2">
                  <c:v>39135</c:v>
                </c:pt>
                <c:pt idx="3" formatCode="#,##0">
                  <c:v>42455</c:v>
                </c:pt>
              </c:numCache>
            </c:numRef>
          </c:val>
        </c:ser>
        <c:ser>
          <c:idx val="2"/>
          <c:order val="2"/>
          <c:tx>
            <c:strRef>
              <c:f>Sheet1!$D$1</c:f>
              <c:strCache>
                <c:ptCount val="1"/>
                <c:pt idx="0">
                  <c:v>Agricultue</c:v>
                </c:pt>
              </c:strCache>
            </c:strRef>
          </c:tx>
          <c:invertIfNegative val="0"/>
          <c:cat>
            <c:numRef>
              <c:f>Sheet1!$A$2:$A$5</c:f>
              <c:numCache>
                <c:formatCode>General</c:formatCode>
                <c:ptCount val="4"/>
                <c:pt idx="0">
                  <c:v>2011</c:v>
                </c:pt>
                <c:pt idx="1">
                  <c:v>2012</c:v>
                </c:pt>
                <c:pt idx="2">
                  <c:v>2013</c:v>
                </c:pt>
                <c:pt idx="3">
                  <c:v>2014</c:v>
                </c:pt>
              </c:numCache>
            </c:numRef>
          </c:cat>
          <c:val>
            <c:numRef>
              <c:f>Sheet1!$D$2:$D$5</c:f>
              <c:numCache>
                <c:formatCode>General</c:formatCode>
                <c:ptCount val="4"/>
                <c:pt idx="0">
                  <c:v>20923</c:v>
                </c:pt>
                <c:pt idx="1">
                  <c:v>20992</c:v>
                </c:pt>
                <c:pt idx="2">
                  <c:v>20306</c:v>
                </c:pt>
                <c:pt idx="3">
                  <c:v>19.32</c:v>
                </c:pt>
              </c:numCache>
            </c:numRef>
          </c:val>
        </c:ser>
        <c:ser>
          <c:idx val="3"/>
          <c:order val="3"/>
          <c:tx>
            <c:strRef>
              <c:f>Sheet1!$E$1</c:f>
              <c:strCache>
                <c:ptCount val="1"/>
                <c:pt idx="0">
                  <c:v>Real estate</c:v>
                </c:pt>
              </c:strCache>
            </c:strRef>
          </c:tx>
          <c:invertIfNegative val="0"/>
          <c:cat>
            <c:numRef>
              <c:f>Sheet1!$A$2:$A$5</c:f>
              <c:numCache>
                <c:formatCode>General</c:formatCode>
                <c:ptCount val="4"/>
                <c:pt idx="0">
                  <c:v>2011</c:v>
                </c:pt>
                <c:pt idx="1">
                  <c:v>2012</c:v>
                </c:pt>
                <c:pt idx="2">
                  <c:v>2013</c:v>
                </c:pt>
                <c:pt idx="3">
                  <c:v>2014</c:v>
                </c:pt>
              </c:numCache>
            </c:numRef>
          </c:cat>
          <c:val>
            <c:numRef>
              <c:f>Sheet1!$E$2:$E$5</c:f>
              <c:numCache>
                <c:formatCode>General</c:formatCode>
                <c:ptCount val="4"/>
                <c:pt idx="0">
                  <c:v>16966</c:v>
                </c:pt>
                <c:pt idx="1">
                  <c:v>23231</c:v>
                </c:pt>
                <c:pt idx="2">
                  <c:v>27057</c:v>
                </c:pt>
                <c:pt idx="3" formatCode="#,##0">
                  <c:v>29424</c:v>
                </c:pt>
              </c:numCache>
            </c:numRef>
          </c:val>
        </c:ser>
        <c:ser>
          <c:idx val="4"/>
          <c:order val="4"/>
          <c:tx>
            <c:strRef>
              <c:f>Sheet1!$F$1</c:f>
              <c:strCache>
                <c:ptCount val="1"/>
                <c:pt idx="0">
                  <c:v>Transport</c:v>
                </c:pt>
              </c:strCache>
            </c:strRef>
          </c:tx>
          <c:invertIfNegative val="0"/>
          <c:cat>
            <c:numRef>
              <c:f>Sheet1!$A$2:$A$5</c:f>
              <c:numCache>
                <c:formatCode>General</c:formatCode>
                <c:ptCount val="4"/>
                <c:pt idx="0">
                  <c:v>2011</c:v>
                </c:pt>
                <c:pt idx="1">
                  <c:v>2012</c:v>
                </c:pt>
                <c:pt idx="2">
                  <c:v>2013</c:v>
                </c:pt>
                <c:pt idx="3">
                  <c:v>2014</c:v>
                </c:pt>
              </c:numCache>
            </c:numRef>
          </c:cat>
          <c:val>
            <c:numRef>
              <c:f>Sheet1!$F$2:$F$5</c:f>
              <c:numCache>
                <c:formatCode>General</c:formatCode>
                <c:ptCount val="4"/>
                <c:pt idx="0">
                  <c:v>6457</c:v>
                </c:pt>
                <c:pt idx="1">
                  <c:v>6887</c:v>
                </c:pt>
                <c:pt idx="2">
                  <c:v>6687</c:v>
                </c:pt>
                <c:pt idx="3" formatCode="#,##0">
                  <c:v>6545</c:v>
                </c:pt>
              </c:numCache>
            </c:numRef>
          </c:val>
        </c:ser>
        <c:ser>
          <c:idx val="5"/>
          <c:order val="5"/>
          <c:tx>
            <c:strRef>
              <c:f>Sheet1!$G$1</c:f>
              <c:strCache>
                <c:ptCount val="1"/>
                <c:pt idx="0">
                  <c:v>Other</c:v>
                </c:pt>
              </c:strCache>
            </c:strRef>
          </c:tx>
          <c:invertIfNegative val="0"/>
          <c:cat>
            <c:numRef>
              <c:f>Sheet1!$A$2:$A$5</c:f>
              <c:numCache>
                <c:formatCode>General</c:formatCode>
                <c:ptCount val="4"/>
                <c:pt idx="0">
                  <c:v>2011</c:v>
                </c:pt>
                <c:pt idx="1">
                  <c:v>2012</c:v>
                </c:pt>
                <c:pt idx="2">
                  <c:v>2013</c:v>
                </c:pt>
                <c:pt idx="3">
                  <c:v>2014</c:v>
                </c:pt>
              </c:numCache>
            </c:numRef>
          </c:cat>
          <c:val>
            <c:numRef>
              <c:f>Sheet1!$G$2:$G$5</c:f>
              <c:numCache>
                <c:formatCode>General</c:formatCode>
                <c:ptCount val="4"/>
                <c:pt idx="0">
                  <c:v>11397</c:v>
                </c:pt>
                <c:pt idx="1">
                  <c:v>23023</c:v>
                </c:pt>
                <c:pt idx="2">
                  <c:v>18429</c:v>
                </c:pt>
                <c:pt idx="3" formatCode="#,##0">
                  <c:v>20854</c:v>
                </c:pt>
              </c:numCache>
            </c:numRef>
          </c:val>
        </c:ser>
        <c:dLbls>
          <c:showLegendKey val="0"/>
          <c:showVal val="0"/>
          <c:showCatName val="0"/>
          <c:showSerName val="0"/>
          <c:showPercent val="0"/>
          <c:showBubbleSize val="0"/>
        </c:dLbls>
        <c:gapWidth val="150"/>
        <c:shape val="box"/>
        <c:axId val="481346688"/>
        <c:axId val="481348224"/>
        <c:axId val="0"/>
      </c:bar3DChart>
      <c:catAx>
        <c:axId val="481346688"/>
        <c:scaling>
          <c:orientation val="minMax"/>
        </c:scaling>
        <c:delete val="0"/>
        <c:axPos val="b"/>
        <c:numFmt formatCode="General" sourceLinked="1"/>
        <c:majorTickMark val="none"/>
        <c:minorTickMark val="none"/>
        <c:tickLblPos val="nextTo"/>
        <c:crossAx val="481348224"/>
        <c:crosses val="autoZero"/>
        <c:auto val="1"/>
        <c:lblAlgn val="ctr"/>
        <c:lblOffset val="100"/>
        <c:noMultiLvlLbl val="0"/>
      </c:catAx>
      <c:valAx>
        <c:axId val="481348224"/>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t>Taka in Million</a:t>
                </a:r>
              </a:p>
            </c:rich>
          </c:tx>
          <c:layout>
            <c:manualLayout>
              <c:xMode val="edge"/>
              <c:yMode val="edge"/>
              <c:x val="3.3012457949798527E-2"/>
              <c:y val="0.46392503868612517"/>
            </c:manualLayout>
          </c:layout>
          <c:overlay val="0"/>
        </c:title>
        <c:numFmt formatCode="General" sourceLinked="1"/>
        <c:majorTickMark val="out"/>
        <c:minorTickMark val="none"/>
        <c:tickLblPos val="nextTo"/>
        <c:crossAx val="481346688"/>
        <c:crosses val="autoZero"/>
        <c:crossBetween val="between"/>
        <c:majorUnit val="20000"/>
        <c:minorUnit val="10000"/>
      </c:valAx>
      <c:spPr>
        <a:noFill/>
        <a:ln w="25405">
          <a:noFill/>
        </a:ln>
      </c:spPr>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1172535724701092E-2"/>
          <c:y val="4.6626984126984128E-2"/>
          <c:w val="0.57067585301837576"/>
          <c:h val="0.87500000000000111"/>
        </c:manualLayout>
      </c:layout>
      <c:pie3DChart>
        <c:varyColors val="1"/>
        <c:ser>
          <c:idx val="0"/>
          <c:order val="0"/>
          <c:tx>
            <c:strRef>
              <c:f>Sheet1!$B$1</c:f>
              <c:strCache>
                <c:ptCount val="1"/>
                <c:pt idx="0">
                  <c:v>Column1</c:v>
                </c:pt>
              </c:strCache>
            </c:strRef>
          </c:tx>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spPr>
              <a:noFill/>
              <a:ln w="25374">
                <a:noFill/>
              </a:ln>
            </c:spPr>
            <c:showLegendKey val="0"/>
            <c:showVal val="0"/>
            <c:showCatName val="0"/>
            <c:showSerName val="0"/>
            <c:showPercent val="1"/>
            <c:showBubbleSize val="0"/>
            <c:showLeaderLines val="0"/>
          </c:dLbls>
          <c:cat>
            <c:strRef>
              <c:f>Sheet1!$A$2:$A$9</c:f>
              <c:strCache>
                <c:ptCount val="8"/>
                <c:pt idx="0">
                  <c:v>Textile- Spinning, Weaving &amp; Dyeing</c:v>
                </c:pt>
                <c:pt idx="1">
                  <c:v>Steel, Re-Rolling &amp; Engineering</c:v>
                </c:pt>
                <c:pt idx="2">
                  <c:v>Agro-based Industry</c:v>
                </c:pt>
                <c:pt idx="3">
                  <c:v>Garments &amp; Garments Accessories</c:v>
                </c:pt>
                <c:pt idx="4">
                  <c:v>Food &amp; Beverage</c:v>
                </c:pt>
                <c:pt idx="5">
                  <c:v>Power (Electricity)</c:v>
                </c:pt>
                <c:pt idx="6">
                  <c:v>Health care ( Hospital &amp; Others)</c:v>
                </c:pt>
                <c:pt idx="7">
                  <c:v>Other Industries</c:v>
                </c:pt>
              </c:strCache>
            </c:strRef>
          </c:cat>
          <c:val>
            <c:numRef>
              <c:f>Sheet1!$B$2:$B$9</c:f>
              <c:numCache>
                <c:formatCode>General</c:formatCode>
                <c:ptCount val="8"/>
                <c:pt idx="0">
                  <c:v>37.93</c:v>
                </c:pt>
                <c:pt idx="1">
                  <c:v>11.6</c:v>
                </c:pt>
                <c:pt idx="2">
                  <c:v>9.3000000000000007</c:v>
                </c:pt>
                <c:pt idx="3">
                  <c:v>6.91</c:v>
                </c:pt>
                <c:pt idx="4">
                  <c:v>4.03</c:v>
                </c:pt>
                <c:pt idx="5">
                  <c:v>2.2000000000000002</c:v>
                </c:pt>
                <c:pt idx="6">
                  <c:v>1.0900000000000001</c:v>
                </c:pt>
                <c:pt idx="7">
                  <c:v>26.91</c:v>
                </c:pt>
              </c:numCache>
            </c:numRef>
          </c:val>
        </c:ser>
        <c:dLbls>
          <c:showLegendKey val="0"/>
          <c:showVal val="0"/>
          <c:showCatName val="0"/>
          <c:showSerName val="0"/>
          <c:showPercent val="1"/>
          <c:showBubbleSize val="0"/>
          <c:showLeaderLines val="0"/>
        </c:dLbls>
      </c:pie3DChart>
      <c:spPr>
        <a:noFill/>
        <a:ln w="25374">
          <a:noFill/>
        </a:ln>
      </c:spPr>
    </c:plotArea>
    <c:legend>
      <c:legendPos val="r"/>
      <c:layout>
        <c:manualLayout>
          <c:xMode val="edge"/>
          <c:yMode val="edge"/>
          <c:wMode val="edge"/>
          <c:hMode val="edge"/>
          <c:x val="0.63859244338643717"/>
          <c:y val="4.5151181102362208E-2"/>
          <c:w val="0.97718631101344888"/>
          <c:h val="0.94691233595800528"/>
        </c:manualLayout>
      </c:layout>
      <c:overlay val="0"/>
    </c:legend>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Total Invest Amount</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Sheet1!$B$2:$B$7</c:f>
              <c:numCache>
                <c:formatCode>#,##0.00</c:formatCode>
                <c:ptCount val="6"/>
                <c:pt idx="0">
                  <c:v>225752.4</c:v>
                </c:pt>
                <c:pt idx="1">
                  <c:v>275493.90000000002</c:v>
                </c:pt>
                <c:pt idx="2">
                  <c:v>305841</c:v>
                </c:pt>
                <c:pt idx="3">
                  <c:v>372920.72</c:v>
                </c:pt>
                <c:pt idx="4">
                  <c:v>406805</c:v>
                </c:pt>
                <c:pt idx="5">
                  <c:v>445798.21</c:v>
                </c:pt>
              </c:numCache>
            </c:numRef>
          </c:val>
        </c:ser>
        <c:dLbls>
          <c:showLegendKey val="0"/>
          <c:showVal val="0"/>
          <c:showCatName val="0"/>
          <c:showSerName val="0"/>
          <c:showPercent val="0"/>
          <c:showBubbleSize val="0"/>
        </c:dLbls>
        <c:gapWidth val="95"/>
        <c:overlap val="100"/>
        <c:axId val="481833728"/>
        <c:axId val="481835264"/>
      </c:barChart>
      <c:catAx>
        <c:axId val="481833728"/>
        <c:scaling>
          <c:orientation val="minMax"/>
        </c:scaling>
        <c:delete val="0"/>
        <c:axPos val="b"/>
        <c:numFmt formatCode="General" sourceLinked="1"/>
        <c:majorTickMark val="none"/>
        <c:minorTickMark val="none"/>
        <c:tickLblPos val="nextTo"/>
        <c:crossAx val="481835264"/>
        <c:crosses val="autoZero"/>
        <c:auto val="1"/>
        <c:lblAlgn val="ctr"/>
        <c:lblOffset val="100"/>
        <c:noMultiLvlLbl val="0"/>
      </c:catAx>
      <c:valAx>
        <c:axId val="481835264"/>
        <c:scaling>
          <c:orientation val="minMax"/>
          <c:min val="175000"/>
        </c:scaling>
        <c:delete val="0"/>
        <c:axPos val="l"/>
        <c:majorGridlines/>
        <c:title>
          <c:tx>
            <c:rich>
              <a:bodyPr/>
              <a:lstStyle/>
              <a:p>
                <a:pPr>
                  <a:defRPr sz="999" b="1" i="0" u="none" strike="noStrike" baseline="0">
                    <a:solidFill>
                      <a:srgbClr val="000000"/>
                    </a:solidFill>
                    <a:latin typeface="Calibri"/>
                    <a:ea typeface="Calibri"/>
                    <a:cs typeface="Calibri"/>
                  </a:defRPr>
                </a:pPr>
                <a:r>
                  <a:t>Taka in Million</a:t>
                </a:r>
              </a:p>
            </c:rich>
          </c:tx>
          <c:overlay val="0"/>
        </c:title>
        <c:numFmt formatCode="#,##0.00" sourceLinked="1"/>
        <c:majorTickMark val="none"/>
        <c:minorTickMark val="none"/>
        <c:tickLblPos val="nextTo"/>
        <c:crossAx val="481833728"/>
        <c:crosses val="autoZero"/>
        <c:crossBetween val="between"/>
        <c:majorUnit val="20000"/>
        <c:minorUnit val="10000"/>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83</TotalTime>
  <Pages>72</Pages>
  <Words>13236</Words>
  <Characters>75449</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dcterms:created xsi:type="dcterms:W3CDTF">2015-04-12T02:26:00Z</dcterms:created>
  <dcterms:modified xsi:type="dcterms:W3CDTF">2020-04-03T10:21:00Z</dcterms:modified>
</cp:coreProperties>
</file>